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/>
          <w:bCs w:val="0"/>
          <w:spacing w:val="10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10"/>
          <w:kern w:val="0"/>
          <w:sz w:val="24"/>
          <w:szCs w:val="24"/>
          <w:lang w:val="en-US" w:eastAsia="zh-CN"/>
        </w:rPr>
        <w:t>关于拟同意钱步仁同志转为中共正式党员的公示</w:t>
      </w:r>
    </w:p>
    <w:p>
      <w:r>
        <w:t xml:space="preserve"> 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电子教工党支部拟于近期讨论钱步仁同志转为中共正式党员。现将有关情况公示如下：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钱步仁同志，男，1964年8月出生，大学本科学历，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1982年9月-1986年7月 华东石油学院自动化系学习；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1986年8月-1990年12月 石油大学北京研究生部外语培训中心；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1991年1月-今  中国石油大学（北京），现任实验中心主任，2013年获北京市优秀教师。于2019年12月5日由信息学院党支部大会接收为中共预备党员，并由信息科学与工程学院党委批准同意。预备期自2019年12月5日至2020年12月5日。预备期培养联系人为薛亚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  <w:t>茹和陈冲。钱步仁同志于2020年11月5日向党支部递交了书面转正申请。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ascii="宋体" w:hAnsi="宋体" w:eastAsia="宋体" w:cs="宋体"/>
          <w:bCs/>
          <w:color w:val="auto"/>
          <w:spacing w:val="1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公示起止时间：2020年11月16日8时至11月20日23时。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公示期间，电子教工党支部和信息学院党委接受党员和群众来电、来信、来访。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联系人： 于迎辉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联系电话： 89739926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来信来访地址：主楼B1402 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</w:t>
      </w:r>
    </w:p>
    <w:p>
      <w:pPr>
        <w:ind w:firstLine="4830" w:firstLineChars="230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信息科学与工程学院党委（盖章）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 xml:space="preserve">                                                         2020年11月16日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76"/>
    <w:rsid w:val="002D2576"/>
    <w:rsid w:val="00365EB8"/>
    <w:rsid w:val="005A7AC9"/>
    <w:rsid w:val="00C130AB"/>
    <w:rsid w:val="00CA4095"/>
    <w:rsid w:val="00DE03BE"/>
    <w:rsid w:val="0EBD4A65"/>
    <w:rsid w:val="164272DB"/>
    <w:rsid w:val="1A4E600B"/>
    <w:rsid w:val="1CC7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462</Characters>
  <Lines>3</Lines>
  <Paragraphs>1</Paragraphs>
  <TotalTime>4</TotalTime>
  <ScaleCrop>false</ScaleCrop>
  <LinksUpToDate>false</LinksUpToDate>
  <CharactersWithSpaces>542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2020-11-18T06:29:00Z</dcterms:created>
  <dc:creator>ChenChong</dc:creator>
  <cp:lastModifiedBy>慕</cp:lastModifiedBy>
  <dcterms:modified xsi:type="dcterms:W3CDTF">2020-12-01T01:29:10Z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