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jc w:val="center"/>
        <w:outlineLvl w:val="2"/>
        <w:rPr>
          <w:rFonts w:hint="eastAsia" w:asciiTheme="minorEastAsia" w:hAnsiTheme="minorEastAsia"/>
          <w:b/>
          <w:sz w:val="22"/>
        </w:rPr>
      </w:pPr>
      <w:bookmarkStart w:id="0" w:name="_Toc415842354"/>
      <w:bookmarkStart w:id="1" w:name="_Toc415128691"/>
      <w:bookmarkStart w:id="2" w:name="_Toc415150015"/>
      <w:bookmarkStart w:id="3" w:name="_Toc415129185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hint="eastAsia" w:asciiTheme="minorEastAsia" w:hAnsiTheme="minorEastAsia"/>
          <w:b/>
          <w:sz w:val="22"/>
          <w:lang w:eastAsia="zh-CN"/>
        </w:rPr>
        <w:t>刘致祥、余曦冉</w:t>
      </w:r>
      <w:r>
        <w:rPr>
          <w:rFonts w:hint="eastAsia" w:asciiTheme="minorEastAsia" w:hAnsiTheme="minorEastAsia"/>
          <w:b/>
          <w:sz w:val="22"/>
          <w:lang w:val="en-US" w:eastAsia="zh-CN"/>
        </w:rPr>
        <w:t>2</w:t>
      </w:r>
      <w:r>
        <w:rPr>
          <w:rFonts w:hint="eastAsia" w:asciiTheme="minorEastAsia" w:hAnsiTheme="minor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信息研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19-1</w:t>
      </w:r>
      <w:r>
        <w:rPr>
          <w:rFonts w:hint="eastAsia" w:asciiTheme="minorEastAsia" w:hAnsiTheme="minorEastAsia"/>
          <w:sz w:val="20"/>
          <w:szCs w:val="20"/>
        </w:rPr>
        <w:t>党支部拟于近期讨论接收</w:t>
      </w:r>
      <w:r>
        <w:rPr>
          <w:rFonts w:hint="eastAsia" w:asciiTheme="minorEastAsia" w:hAnsiTheme="minorEastAsia"/>
          <w:sz w:val="20"/>
          <w:szCs w:val="20"/>
          <w:lang w:eastAsia="zh-CN"/>
        </w:rPr>
        <w:t>刘致祥、余曦冉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刘致祥，男，1996年1月出生，本科学历。2015年10月20日提出入党申请，2018年3月8日经党支部研究确定为入党积极分子，2020年4月6日被列为发展对象。政治审查合格，培养联系人为曹宇、宋志妍，入党介绍人为牛晋中</w:t>
      </w:r>
      <w:bookmarkStart w:id="4" w:name="_GoBack"/>
      <w:bookmarkEnd w:id="4"/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、宋小建。参加过入党积极分子集中培训和发展对象集中培训，均通过培训。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余曦冉，女，1996年9月出生，本科学历。2017年3月8日提出入党申请，2016年10月19日经党支部研究确定为入党积极分子，2020年4月6日被列为发展对象。政治审查合格，参加过入党积极分子集中培训和发展对象集中培训，均通过培训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13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时至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19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17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eastAsia="zh-CN"/>
        </w:rPr>
        <w:t>信息研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19-1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</w:p>
    <w:p>
      <w:pPr>
        <w:wordWrap/>
        <w:spacing w:line="380" w:lineRule="exact"/>
        <w:ind w:right="420"/>
        <w:jc w:val="right"/>
        <w:rPr>
          <w:rFonts w:hint="eastAsia"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信息科学与工程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wordWrap/>
        <w:spacing w:line="380" w:lineRule="exact"/>
        <w:ind w:right="420"/>
        <w:jc w:val="right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FE7F66"/>
    <w:rsid w:val="06F96D7D"/>
    <w:rsid w:val="0D8A0C04"/>
    <w:rsid w:val="4BA0586F"/>
    <w:rsid w:val="4D1F287A"/>
    <w:rsid w:val="4FAF1B6E"/>
    <w:rsid w:val="AE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2020-11-13T18:58:00Z</dcterms:created>
  <dc:creator>hunterace</dc:creator>
  <cp:lastModifiedBy>慕</cp:lastModifiedBy>
  <dcterms:modified xsi:type="dcterms:W3CDTF">2020-11-13T11:26:51Z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