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D7" w:rsidRDefault="00B23CD7" w:rsidP="00B23CD7">
      <w:pPr>
        <w:adjustRightInd w:val="0"/>
        <w:snapToGrid w:val="0"/>
        <w:spacing w:line="360" w:lineRule="auto"/>
        <w:ind w:firstLineChars="200" w:firstLine="640"/>
        <w:rPr>
          <w:rFonts w:ascii="黑体" w:eastAsia="黑体" w:hint="eastAsia"/>
          <w:sz w:val="32"/>
          <w:szCs w:val="32"/>
        </w:rPr>
      </w:pPr>
      <w:r w:rsidRPr="003462F9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  <w:r w:rsidRPr="003462F9">
        <w:rPr>
          <w:rFonts w:ascii="黑体" w:eastAsia="黑体" w:hint="eastAsia"/>
          <w:sz w:val="32"/>
          <w:szCs w:val="32"/>
        </w:rPr>
        <w:t>：</w:t>
      </w:r>
      <w:r w:rsidRPr="00066DEE">
        <w:rPr>
          <w:rFonts w:ascii="黑体" w:eastAsia="黑体" w:hint="eastAsia"/>
          <w:sz w:val="32"/>
          <w:szCs w:val="32"/>
        </w:rPr>
        <w:t>中国石油大学（北京）教职工慰问申请表</w:t>
      </w:r>
    </w:p>
    <w:tbl>
      <w:tblPr>
        <w:tblpPr w:leftFromText="180" w:rightFromText="180" w:vertAnchor="page" w:horzAnchor="margin" w:tblpY="2536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703"/>
        <w:gridCol w:w="1082"/>
        <w:gridCol w:w="1485"/>
        <w:gridCol w:w="1300"/>
        <w:gridCol w:w="1995"/>
      </w:tblGrid>
      <w:tr w:rsidR="00B23CD7" w:rsidRPr="00291412" w:rsidTr="00ED57F6">
        <w:trPr>
          <w:trHeight w:val="954"/>
        </w:trPr>
        <w:tc>
          <w:tcPr>
            <w:tcW w:w="1296" w:type="dxa"/>
            <w:shd w:val="clear" w:color="auto" w:fill="auto"/>
            <w:vAlign w:val="center"/>
          </w:tcPr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  <w:r w:rsidRPr="00291412">
              <w:rPr>
                <w:rFonts w:hint="eastAsia"/>
                <w:sz w:val="24"/>
              </w:rPr>
              <w:t>姓</w:t>
            </w:r>
            <w:r w:rsidRPr="00291412">
              <w:rPr>
                <w:rFonts w:hint="eastAsia"/>
                <w:sz w:val="24"/>
              </w:rPr>
              <w:t xml:space="preserve"> </w:t>
            </w:r>
            <w:r w:rsidRPr="00291412">
              <w:rPr>
                <w:rFonts w:hint="eastAsia"/>
                <w:sz w:val="24"/>
              </w:rPr>
              <w:t>名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  <w:r w:rsidRPr="00291412">
              <w:rPr>
                <w:rFonts w:hint="eastAsia"/>
                <w:sz w:val="24"/>
              </w:rPr>
              <w:t>性</w:t>
            </w:r>
            <w:r w:rsidRPr="00291412">
              <w:rPr>
                <w:rFonts w:hint="eastAsia"/>
                <w:sz w:val="24"/>
              </w:rPr>
              <w:t xml:space="preserve">  </w:t>
            </w:r>
            <w:r w:rsidRPr="00291412">
              <w:rPr>
                <w:rFonts w:hint="eastAsia"/>
                <w:sz w:val="24"/>
              </w:rPr>
              <w:t>别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  <w:r w:rsidRPr="00291412">
              <w:rPr>
                <w:rFonts w:hint="eastAsia"/>
                <w:sz w:val="24"/>
              </w:rPr>
              <w:t>联系方式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</w:p>
        </w:tc>
      </w:tr>
      <w:tr w:rsidR="00B23CD7" w:rsidRPr="00291412" w:rsidTr="00ED57F6">
        <w:trPr>
          <w:trHeight w:val="1060"/>
        </w:trPr>
        <w:tc>
          <w:tcPr>
            <w:tcW w:w="1296" w:type="dxa"/>
            <w:shd w:val="clear" w:color="auto" w:fill="auto"/>
            <w:vAlign w:val="center"/>
          </w:tcPr>
          <w:p w:rsidR="00B23CD7" w:rsidRPr="00291412" w:rsidRDefault="00B23CD7" w:rsidP="00ED57F6">
            <w:pPr>
              <w:rPr>
                <w:rFonts w:hint="eastAsia"/>
                <w:sz w:val="24"/>
              </w:rPr>
            </w:pPr>
            <w:r w:rsidRPr="00291412">
              <w:rPr>
                <w:rFonts w:hint="eastAsia"/>
                <w:sz w:val="24"/>
              </w:rPr>
              <w:t>所在单位</w:t>
            </w:r>
          </w:p>
        </w:tc>
        <w:tc>
          <w:tcPr>
            <w:tcW w:w="7565" w:type="dxa"/>
            <w:gridSpan w:val="5"/>
            <w:shd w:val="clear" w:color="auto" w:fill="auto"/>
            <w:vAlign w:val="center"/>
          </w:tcPr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</w:p>
        </w:tc>
      </w:tr>
      <w:tr w:rsidR="00B23CD7" w:rsidRPr="00291412" w:rsidTr="00ED57F6">
        <w:trPr>
          <w:trHeight w:val="3250"/>
        </w:trPr>
        <w:tc>
          <w:tcPr>
            <w:tcW w:w="1296" w:type="dxa"/>
            <w:shd w:val="clear" w:color="auto" w:fill="auto"/>
            <w:vAlign w:val="center"/>
          </w:tcPr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  <w:r w:rsidRPr="00291412">
              <w:rPr>
                <w:rFonts w:hint="eastAsia"/>
                <w:sz w:val="24"/>
              </w:rPr>
              <w:t>慰问补助理由</w:t>
            </w:r>
            <w:r>
              <w:rPr>
                <w:rFonts w:hint="eastAsia"/>
                <w:sz w:val="24"/>
              </w:rPr>
              <w:t>（附相关证明复印件）</w:t>
            </w:r>
          </w:p>
        </w:tc>
        <w:tc>
          <w:tcPr>
            <w:tcW w:w="7565" w:type="dxa"/>
            <w:gridSpan w:val="5"/>
            <w:shd w:val="clear" w:color="auto" w:fill="auto"/>
            <w:vAlign w:val="center"/>
          </w:tcPr>
          <w:p w:rsidR="00B23CD7" w:rsidRPr="00291412" w:rsidRDefault="00B23CD7" w:rsidP="00ED57F6">
            <w:pPr>
              <w:jc w:val="right"/>
              <w:rPr>
                <w:rFonts w:hint="eastAsia"/>
                <w:sz w:val="24"/>
              </w:rPr>
            </w:pPr>
          </w:p>
          <w:p w:rsidR="00B23CD7" w:rsidRPr="00291412" w:rsidRDefault="00B23CD7" w:rsidP="00ED57F6">
            <w:pPr>
              <w:jc w:val="right"/>
              <w:rPr>
                <w:rFonts w:hint="eastAsia"/>
                <w:sz w:val="24"/>
              </w:rPr>
            </w:pPr>
          </w:p>
          <w:p w:rsidR="00B23CD7" w:rsidRPr="00291412" w:rsidRDefault="00B23CD7" w:rsidP="00ED57F6">
            <w:pPr>
              <w:jc w:val="right"/>
              <w:rPr>
                <w:rFonts w:hint="eastAsia"/>
                <w:sz w:val="24"/>
              </w:rPr>
            </w:pPr>
          </w:p>
          <w:p w:rsidR="00B23CD7" w:rsidRPr="00291412" w:rsidRDefault="00B23CD7" w:rsidP="00ED57F6">
            <w:pPr>
              <w:jc w:val="right"/>
              <w:rPr>
                <w:rFonts w:hint="eastAsia"/>
                <w:sz w:val="24"/>
              </w:rPr>
            </w:pPr>
          </w:p>
          <w:p w:rsidR="00B23CD7" w:rsidRPr="00291412" w:rsidRDefault="00B23CD7" w:rsidP="00ED57F6">
            <w:pPr>
              <w:jc w:val="right"/>
              <w:rPr>
                <w:rFonts w:hint="eastAsia"/>
                <w:sz w:val="24"/>
              </w:rPr>
            </w:pPr>
          </w:p>
        </w:tc>
      </w:tr>
      <w:tr w:rsidR="00B23CD7" w:rsidRPr="00291412" w:rsidTr="00ED57F6">
        <w:trPr>
          <w:trHeight w:val="2771"/>
        </w:trPr>
        <w:tc>
          <w:tcPr>
            <w:tcW w:w="1296" w:type="dxa"/>
            <w:shd w:val="clear" w:color="auto" w:fill="auto"/>
            <w:vAlign w:val="center"/>
          </w:tcPr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 w:rsidRPr="00291412">
              <w:rPr>
                <w:rFonts w:hint="eastAsia"/>
                <w:sz w:val="24"/>
              </w:rPr>
              <w:t>工会</w:t>
            </w:r>
          </w:p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</w:p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  <w:r w:rsidRPr="00291412">
              <w:rPr>
                <w:rFonts w:hint="eastAsia"/>
                <w:sz w:val="24"/>
              </w:rPr>
              <w:t>意见</w:t>
            </w:r>
          </w:p>
        </w:tc>
        <w:tc>
          <w:tcPr>
            <w:tcW w:w="7565" w:type="dxa"/>
            <w:gridSpan w:val="5"/>
            <w:shd w:val="clear" w:color="auto" w:fill="auto"/>
          </w:tcPr>
          <w:p w:rsidR="00B23CD7" w:rsidRDefault="00B23CD7" w:rsidP="00ED57F6">
            <w:pPr>
              <w:wordWrap w:val="0"/>
              <w:ind w:right="960" w:firstLineChars="100" w:firstLine="24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960" w:firstLineChars="100" w:firstLine="24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960" w:firstLineChars="100" w:firstLine="24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960" w:firstLineChars="100" w:firstLine="24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960" w:firstLineChars="100" w:firstLine="24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960" w:firstLineChars="100" w:firstLine="24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120"/>
              <w:jc w:val="right"/>
              <w:rPr>
                <w:rFonts w:hint="eastAsia"/>
                <w:sz w:val="24"/>
              </w:rPr>
            </w:pPr>
          </w:p>
          <w:p w:rsidR="00B23CD7" w:rsidRPr="00291412" w:rsidRDefault="00B23CD7" w:rsidP="00ED57F6">
            <w:pPr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 w:rsidRPr="00291412">
              <w:rPr>
                <w:rFonts w:hint="eastAsia"/>
                <w:sz w:val="24"/>
              </w:rPr>
              <w:t>工会负责人签字</w:t>
            </w:r>
            <w:r w:rsidRPr="00291412"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291412">
              <w:rPr>
                <w:rFonts w:hint="eastAsia"/>
                <w:sz w:val="24"/>
              </w:rPr>
              <w:t xml:space="preserve"> </w:t>
            </w:r>
            <w:r w:rsidRPr="00291412">
              <w:rPr>
                <w:rFonts w:hint="eastAsia"/>
                <w:sz w:val="24"/>
              </w:rPr>
              <w:t>年</w:t>
            </w:r>
            <w:r w:rsidRPr="00291412">
              <w:rPr>
                <w:rFonts w:hint="eastAsia"/>
                <w:sz w:val="24"/>
              </w:rPr>
              <w:t xml:space="preserve">   </w:t>
            </w:r>
            <w:r w:rsidRPr="00291412">
              <w:rPr>
                <w:rFonts w:hint="eastAsia"/>
                <w:sz w:val="24"/>
              </w:rPr>
              <w:t>月</w:t>
            </w:r>
            <w:r w:rsidRPr="00291412">
              <w:rPr>
                <w:rFonts w:hint="eastAsia"/>
                <w:sz w:val="24"/>
              </w:rPr>
              <w:t xml:space="preserve">   </w:t>
            </w:r>
            <w:r w:rsidRPr="00291412">
              <w:rPr>
                <w:rFonts w:hint="eastAsia"/>
                <w:sz w:val="24"/>
              </w:rPr>
              <w:t>日</w:t>
            </w:r>
          </w:p>
          <w:p w:rsidR="00B23CD7" w:rsidRPr="00291412" w:rsidRDefault="00B23CD7" w:rsidP="00ED57F6">
            <w:pPr>
              <w:wordWrap w:val="0"/>
              <w:ind w:right="960" w:firstLineChars="100" w:firstLine="240"/>
              <w:rPr>
                <w:rFonts w:hint="eastAsia"/>
                <w:sz w:val="24"/>
              </w:rPr>
            </w:pPr>
          </w:p>
        </w:tc>
      </w:tr>
      <w:tr w:rsidR="00B23CD7" w:rsidRPr="00291412" w:rsidTr="00ED57F6">
        <w:trPr>
          <w:trHeight w:val="2856"/>
        </w:trPr>
        <w:tc>
          <w:tcPr>
            <w:tcW w:w="1296" w:type="dxa"/>
            <w:shd w:val="clear" w:color="auto" w:fill="auto"/>
            <w:vAlign w:val="center"/>
          </w:tcPr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  <w:r w:rsidRPr="00291412">
              <w:rPr>
                <w:rFonts w:hint="eastAsia"/>
                <w:sz w:val="24"/>
              </w:rPr>
              <w:t>校工会</w:t>
            </w:r>
          </w:p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</w:p>
          <w:p w:rsidR="00B23CD7" w:rsidRPr="00291412" w:rsidRDefault="00B23CD7" w:rsidP="00ED57F6">
            <w:pPr>
              <w:jc w:val="center"/>
              <w:rPr>
                <w:rFonts w:hint="eastAsia"/>
                <w:sz w:val="24"/>
              </w:rPr>
            </w:pPr>
            <w:r w:rsidRPr="00291412">
              <w:rPr>
                <w:rFonts w:hint="eastAsia"/>
                <w:sz w:val="24"/>
              </w:rPr>
              <w:t>意见</w:t>
            </w:r>
          </w:p>
        </w:tc>
        <w:tc>
          <w:tcPr>
            <w:tcW w:w="7565" w:type="dxa"/>
            <w:gridSpan w:val="5"/>
            <w:shd w:val="clear" w:color="auto" w:fill="auto"/>
            <w:vAlign w:val="center"/>
          </w:tcPr>
          <w:p w:rsidR="00B23CD7" w:rsidRDefault="00B23CD7" w:rsidP="00ED57F6">
            <w:pPr>
              <w:wordWrap w:val="0"/>
              <w:ind w:right="12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12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12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12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12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120"/>
              <w:rPr>
                <w:rFonts w:hint="eastAsia"/>
                <w:sz w:val="24"/>
              </w:rPr>
            </w:pPr>
          </w:p>
          <w:p w:rsidR="00B23CD7" w:rsidRDefault="00B23CD7" w:rsidP="00ED57F6">
            <w:pPr>
              <w:wordWrap w:val="0"/>
              <w:ind w:right="120"/>
              <w:rPr>
                <w:rFonts w:hint="eastAsia"/>
                <w:sz w:val="24"/>
              </w:rPr>
            </w:pPr>
          </w:p>
          <w:p w:rsidR="00B23CD7" w:rsidRPr="00291412" w:rsidRDefault="00B23CD7" w:rsidP="00ED57F6">
            <w:pPr>
              <w:wordWrap w:val="0"/>
              <w:ind w:right="120"/>
              <w:jc w:val="right"/>
              <w:rPr>
                <w:rFonts w:hint="eastAsia"/>
                <w:sz w:val="24"/>
              </w:rPr>
            </w:pPr>
            <w:r w:rsidRPr="00291412">
              <w:rPr>
                <w:rFonts w:hint="eastAsia"/>
                <w:sz w:val="24"/>
              </w:rPr>
              <w:t>校工会负责人签字</w:t>
            </w:r>
            <w:r w:rsidRPr="00291412"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291412">
              <w:rPr>
                <w:rFonts w:hint="eastAsia"/>
                <w:sz w:val="24"/>
              </w:rPr>
              <w:t xml:space="preserve"> </w:t>
            </w:r>
            <w:r w:rsidRPr="00291412">
              <w:rPr>
                <w:rFonts w:hint="eastAsia"/>
                <w:sz w:val="24"/>
              </w:rPr>
              <w:t>年</w:t>
            </w:r>
            <w:r w:rsidRPr="00291412">
              <w:rPr>
                <w:rFonts w:hint="eastAsia"/>
                <w:sz w:val="24"/>
              </w:rPr>
              <w:t xml:space="preserve">   </w:t>
            </w:r>
            <w:r w:rsidRPr="00291412">
              <w:rPr>
                <w:rFonts w:hint="eastAsia"/>
                <w:sz w:val="24"/>
              </w:rPr>
              <w:t>月</w:t>
            </w:r>
            <w:r w:rsidRPr="00291412">
              <w:rPr>
                <w:rFonts w:hint="eastAsia"/>
                <w:sz w:val="24"/>
              </w:rPr>
              <w:t xml:space="preserve">   </w:t>
            </w:r>
            <w:r w:rsidRPr="00291412">
              <w:rPr>
                <w:rFonts w:hint="eastAsia"/>
                <w:sz w:val="24"/>
              </w:rPr>
              <w:t>日</w:t>
            </w:r>
          </w:p>
          <w:p w:rsidR="00B23CD7" w:rsidRPr="004F38CA" w:rsidRDefault="00B23CD7" w:rsidP="00ED57F6">
            <w:pPr>
              <w:wordWrap w:val="0"/>
              <w:ind w:right="120"/>
              <w:rPr>
                <w:rFonts w:hint="eastAsia"/>
                <w:sz w:val="24"/>
              </w:rPr>
            </w:pPr>
          </w:p>
        </w:tc>
      </w:tr>
    </w:tbl>
    <w:p w:rsidR="00B23CD7" w:rsidRPr="00066DEE" w:rsidRDefault="00B23CD7" w:rsidP="00B23CD7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28"/>
          <w:szCs w:val="28"/>
        </w:rPr>
      </w:pPr>
    </w:p>
    <w:p w:rsidR="00B23CD7" w:rsidRDefault="00B23CD7" w:rsidP="00B23CD7">
      <w:pPr>
        <w:pStyle w:val="a3"/>
        <w:ind w:firstLineChars="0" w:firstLine="0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注：此表格正反面打印，一式两份</w:t>
      </w:r>
    </w:p>
    <w:p w:rsidR="00B23CD7" w:rsidRDefault="00B23CD7" w:rsidP="00B23CD7">
      <w:pPr>
        <w:pStyle w:val="a3"/>
        <w:ind w:firstLineChars="0" w:firstLine="0"/>
        <w:jc w:val="righ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中国石油大学（北京）工会</w:t>
      </w:r>
    </w:p>
    <w:p w:rsidR="00B23CD7" w:rsidRDefault="00B23CD7" w:rsidP="00B23CD7">
      <w:pPr>
        <w:pStyle w:val="a3"/>
        <w:ind w:firstLineChars="0" w:firstLine="0"/>
        <w:jc w:val="righ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2014年3月</w:t>
      </w:r>
    </w:p>
    <w:p w:rsidR="00B23CD7" w:rsidRDefault="00B23CD7" w:rsidP="00B23CD7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28"/>
          <w:szCs w:val="28"/>
        </w:rPr>
      </w:pPr>
    </w:p>
    <w:p w:rsidR="00B23CD7" w:rsidRDefault="00B23CD7" w:rsidP="00B23CD7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28"/>
          <w:szCs w:val="28"/>
        </w:rPr>
      </w:pPr>
    </w:p>
    <w:p w:rsidR="00B23CD7" w:rsidRPr="00065917" w:rsidRDefault="00B23CD7" w:rsidP="00B23CD7">
      <w:pPr>
        <w:pStyle w:val="a3"/>
        <w:ind w:firstLineChars="0" w:firstLine="0"/>
        <w:rPr>
          <w:rFonts w:ascii="仿宋_GB2312" w:eastAsia="仿宋_GB2312" w:hAnsi="Times New Roman" w:hint="eastAsia"/>
          <w:b/>
          <w:sz w:val="28"/>
          <w:szCs w:val="28"/>
        </w:rPr>
      </w:pPr>
      <w:r w:rsidRPr="00065917">
        <w:rPr>
          <w:rFonts w:ascii="仿宋_GB2312" w:eastAsia="仿宋_GB2312" w:hAnsi="Times New Roman" w:hint="eastAsia"/>
          <w:b/>
          <w:sz w:val="28"/>
          <w:szCs w:val="28"/>
        </w:rPr>
        <w:t>慰问类别及标准</w:t>
      </w:r>
      <w:r>
        <w:rPr>
          <w:rFonts w:ascii="仿宋_GB2312" w:eastAsia="仿宋_GB2312" w:hAnsi="Times New Roman" w:hint="eastAsia"/>
          <w:b/>
          <w:sz w:val="28"/>
          <w:szCs w:val="28"/>
        </w:rPr>
        <w:t>：</w:t>
      </w:r>
    </w:p>
    <w:p w:rsidR="00B23CD7" w:rsidRPr="00065917" w:rsidRDefault="00B23CD7" w:rsidP="00B23CD7">
      <w:pPr>
        <w:pStyle w:val="a3"/>
        <w:ind w:left="420" w:firstLineChars="0" w:firstLine="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1.</w:t>
      </w:r>
      <w:r w:rsidRPr="00065917">
        <w:rPr>
          <w:rFonts w:ascii="仿宋_GB2312" w:eastAsia="仿宋_GB2312" w:hAnsi="Times New Roman" w:hint="eastAsia"/>
          <w:sz w:val="28"/>
          <w:szCs w:val="28"/>
        </w:rPr>
        <w:t>重大疾病：</w:t>
      </w:r>
      <w:r>
        <w:rPr>
          <w:rFonts w:ascii="仿宋_GB2312" w:eastAsia="仿宋_GB2312" w:hAnsi="Times New Roman" w:hint="eastAsia"/>
          <w:sz w:val="28"/>
          <w:szCs w:val="28"/>
        </w:rPr>
        <w:t>2</w:t>
      </w:r>
      <w:r w:rsidRPr="00065917">
        <w:rPr>
          <w:rFonts w:ascii="仿宋_GB2312" w:eastAsia="仿宋_GB2312" w:hAnsi="Times New Roman" w:hint="eastAsia"/>
          <w:sz w:val="28"/>
          <w:szCs w:val="28"/>
        </w:rPr>
        <w:t>000元。</w:t>
      </w:r>
    </w:p>
    <w:p w:rsidR="00B23CD7" w:rsidRPr="00065917" w:rsidRDefault="00B23CD7" w:rsidP="00B23CD7">
      <w:pPr>
        <w:pStyle w:val="a3"/>
        <w:ind w:left="420" w:firstLine="560"/>
        <w:rPr>
          <w:rFonts w:ascii="仿宋_GB2312" w:eastAsia="仿宋_GB2312" w:hAnsi="Times New Roman" w:hint="eastAsia"/>
          <w:sz w:val="28"/>
          <w:szCs w:val="28"/>
        </w:rPr>
      </w:pPr>
      <w:r w:rsidRPr="00065917">
        <w:rPr>
          <w:rFonts w:ascii="仿宋_GB2312" w:eastAsia="仿宋_GB2312" w:hAnsi="Times New Roman" w:hint="eastAsia"/>
          <w:sz w:val="28"/>
          <w:szCs w:val="28"/>
        </w:rPr>
        <w:t>重大疾病种类为2011年中国职工保险互助会《在职职工重大疾病互助保障计划》认定的11类疾病：急性心肌梗塞、冠状动脉搭桥术（冠状动脉旁路手术）、恶性肿瘤、慢性肾衰竭（尿毒症）、重要器官移植、白血病、颅内原发肿瘤手术、严重烧烫伤、截瘫、肢体缺失、严重运动神经元病。</w:t>
      </w:r>
    </w:p>
    <w:p w:rsidR="00B23CD7" w:rsidRPr="00065917" w:rsidRDefault="00B23CD7" w:rsidP="00B23CD7">
      <w:pPr>
        <w:pStyle w:val="a3"/>
        <w:ind w:left="420" w:firstLineChars="0" w:firstLine="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2.</w:t>
      </w:r>
      <w:r w:rsidRPr="00065917">
        <w:rPr>
          <w:rFonts w:ascii="仿宋_GB2312" w:eastAsia="仿宋_GB2312" w:hAnsi="Times New Roman" w:hint="eastAsia"/>
          <w:sz w:val="28"/>
          <w:szCs w:val="28"/>
        </w:rPr>
        <w:t>患病住院（</w:t>
      </w:r>
      <w:r>
        <w:rPr>
          <w:rFonts w:ascii="仿宋_GB2312" w:eastAsia="仿宋_GB2312" w:hAnsi="Times New Roman" w:hint="eastAsia"/>
          <w:sz w:val="28"/>
          <w:szCs w:val="28"/>
        </w:rPr>
        <w:t>7</w:t>
      </w:r>
      <w:r w:rsidRPr="00065917">
        <w:rPr>
          <w:rFonts w:ascii="仿宋_GB2312" w:eastAsia="仿宋_GB2312" w:hAnsi="Times New Roman" w:hint="eastAsia"/>
          <w:sz w:val="28"/>
          <w:szCs w:val="28"/>
        </w:rPr>
        <w:t>天以上者）：500</w:t>
      </w:r>
      <w:r>
        <w:rPr>
          <w:rFonts w:ascii="仿宋_GB2312" w:eastAsia="仿宋_GB2312" w:hAnsi="Times New Roman" w:hint="eastAsia"/>
          <w:sz w:val="28"/>
          <w:szCs w:val="28"/>
        </w:rPr>
        <w:t>元（不含以上重大疾病）</w:t>
      </w:r>
    </w:p>
    <w:p w:rsidR="00B23CD7" w:rsidRPr="00065917" w:rsidRDefault="00B23CD7" w:rsidP="00B23CD7">
      <w:pPr>
        <w:pStyle w:val="a3"/>
        <w:ind w:left="420" w:firstLineChars="0" w:firstLine="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3.</w:t>
      </w:r>
      <w:r w:rsidRPr="00065917">
        <w:rPr>
          <w:rFonts w:ascii="仿宋_GB2312" w:eastAsia="仿宋_GB2312" w:hAnsi="Times New Roman" w:hint="eastAsia"/>
          <w:sz w:val="28"/>
          <w:szCs w:val="28"/>
        </w:rPr>
        <w:t>家庭生活困难：</w:t>
      </w:r>
      <w:r>
        <w:rPr>
          <w:rFonts w:ascii="仿宋_GB2312" w:eastAsia="仿宋_GB2312" w:hAnsi="Times New Roman" w:hint="eastAsia"/>
          <w:sz w:val="28"/>
          <w:szCs w:val="28"/>
        </w:rPr>
        <w:t>500</w:t>
      </w:r>
      <w:r w:rsidRPr="00065917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B23CD7" w:rsidRPr="00065917" w:rsidRDefault="00B23CD7" w:rsidP="00B23CD7">
      <w:pPr>
        <w:pStyle w:val="a3"/>
        <w:numPr>
          <w:ilvl w:val="2"/>
          <w:numId w:val="2"/>
        </w:numPr>
        <w:ind w:firstLineChars="0"/>
        <w:rPr>
          <w:rFonts w:ascii="仿宋_GB2312" w:eastAsia="仿宋_GB2312" w:hAnsi="Times New Roman" w:hint="eastAsia"/>
          <w:sz w:val="28"/>
          <w:szCs w:val="28"/>
        </w:rPr>
      </w:pPr>
      <w:r w:rsidRPr="00065917">
        <w:rPr>
          <w:rFonts w:ascii="仿宋_GB2312" w:eastAsia="仿宋_GB2312" w:hAnsi="Times New Roman" w:hint="eastAsia"/>
          <w:sz w:val="28"/>
          <w:szCs w:val="28"/>
        </w:rPr>
        <w:t>因不可抗力或意外事件造成的临时性家庭生活困难；</w:t>
      </w:r>
    </w:p>
    <w:p w:rsidR="00B23CD7" w:rsidRPr="00065917" w:rsidRDefault="00B23CD7" w:rsidP="00B23CD7">
      <w:pPr>
        <w:pStyle w:val="a3"/>
        <w:numPr>
          <w:ilvl w:val="2"/>
          <w:numId w:val="2"/>
        </w:numPr>
        <w:ind w:firstLineChars="0"/>
        <w:rPr>
          <w:rFonts w:ascii="仿宋_GB2312" w:eastAsia="仿宋_GB2312" w:hAnsi="Times New Roman" w:hint="eastAsia"/>
          <w:sz w:val="28"/>
          <w:szCs w:val="28"/>
        </w:rPr>
      </w:pPr>
      <w:r w:rsidRPr="00065917">
        <w:rPr>
          <w:rFonts w:ascii="仿宋_GB2312" w:eastAsia="仿宋_GB2312" w:hAnsi="Times New Roman" w:hint="eastAsia"/>
          <w:sz w:val="28"/>
          <w:szCs w:val="28"/>
        </w:rPr>
        <w:t>特殊生活困难人员（由校工会生活福利</w:t>
      </w:r>
      <w:r>
        <w:rPr>
          <w:rFonts w:ascii="仿宋_GB2312" w:eastAsia="仿宋_GB2312" w:hAnsi="Times New Roman" w:hint="eastAsia"/>
          <w:sz w:val="28"/>
          <w:szCs w:val="28"/>
        </w:rPr>
        <w:t>工作</w:t>
      </w:r>
      <w:r w:rsidRPr="00065917">
        <w:rPr>
          <w:rFonts w:ascii="仿宋_GB2312" w:eastAsia="仿宋_GB2312" w:hAnsi="Times New Roman" w:hint="eastAsia"/>
          <w:sz w:val="28"/>
          <w:szCs w:val="28"/>
        </w:rPr>
        <w:t>委员会认定）</w:t>
      </w:r>
    </w:p>
    <w:p w:rsidR="00B23CD7" w:rsidRPr="00065917" w:rsidRDefault="00B23CD7" w:rsidP="00B23CD7">
      <w:pPr>
        <w:pStyle w:val="a3"/>
        <w:ind w:left="420" w:firstLineChars="0" w:firstLine="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4.</w:t>
      </w:r>
      <w:r w:rsidRPr="00065917">
        <w:rPr>
          <w:rFonts w:ascii="仿宋_GB2312" w:eastAsia="仿宋_GB2312" w:hAnsi="Times New Roman" w:hint="eastAsia"/>
          <w:sz w:val="28"/>
          <w:szCs w:val="28"/>
        </w:rPr>
        <w:t>亲属离世</w:t>
      </w:r>
    </w:p>
    <w:p w:rsidR="00B23CD7" w:rsidRDefault="00B23CD7" w:rsidP="00B23CD7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Times New Roman" w:hint="eastAsia"/>
          <w:sz w:val="28"/>
          <w:szCs w:val="28"/>
        </w:rPr>
      </w:pPr>
      <w:r w:rsidRPr="00065917">
        <w:rPr>
          <w:rFonts w:ascii="仿宋_GB2312" w:eastAsia="仿宋_GB2312" w:hAnsi="Times New Roman" w:hint="eastAsia"/>
          <w:sz w:val="28"/>
          <w:szCs w:val="28"/>
        </w:rPr>
        <w:t>职工配偶离世：</w:t>
      </w:r>
      <w:r>
        <w:rPr>
          <w:rFonts w:ascii="仿宋_GB2312" w:eastAsia="仿宋_GB2312" w:hAnsi="Times New Roman" w:hint="eastAsia"/>
          <w:sz w:val="28"/>
          <w:szCs w:val="28"/>
        </w:rPr>
        <w:t>1</w:t>
      </w:r>
      <w:r w:rsidRPr="00065917">
        <w:rPr>
          <w:rFonts w:ascii="仿宋_GB2312" w:eastAsia="仿宋_GB2312" w:hAnsi="Times New Roman" w:hint="eastAsia"/>
          <w:sz w:val="28"/>
          <w:szCs w:val="28"/>
        </w:rPr>
        <w:t>000元</w:t>
      </w:r>
    </w:p>
    <w:p w:rsidR="00B23CD7" w:rsidRDefault="00B23CD7" w:rsidP="00B23CD7">
      <w:pPr>
        <w:pStyle w:val="a3"/>
        <w:ind w:left="420" w:firstLineChars="0" w:firstLine="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5.劳模的慰问标准参照北京市教育工会标准，由校工会生活福利工作委员会研究确定。</w:t>
      </w:r>
    </w:p>
    <w:p w:rsidR="00B23CD7" w:rsidRPr="00065917" w:rsidRDefault="00B23CD7" w:rsidP="00B23CD7">
      <w:pPr>
        <w:pStyle w:val="a3"/>
        <w:ind w:left="420" w:firstLineChars="0" w:firstLine="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6.</w:t>
      </w:r>
      <w:r w:rsidRPr="00065917">
        <w:rPr>
          <w:rFonts w:ascii="仿宋_GB2312" w:eastAsia="仿宋_GB2312" w:hAnsi="Times New Roman" w:hint="eastAsia"/>
          <w:sz w:val="28"/>
          <w:szCs w:val="28"/>
        </w:rPr>
        <w:t>其他种类</w:t>
      </w:r>
      <w:r>
        <w:rPr>
          <w:rFonts w:ascii="仿宋_GB2312" w:eastAsia="仿宋_GB2312" w:hAnsi="Times New Roman" w:hint="eastAsia"/>
          <w:sz w:val="28"/>
          <w:szCs w:val="28"/>
        </w:rPr>
        <w:t>慰问</w:t>
      </w:r>
      <w:r w:rsidRPr="00065917">
        <w:rPr>
          <w:rFonts w:ascii="仿宋_GB2312" w:eastAsia="仿宋_GB2312" w:hAnsi="Times New Roman" w:hint="eastAsia"/>
          <w:sz w:val="28"/>
          <w:szCs w:val="28"/>
        </w:rPr>
        <w:t>标准视具体情况由校工会生活福利工作委员会商议后确定。</w:t>
      </w:r>
    </w:p>
    <w:p w:rsidR="00685BC5" w:rsidRPr="00B23CD7" w:rsidRDefault="00685BC5"/>
    <w:sectPr w:rsidR="00685BC5" w:rsidRPr="00B23CD7" w:rsidSect="00685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2E2"/>
    <w:multiLevelType w:val="hybridMultilevel"/>
    <w:tmpl w:val="A2369A7A"/>
    <w:lvl w:ilvl="0" w:tplc="3AF4346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6BF1916"/>
    <w:multiLevelType w:val="hybridMultilevel"/>
    <w:tmpl w:val="0936AEC8"/>
    <w:lvl w:ilvl="0" w:tplc="BDDC5628">
      <w:start w:val="1"/>
      <w:numFmt w:val="decimal"/>
      <w:lvlText w:val="%1、"/>
      <w:lvlJc w:val="center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B1AC81C6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CD7"/>
    <w:rsid w:val="00685BC5"/>
    <w:rsid w:val="00B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3CD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2014-09-03T02:45:00Z</dcterms:created>
  <dcterms:modified xsi:type="dcterms:W3CDTF">2014-09-03T02:45:00Z</dcterms:modified>
</cp:coreProperties>
</file>