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E6" w:rsidRPr="003E04EC" w:rsidRDefault="00FD1BE6" w:rsidP="008931A0">
      <w:pPr>
        <w:adjustRightInd w:val="0"/>
        <w:snapToGrid w:val="0"/>
        <w:spacing w:line="300" w:lineRule="auto"/>
        <w:jc w:val="center"/>
        <w:rPr>
          <w:rFonts w:ascii="仿宋_GB2312" w:eastAsia="仿宋_GB2312"/>
          <w:b/>
          <w:sz w:val="28"/>
          <w:szCs w:val="28"/>
        </w:rPr>
      </w:pPr>
      <w:r w:rsidRPr="003E04EC">
        <w:rPr>
          <w:rFonts w:ascii="仿宋_GB2312" w:eastAsia="仿宋_GB2312" w:hint="eastAsia"/>
          <w:b/>
          <w:sz w:val="28"/>
          <w:szCs w:val="28"/>
        </w:rPr>
        <w:t>中国石油大学（北京）</w:t>
      </w:r>
    </w:p>
    <w:p w:rsidR="00702866" w:rsidRPr="003E04EC" w:rsidRDefault="00FD1BE6" w:rsidP="008931A0">
      <w:pPr>
        <w:adjustRightInd w:val="0"/>
        <w:snapToGrid w:val="0"/>
        <w:spacing w:line="300" w:lineRule="auto"/>
        <w:jc w:val="center"/>
        <w:rPr>
          <w:rFonts w:ascii="仿宋_GB2312" w:eastAsia="仿宋_GB2312"/>
          <w:b/>
          <w:sz w:val="28"/>
          <w:szCs w:val="28"/>
        </w:rPr>
      </w:pPr>
      <w:r w:rsidRPr="003E04EC">
        <w:rPr>
          <w:rFonts w:ascii="仿宋_GB2312" w:eastAsia="仿宋_GB2312" w:hint="eastAsia"/>
          <w:b/>
          <w:sz w:val="28"/>
          <w:szCs w:val="28"/>
        </w:rPr>
        <w:t>关于</w:t>
      </w:r>
      <w:r w:rsidR="009422DF" w:rsidRPr="003E04EC">
        <w:rPr>
          <w:rFonts w:ascii="仿宋_GB2312" w:eastAsia="仿宋_GB2312" w:hint="eastAsia"/>
          <w:b/>
          <w:sz w:val="28"/>
          <w:szCs w:val="28"/>
        </w:rPr>
        <w:t>2013年</w:t>
      </w:r>
      <w:r w:rsidR="005C30A6" w:rsidRPr="003E04EC">
        <w:rPr>
          <w:rFonts w:ascii="仿宋_GB2312" w:eastAsia="仿宋_GB2312" w:hint="eastAsia"/>
          <w:b/>
          <w:sz w:val="28"/>
          <w:szCs w:val="28"/>
        </w:rPr>
        <w:t>“</w:t>
      </w:r>
      <w:r w:rsidR="009422DF" w:rsidRPr="003E04EC">
        <w:rPr>
          <w:rFonts w:ascii="仿宋_GB2312" w:eastAsia="仿宋_GB2312" w:hint="eastAsia"/>
          <w:b/>
          <w:sz w:val="28"/>
          <w:szCs w:val="28"/>
        </w:rPr>
        <w:t>本科教学质量与教学改革工程</w:t>
      </w:r>
      <w:r w:rsidR="005C30A6" w:rsidRPr="003E04EC">
        <w:rPr>
          <w:rFonts w:ascii="仿宋_GB2312" w:eastAsia="仿宋_GB2312" w:hint="eastAsia"/>
          <w:b/>
          <w:sz w:val="28"/>
          <w:szCs w:val="28"/>
        </w:rPr>
        <w:t>”</w:t>
      </w:r>
      <w:r w:rsidR="009422DF" w:rsidRPr="003E04EC">
        <w:rPr>
          <w:rFonts w:ascii="仿宋_GB2312" w:eastAsia="仿宋_GB2312" w:hint="eastAsia"/>
          <w:b/>
          <w:sz w:val="28"/>
          <w:szCs w:val="28"/>
        </w:rPr>
        <w:t>建设项目立项</w:t>
      </w:r>
      <w:r w:rsidRPr="003E04EC">
        <w:rPr>
          <w:rFonts w:ascii="仿宋_GB2312" w:eastAsia="仿宋_GB2312" w:hint="eastAsia"/>
          <w:b/>
          <w:sz w:val="28"/>
          <w:szCs w:val="28"/>
        </w:rPr>
        <w:t>的</w:t>
      </w:r>
      <w:r w:rsidR="009422DF" w:rsidRPr="003E04EC">
        <w:rPr>
          <w:rFonts w:ascii="仿宋_GB2312" w:eastAsia="仿宋_GB2312" w:hint="eastAsia"/>
          <w:b/>
          <w:sz w:val="28"/>
          <w:szCs w:val="28"/>
        </w:rPr>
        <w:t>通知</w:t>
      </w:r>
    </w:p>
    <w:p w:rsidR="004F27E2" w:rsidRPr="003E04EC" w:rsidRDefault="009422DF" w:rsidP="004F27E2">
      <w:pPr>
        <w:adjustRightInd w:val="0"/>
        <w:snapToGrid w:val="0"/>
        <w:spacing w:line="300" w:lineRule="auto"/>
        <w:rPr>
          <w:rFonts w:ascii="仿宋_GB2312" w:eastAsia="仿宋_GB2312"/>
          <w:b/>
          <w:sz w:val="24"/>
          <w:szCs w:val="24"/>
        </w:rPr>
      </w:pPr>
      <w:r w:rsidRPr="003E04EC">
        <w:rPr>
          <w:rFonts w:ascii="仿宋_GB2312" w:eastAsia="仿宋_GB2312" w:hint="eastAsia"/>
          <w:b/>
          <w:sz w:val="24"/>
          <w:szCs w:val="24"/>
        </w:rPr>
        <w:t xml:space="preserve">  </w:t>
      </w:r>
      <w:r w:rsidR="00FD7DC8" w:rsidRPr="003E04EC">
        <w:rPr>
          <w:rFonts w:ascii="仿宋_GB2312" w:eastAsia="仿宋_GB2312" w:hint="eastAsia"/>
          <w:b/>
          <w:sz w:val="24"/>
          <w:szCs w:val="24"/>
        </w:rPr>
        <w:t xml:space="preserve"> </w:t>
      </w:r>
    </w:p>
    <w:p w:rsidR="005C30A6" w:rsidRPr="003E04EC" w:rsidRDefault="00277870" w:rsidP="00BC6869">
      <w:pPr>
        <w:adjustRightInd w:val="0"/>
        <w:snapToGrid w:val="0"/>
        <w:spacing w:line="300" w:lineRule="auto"/>
        <w:ind w:firstLineChars="200" w:firstLine="480"/>
        <w:rPr>
          <w:rFonts w:ascii="仿宋_GB2312" w:eastAsia="仿宋_GB2312"/>
          <w:sz w:val="24"/>
          <w:szCs w:val="24"/>
        </w:rPr>
      </w:pPr>
      <w:r w:rsidRPr="003E04EC">
        <w:rPr>
          <w:rFonts w:ascii="仿宋_GB2312" w:eastAsia="仿宋_GB2312" w:hint="eastAsia"/>
          <w:sz w:val="24"/>
          <w:szCs w:val="24"/>
        </w:rPr>
        <w:t>为</w:t>
      </w:r>
      <w:r w:rsidR="00FD7DC8" w:rsidRPr="003E04EC">
        <w:rPr>
          <w:rFonts w:ascii="仿宋_GB2312" w:eastAsia="仿宋_GB2312" w:hint="eastAsia"/>
          <w:sz w:val="24"/>
          <w:szCs w:val="24"/>
        </w:rPr>
        <w:t>进一步提高本科教学质量，</w:t>
      </w:r>
      <w:r w:rsidR="009422DF" w:rsidRPr="003E04EC">
        <w:rPr>
          <w:rFonts w:ascii="仿宋_GB2312" w:eastAsia="仿宋_GB2312" w:hint="eastAsia"/>
          <w:sz w:val="24"/>
          <w:szCs w:val="24"/>
        </w:rPr>
        <w:t>建设研究型大学的本科教育体系，</w:t>
      </w:r>
      <w:r w:rsidR="005C30A6" w:rsidRPr="003E04EC">
        <w:rPr>
          <w:rFonts w:ascii="仿宋_GB2312" w:eastAsia="仿宋_GB2312" w:hint="eastAsia"/>
          <w:sz w:val="24"/>
          <w:szCs w:val="24"/>
        </w:rPr>
        <w:t>实现我校到2020年建设石油石化学科领域国际一流研究型大学的发展目标，</w:t>
      </w:r>
      <w:r w:rsidR="00FD7DC8" w:rsidRPr="003E04EC">
        <w:rPr>
          <w:rFonts w:ascii="仿宋_GB2312" w:eastAsia="仿宋_GB2312" w:hint="eastAsia"/>
          <w:sz w:val="24"/>
          <w:szCs w:val="24"/>
        </w:rPr>
        <w:t>学校今年继续组织本科教学质量与教学改革工程建设立项工作</w:t>
      </w:r>
      <w:r w:rsidR="001B2F7E" w:rsidRPr="003E04EC">
        <w:rPr>
          <w:rFonts w:ascii="仿宋_GB2312" w:eastAsia="仿宋_GB2312" w:hint="eastAsia"/>
          <w:sz w:val="24"/>
          <w:szCs w:val="24"/>
        </w:rPr>
        <w:t>。</w:t>
      </w:r>
    </w:p>
    <w:p w:rsidR="00A44080" w:rsidRPr="003E04EC" w:rsidRDefault="007D5080" w:rsidP="008931A0">
      <w:pPr>
        <w:adjustRightInd w:val="0"/>
        <w:snapToGrid w:val="0"/>
        <w:spacing w:line="300" w:lineRule="auto"/>
        <w:ind w:firstLineChars="196" w:firstLine="470"/>
        <w:rPr>
          <w:rFonts w:ascii="仿宋_GB2312" w:eastAsia="仿宋_GB2312"/>
          <w:sz w:val="24"/>
          <w:szCs w:val="24"/>
        </w:rPr>
      </w:pPr>
      <w:r w:rsidRPr="003E04EC">
        <w:rPr>
          <w:rFonts w:ascii="仿宋_GB2312" w:eastAsia="仿宋_GB2312" w:hint="eastAsia"/>
          <w:sz w:val="24"/>
          <w:szCs w:val="24"/>
        </w:rPr>
        <w:t>为</w:t>
      </w:r>
      <w:r w:rsidR="00277870" w:rsidRPr="003E04EC">
        <w:rPr>
          <w:rFonts w:ascii="仿宋_GB2312" w:eastAsia="仿宋_GB2312" w:hint="eastAsia"/>
          <w:sz w:val="24"/>
          <w:szCs w:val="24"/>
        </w:rPr>
        <w:t>配合2013版培养方案改革，</w:t>
      </w:r>
      <w:r w:rsidR="009C6356" w:rsidRPr="003E04EC">
        <w:rPr>
          <w:rFonts w:ascii="仿宋_GB2312" w:eastAsia="仿宋_GB2312" w:hint="eastAsia"/>
          <w:sz w:val="24"/>
          <w:szCs w:val="24"/>
        </w:rPr>
        <w:t>重点</w:t>
      </w:r>
      <w:r w:rsidR="00277870" w:rsidRPr="003E04EC">
        <w:rPr>
          <w:rFonts w:ascii="仿宋_GB2312" w:eastAsia="仿宋_GB2312" w:hint="eastAsia"/>
          <w:sz w:val="24"/>
          <w:szCs w:val="24"/>
        </w:rPr>
        <w:t>开展</w:t>
      </w:r>
      <w:r w:rsidR="009C6356" w:rsidRPr="003E04EC">
        <w:rPr>
          <w:rFonts w:ascii="仿宋_GB2312" w:eastAsia="仿宋_GB2312" w:hint="eastAsia"/>
          <w:sz w:val="24"/>
          <w:szCs w:val="24"/>
        </w:rPr>
        <w:t>已列入培养计划的</w:t>
      </w:r>
      <w:r w:rsidR="001B2F7E" w:rsidRPr="003E04EC">
        <w:rPr>
          <w:rFonts w:ascii="仿宋_GB2312" w:eastAsia="仿宋_GB2312" w:hint="eastAsia"/>
          <w:sz w:val="24"/>
          <w:szCs w:val="24"/>
        </w:rPr>
        <w:t>研究性课程、</w:t>
      </w:r>
      <w:r w:rsidR="001C4673" w:rsidRPr="003E04EC">
        <w:rPr>
          <w:rFonts w:ascii="仿宋_GB2312" w:eastAsia="仿宋_GB2312" w:hint="eastAsia"/>
          <w:sz w:val="24"/>
          <w:szCs w:val="24"/>
        </w:rPr>
        <w:t>双语及</w:t>
      </w:r>
      <w:r w:rsidR="001B2F7E" w:rsidRPr="003E04EC">
        <w:rPr>
          <w:rFonts w:ascii="仿宋_GB2312" w:eastAsia="仿宋_GB2312" w:hint="eastAsia"/>
          <w:sz w:val="24"/>
          <w:szCs w:val="24"/>
        </w:rPr>
        <w:t>全</w:t>
      </w:r>
      <w:r w:rsidR="00CA2D27">
        <w:rPr>
          <w:rFonts w:ascii="仿宋_GB2312" w:eastAsia="仿宋_GB2312" w:hint="eastAsia"/>
          <w:sz w:val="24"/>
          <w:szCs w:val="24"/>
        </w:rPr>
        <w:t>英语</w:t>
      </w:r>
      <w:r w:rsidR="001B2F7E" w:rsidRPr="003E04EC">
        <w:rPr>
          <w:rFonts w:ascii="仿宋_GB2312" w:eastAsia="仿宋_GB2312" w:hint="eastAsia"/>
          <w:sz w:val="24"/>
          <w:szCs w:val="24"/>
        </w:rPr>
        <w:t>课程</w:t>
      </w:r>
      <w:r w:rsidR="00CA2D27">
        <w:rPr>
          <w:rFonts w:ascii="仿宋_GB2312" w:eastAsia="仿宋_GB2312" w:hint="eastAsia"/>
          <w:sz w:val="24"/>
          <w:szCs w:val="24"/>
        </w:rPr>
        <w:t>以及</w:t>
      </w:r>
      <w:r w:rsidR="00096DF4" w:rsidRPr="003E04EC">
        <w:rPr>
          <w:rFonts w:ascii="仿宋_GB2312" w:eastAsia="仿宋_GB2312" w:hint="eastAsia"/>
          <w:sz w:val="24"/>
          <w:szCs w:val="24"/>
        </w:rPr>
        <w:t>其它课程</w:t>
      </w:r>
      <w:r w:rsidR="00853D76" w:rsidRPr="003E04EC">
        <w:rPr>
          <w:rFonts w:ascii="仿宋_GB2312" w:eastAsia="仿宋_GB2312" w:hint="eastAsia"/>
          <w:sz w:val="24"/>
          <w:szCs w:val="24"/>
        </w:rPr>
        <w:t>的</w:t>
      </w:r>
      <w:r w:rsidR="001B2F7E" w:rsidRPr="003E04EC">
        <w:rPr>
          <w:rFonts w:ascii="仿宋_GB2312" w:eastAsia="仿宋_GB2312" w:hint="eastAsia"/>
          <w:sz w:val="24"/>
          <w:szCs w:val="24"/>
        </w:rPr>
        <w:t>建设</w:t>
      </w:r>
      <w:r w:rsidR="009C6356" w:rsidRPr="003E04EC">
        <w:rPr>
          <w:rFonts w:ascii="仿宋_GB2312" w:eastAsia="仿宋_GB2312" w:hint="eastAsia"/>
          <w:sz w:val="24"/>
          <w:szCs w:val="24"/>
        </w:rPr>
        <w:t>与</w:t>
      </w:r>
      <w:r w:rsidR="001B2F7E" w:rsidRPr="003E04EC">
        <w:rPr>
          <w:rFonts w:ascii="仿宋_GB2312" w:eastAsia="仿宋_GB2312" w:hint="eastAsia"/>
          <w:sz w:val="24"/>
          <w:szCs w:val="24"/>
        </w:rPr>
        <w:t>改革，促进广大教师</w:t>
      </w:r>
      <w:r w:rsidR="00277870" w:rsidRPr="003E04EC">
        <w:rPr>
          <w:rFonts w:ascii="仿宋_GB2312" w:eastAsia="仿宋_GB2312" w:hint="eastAsia"/>
          <w:sz w:val="24"/>
          <w:szCs w:val="24"/>
        </w:rPr>
        <w:t>积极</w:t>
      </w:r>
      <w:r w:rsidR="000133A3" w:rsidRPr="003E04EC">
        <w:rPr>
          <w:rFonts w:ascii="仿宋_GB2312" w:eastAsia="仿宋_GB2312" w:hint="eastAsia"/>
          <w:sz w:val="24"/>
          <w:szCs w:val="24"/>
        </w:rPr>
        <w:t>改革</w:t>
      </w:r>
      <w:r w:rsidR="001B2F7E" w:rsidRPr="003E04EC">
        <w:rPr>
          <w:rFonts w:ascii="仿宋_GB2312" w:eastAsia="仿宋_GB2312" w:hint="eastAsia"/>
          <w:sz w:val="24"/>
          <w:szCs w:val="24"/>
        </w:rPr>
        <w:t>教学方法，有效提高课堂教学质量。</w:t>
      </w:r>
    </w:p>
    <w:p w:rsidR="00BA6DD0" w:rsidRPr="003E04EC" w:rsidRDefault="00BA6DD0" w:rsidP="001924EB">
      <w:pPr>
        <w:adjustRightInd w:val="0"/>
        <w:snapToGrid w:val="0"/>
        <w:spacing w:beforeLines="50" w:afterLines="50" w:line="300" w:lineRule="auto"/>
        <w:ind w:firstLineChars="196" w:firstLine="472"/>
        <w:rPr>
          <w:rFonts w:ascii="仿宋_GB2312" w:eastAsia="仿宋_GB2312"/>
          <w:b/>
          <w:sz w:val="24"/>
          <w:szCs w:val="24"/>
        </w:rPr>
      </w:pPr>
      <w:r w:rsidRPr="003E04EC">
        <w:rPr>
          <w:rFonts w:ascii="仿宋_GB2312" w:eastAsia="仿宋_GB2312" w:hint="eastAsia"/>
          <w:b/>
          <w:sz w:val="24"/>
          <w:szCs w:val="24"/>
        </w:rPr>
        <w:t>一、立项重点</w:t>
      </w:r>
    </w:p>
    <w:p w:rsidR="00FD7DC8" w:rsidRPr="003E04EC" w:rsidRDefault="00BA6DD0" w:rsidP="002B08E1">
      <w:pPr>
        <w:adjustRightInd w:val="0"/>
        <w:snapToGrid w:val="0"/>
        <w:spacing w:line="300" w:lineRule="auto"/>
        <w:ind w:firstLineChars="196" w:firstLine="472"/>
        <w:rPr>
          <w:rFonts w:ascii="仿宋_GB2312" w:eastAsia="仿宋_GB2312"/>
          <w:b/>
          <w:sz w:val="24"/>
          <w:szCs w:val="24"/>
        </w:rPr>
      </w:pPr>
      <w:r w:rsidRPr="003E04EC">
        <w:rPr>
          <w:rFonts w:ascii="仿宋_GB2312" w:eastAsia="仿宋_GB2312" w:hint="eastAsia"/>
          <w:b/>
          <w:sz w:val="24"/>
          <w:szCs w:val="24"/>
        </w:rPr>
        <w:t>（一）</w:t>
      </w:r>
      <w:r w:rsidR="00FD7DC8" w:rsidRPr="003E04EC">
        <w:rPr>
          <w:rFonts w:ascii="仿宋_GB2312" w:eastAsia="仿宋_GB2312" w:hint="eastAsia"/>
          <w:b/>
          <w:sz w:val="24"/>
          <w:szCs w:val="24"/>
        </w:rPr>
        <w:t>研究性课程建设</w:t>
      </w:r>
    </w:p>
    <w:p w:rsidR="005C30A6" w:rsidRPr="003E04EC" w:rsidRDefault="00EA181E" w:rsidP="008931A0">
      <w:pPr>
        <w:adjustRightInd w:val="0"/>
        <w:snapToGrid w:val="0"/>
        <w:spacing w:line="300" w:lineRule="auto"/>
        <w:ind w:firstLineChars="200" w:firstLine="480"/>
        <w:rPr>
          <w:rFonts w:ascii="仿宋_GB2312" w:eastAsia="仿宋_GB2312"/>
          <w:sz w:val="24"/>
          <w:szCs w:val="24"/>
        </w:rPr>
      </w:pPr>
      <w:r w:rsidRPr="003E04EC">
        <w:rPr>
          <w:rFonts w:ascii="仿宋_GB2312" w:eastAsia="仿宋_GB2312" w:hint="eastAsia"/>
          <w:sz w:val="24"/>
          <w:szCs w:val="24"/>
        </w:rPr>
        <w:t>支持广大教师</w:t>
      </w:r>
      <w:r w:rsidR="00FD7DC8" w:rsidRPr="003E04EC">
        <w:rPr>
          <w:rFonts w:ascii="仿宋_GB2312" w:eastAsia="仿宋_GB2312" w:hint="eastAsia"/>
          <w:sz w:val="24"/>
          <w:szCs w:val="24"/>
        </w:rPr>
        <w:t>积极</w:t>
      </w:r>
      <w:r w:rsidR="00FD1BE6" w:rsidRPr="003E04EC">
        <w:rPr>
          <w:rFonts w:ascii="仿宋_GB2312" w:eastAsia="仿宋_GB2312" w:hint="eastAsia"/>
          <w:sz w:val="24"/>
          <w:szCs w:val="24"/>
        </w:rPr>
        <w:t>建设</w:t>
      </w:r>
      <w:r w:rsidR="001B2F7E" w:rsidRPr="003E04EC">
        <w:rPr>
          <w:rFonts w:ascii="仿宋_GB2312" w:eastAsia="仿宋_GB2312" w:hint="eastAsia"/>
          <w:sz w:val="24"/>
          <w:szCs w:val="24"/>
        </w:rPr>
        <w:t>研究性课程</w:t>
      </w:r>
      <w:r w:rsidR="00FD7DC8" w:rsidRPr="003E04EC">
        <w:rPr>
          <w:rFonts w:ascii="仿宋_GB2312" w:eastAsia="仿宋_GB2312" w:hint="eastAsia"/>
          <w:sz w:val="24"/>
          <w:szCs w:val="24"/>
        </w:rPr>
        <w:t>，</w:t>
      </w:r>
      <w:r w:rsidR="005C30A6" w:rsidRPr="003E04EC">
        <w:rPr>
          <w:rFonts w:ascii="仿宋_GB2312" w:eastAsia="仿宋_GB2312" w:hint="eastAsia"/>
          <w:sz w:val="24"/>
          <w:szCs w:val="24"/>
        </w:rPr>
        <w:t>培养学生的研究能力。</w:t>
      </w:r>
      <w:r w:rsidR="002B4B95" w:rsidRPr="003E04EC">
        <w:rPr>
          <w:rFonts w:ascii="仿宋_GB2312" w:eastAsia="仿宋_GB2312" w:hint="eastAsia"/>
          <w:sz w:val="24"/>
          <w:szCs w:val="24"/>
        </w:rPr>
        <w:t>主要包括新生研讨课、课内研讨课</w:t>
      </w:r>
      <w:r w:rsidR="009C266A" w:rsidRPr="003E04EC">
        <w:rPr>
          <w:rFonts w:ascii="仿宋_GB2312" w:eastAsia="仿宋_GB2312" w:hint="eastAsia"/>
          <w:sz w:val="24"/>
          <w:szCs w:val="24"/>
        </w:rPr>
        <w:t>和</w:t>
      </w:r>
      <w:r w:rsidR="00FD1FBA" w:rsidRPr="003E04EC">
        <w:rPr>
          <w:rFonts w:ascii="仿宋_GB2312" w:eastAsia="仿宋_GB2312" w:hint="eastAsia"/>
          <w:sz w:val="24"/>
          <w:szCs w:val="24"/>
        </w:rPr>
        <w:t>创新创业课</w:t>
      </w:r>
      <w:r w:rsidR="009C266A" w:rsidRPr="003E04EC">
        <w:rPr>
          <w:rFonts w:ascii="仿宋_GB2312" w:eastAsia="仿宋_GB2312" w:hint="eastAsia"/>
          <w:sz w:val="24"/>
          <w:szCs w:val="24"/>
        </w:rPr>
        <w:t>等形式</w:t>
      </w:r>
      <w:r w:rsidR="002B4B95" w:rsidRPr="003E04EC">
        <w:rPr>
          <w:rFonts w:ascii="仿宋_GB2312" w:eastAsia="仿宋_GB2312" w:hint="eastAsia"/>
          <w:sz w:val="24"/>
          <w:szCs w:val="24"/>
        </w:rPr>
        <w:t>。</w:t>
      </w:r>
    </w:p>
    <w:p w:rsidR="00151FD8" w:rsidRPr="003E04EC" w:rsidRDefault="00151FD8" w:rsidP="008931A0">
      <w:pPr>
        <w:adjustRightInd w:val="0"/>
        <w:snapToGrid w:val="0"/>
        <w:spacing w:line="300" w:lineRule="auto"/>
        <w:ind w:firstLineChars="200" w:firstLine="480"/>
        <w:rPr>
          <w:rFonts w:ascii="仿宋_GB2312" w:eastAsia="仿宋_GB2312"/>
          <w:sz w:val="24"/>
          <w:szCs w:val="24"/>
        </w:rPr>
      </w:pPr>
      <w:r w:rsidRPr="003E04EC">
        <w:rPr>
          <w:rFonts w:ascii="仿宋_GB2312" w:eastAsia="仿宋_GB2312" w:hint="eastAsia"/>
          <w:sz w:val="24"/>
          <w:szCs w:val="24"/>
        </w:rPr>
        <w:t>1</w:t>
      </w:r>
      <w:r w:rsidR="00853D76" w:rsidRPr="003E04EC">
        <w:rPr>
          <w:rFonts w:ascii="仿宋_GB2312" w:eastAsia="仿宋_GB2312" w:hint="eastAsia"/>
          <w:sz w:val="24"/>
          <w:szCs w:val="24"/>
        </w:rPr>
        <w:t>.</w:t>
      </w:r>
      <w:r w:rsidRPr="003E04EC">
        <w:rPr>
          <w:rFonts w:ascii="仿宋_GB2312" w:eastAsia="仿宋_GB2312" w:hint="eastAsia"/>
          <w:sz w:val="24"/>
          <w:szCs w:val="24"/>
        </w:rPr>
        <w:t>新生研讨课</w:t>
      </w:r>
    </w:p>
    <w:p w:rsidR="004B37AA" w:rsidRPr="003E04EC" w:rsidRDefault="005C30A6" w:rsidP="008931A0">
      <w:pPr>
        <w:adjustRightInd w:val="0"/>
        <w:snapToGrid w:val="0"/>
        <w:spacing w:line="300" w:lineRule="auto"/>
        <w:ind w:firstLineChars="200" w:firstLine="480"/>
        <w:rPr>
          <w:rFonts w:ascii="仿宋_GB2312" w:eastAsia="仿宋_GB2312"/>
          <w:sz w:val="24"/>
          <w:szCs w:val="24"/>
        </w:rPr>
      </w:pPr>
      <w:r w:rsidRPr="003E04EC">
        <w:rPr>
          <w:rFonts w:ascii="仿宋_GB2312" w:eastAsia="仿宋_GB2312" w:hint="eastAsia"/>
          <w:sz w:val="24"/>
          <w:szCs w:val="24"/>
        </w:rPr>
        <w:t>鼓励各学科领域知名教授</w:t>
      </w:r>
      <w:r w:rsidR="00FD1BE6" w:rsidRPr="003E04EC">
        <w:rPr>
          <w:rFonts w:ascii="仿宋_GB2312" w:eastAsia="仿宋_GB2312" w:hint="eastAsia"/>
          <w:sz w:val="24"/>
          <w:szCs w:val="24"/>
        </w:rPr>
        <w:t>面向大一</w:t>
      </w:r>
      <w:r w:rsidRPr="003E04EC">
        <w:rPr>
          <w:rFonts w:ascii="仿宋_GB2312" w:eastAsia="仿宋_GB2312" w:hint="eastAsia"/>
          <w:sz w:val="24"/>
          <w:szCs w:val="24"/>
        </w:rPr>
        <w:t>新生</w:t>
      </w:r>
      <w:r w:rsidR="00FD1BE6" w:rsidRPr="003E04EC">
        <w:rPr>
          <w:rFonts w:ascii="仿宋_GB2312" w:eastAsia="仿宋_GB2312" w:hint="eastAsia"/>
          <w:sz w:val="24"/>
          <w:szCs w:val="24"/>
        </w:rPr>
        <w:t>开设小班</w:t>
      </w:r>
      <w:r w:rsidR="00F77F0B" w:rsidRPr="003E04EC">
        <w:rPr>
          <w:rFonts w:ascii="仿宋_GB2312" w:eastAsia="仿宋_GB2312" w:hint="eastAsia"/>
          <w:sz w:val="24"/>
          <w:szCs w:val="24"/>
        </w:rPr>
        <w:t>专题</w:t>
      </w:r>
      <w:r w:rsidRPr="003E04EC">
        <w:rPr>
          <w:rFonts w:ascii="仿宋_GB2312" w:eastAsia="仿宋_GB2312" w:hint="eastAsia"/>
          <w:sz w:val="24"/>
          <w:szCs w:val="24"/>
        </w:rPr>
        <w:t>研讨课</w:t>
      </w:r>
      <w:r w:rsidR="00A44080" w:rsidRPr="003E04EC">
        <w:rPr>
          <w:rFonts w:ascii="仿宋_GB2312" w:eastAsia="仿宋_GB2312" w:hint="eastAsia"/>
          <w:sz w:val="24"/>
          <w:szCs w:val="24"/>
        </w:rPr>
        <w:t>，</w:t>
      </w:r>
      <w:r w:rsidR="00FD1BE6" w:rsidRPr="003E04EC">
        <w:rPr>
          <w:rFonts w:ascii="仿宋_GB2312" w:eastAsia="仿宋_GB2312" w:hint="eastAsia"/>
          <w:sz w:val="24"/>
          <w:szCs w:val="24"/>
        </w:rPr>
        <w:t>选择学科概述、经典、前沿、应用性专题、跨学科专题等</w:t>
      </w:r>
      <w:r w:rsidRPr="003E04EC">
        <w:rPr>
          <w:rFonts w:ascii="仿宋_GB2312" w:eastAsia="仿宋_GB2312" w:hint="eastAsia"/>
          <w:sz w:val="24"/>
          <w:szCs w:val="24"/>
        </w:rPr>
        <w:t>激发学生对不同学科领域知识的学习兴趣，帮助学生适应大学的自主研究性学习方式。</w:t>
      </w:r>
    </w:p>
    <w:p w:rsidR="00D07371" w:rsidRPr="003E04EC" w:rsidRDefault="00402D54" w:rsidP="008931A0">
      <w:pPr>
        <w:adjustRightInd w:val="0"/>
        <w:snapToGrid w:val="0"/>
        <w:spacing w:line="300" w:lineRule="auto"/>
        <w:ind w:firstLineChars="200" w:firstLine="480"/>
        <w:rPr>
          <w:rFonts w:ascii="仿宋_GB2312" w:eastAsia="仿宋_GB2312"/>
          <w:sz w:val="24"/>
          <w:szCs w:val="24"/>
        </w:rPr>
      </w:pPr>
      <w:r w:rsidRPr="003E04EC">
        <w:rPr>
          <w:rFonts w:ascii="仿宋_GB2312" w:eastAsia="仿宋_GB2312" w:hint="eastAsia"/>
          <w:sz w:val="24"/>
          <w:szCs w:val="24"/>
        </w:rPr>
        <w:t>各</w:t>
      </w:r>
      <w:r w:rsidR="004B37AA" w:rsidRPr="003E04EC">
        <w:rPr>
          <w:rFonts w:ascii="仿宋_GB2312" w:eastAsia="仿宋_GB2312" w:hint="eastAsia"/>
          <w:sz w:val="24"/>
          <w:szCs w:val="24"/>
        </w:rPr>
        <w:t>专业</w:t>
      </w:r>
      <w:r w:rsidR="00E2599A" w:rsidRPr="003E04EC">
        <w:rPr>
          <w:rFonts w:ascii="仿宋_GB2312" w:eastAsia="仿宋_GB2312" w:hint="eastAsia"/>
          <w:sz w:val="24"/>
          <w:szCs w:val="24"/>
        </w:rPr>
        <w:t>应</w:t>
      </w:r>
      <w:r w:rsidRPr="003E04EC">
        <w:rPr>
          <w:rFonts w:ascii="仿宋_GB2312" w:eastAsia="仿宋_GB2312" w:hint="eastAsia"/>
          <w:sz w:val="24"/>
          <w:szCs w:val="24"/>
        </w:rPr>
        <w:t>根据学生规模</w:t>
      </w:r>
      <w:r w:rsidR="004B37AA" w:rsidRPr="003E04EC">
        <w:rPr>
          <w:rFonts w:ascii="仿宋_GB2312" w:eastAsia="仿宋_GB2312" w:hint="eastAsia"/>
          <w:sz w:val="24"/>
          <w:szCs w:val="24"/>
        </w:rPr>
        <w:t>开设1-2门课程，</w:t>
      </w:r>
      <w:r w:rsidR="00E2599A" w:rsidRPr="003E04EC">
        <w:rPr>
          <w:rFonts w:ascii="仿宋_GB2312" w:eastAsia="仿宋_GB2312" w:hint="eastAsia"/>
          <w:sz w:val="24"/>
          <w:szCs w:val="24"/>
        </w:rPr>
        <w:t>使</w:t>
      </w:r>
      <w:r w:rsidR="004B37AA" w:rsidRPr="003E04EC">
        <w:rPr>
          <w:rFonts w:ascii="仿宋_GB2312" w:eastAsia="仿宋_GB2312" w:hint="eastAsia"/>
          <w:sz w:val="24"/>
          <w:szCs w:val="24"/>
        </w:rPr>
        <w:t>全校新生都能够选修一门新生研讨课，对学生从起点进行良好的引导。</w:t>
      </w:r>
    </w:p>
    <w:p w:rsidR="00057BC9" w:rsidRPr="003E04EC" w:rsidRDefault="00057BC9" w:rsidP="008931A0">
      <w:pPr>
        <w:adjustRightInd w:val="0"/>
        <w:snapToGrid w:val="0"/>
        <w:spacing w:line="300" w:lineRule="auto"/>
        <w:ind w:firstLineChars="200" w:firstLine="480"/>
        <w:rPr>
          <w:rFonts w:ascii="仿宋_GB2312" w:eastAsia="仿宋_GB2312"/>
          <w:sz w:val="24"/>
          <w:szCs w:val="24"/>
        </w:rPr>
      </w:pPr>
      <w:r w:rsidRPr="003E04EC">
        <w:rPr>
          <w:rFonts w:ascii="仿宋_GB2312" w:eastAsia="仿宋_GB2312" w:hint="eastAsia"/>
          <w:sz w:val="24"/>
          <w:szCs w:val="24"/>
        </w:rPr>
        <w:t>具体建设办法</w:t>
      </w:r>
      <w:r w:rsidR="000A2283">
        <w:rPr>
          <w:rFonts w:ascii="仿宋_GB2312" w:eastAsia="仿宋_GB2312" w:hint="eastAsia"/>
          <w:sz w:val="24"/>
          <w:szCs w:val="24"/>
        </w:rPr>
        <w:t>可参考</w:t>
      </w:r>
      <w:r w:rsidRPr="003E04EC">
        <w:rPr>
          <w:rFonts w:ascii="仿宋_GB2312" w:eastAsia="仿宋_GB2312" w:hint="eastAsia"/>
          <w:sz w:val="24"/>
          <w:szCs w:val="24"/>
        </w:rPr>
        <w:t>附件1《新生研讨课建设指导意见》。</w:t>
      </w:r>
    </w:p>
    <w:p w:rsidR="00096DF4" w:rsidRPr="003E04EC" w:rsidRDefault="00096DF4" w:rsidP="00096DF4">
      <w:pPr>
        <w:adjustRightInd w:val="0"/>
        <w:snapToGrid w:val="0"/>
        <w:spacing w:line="300" w:lineRule="auto"/>
        <w:ind w:firstLineChars="200" w:firstLine="480"/>
        <w:rPr>
          <w:rFonts w:ascii="仿宋_GB2312" w:eastAsia="仿宋_GB2312"/>
          <w:sz w:val="24"/>
          <w:szCs w:val="24"/>
        </w:rPr>
      </w:pPr>
      <w:r w:rsidRPr="003E04EC">
        <w:rPr>
          <w:rFonts w:ascii="仿宋_GB2312" w:eastAsia="仿宋_GB2312" w:hint="eastAsia"/>
          <w:sz w:val="24"/>
          <w:szCs w:val="24"/>
        </w:rPr>
        <w:t>今年拟优先建设列入培养方案的1</w:t>
      </w:r>
      <w:r w:rsidRPr="003E04EC">
        <w:rPr>
          <w:rFonts w:ascii="仿宋_GB2312" w:eastAsia="仿宋_GB2312"/>
          <w:sz w:val="24"/>
          <w:szCs w:val="24"/>
        </w:rPr>
        <w:t>6</w:t>
      </w:r>
      <w:r w:rsidRPr="003E04EC">
        <w:rPr>
          <w:rFonts w:ascii="仿宋_GB2312" w:eastAsia="仿宋_GB2312" w:hint="eastAsia"/>
          <w:sz w:val="24"/>
          <w:szCs w:val="24"/>
        </w:rPr>
        <w:t>门新生研讨课，详见附表。各院部也可申报新的新生研讨课进行建设。</w:t>
      </w:r>
    </w:p>
    <w:p w:rsidR="00B7698F" w:rsidRPr="003E04EC" w:rsidRDefault="00B7698F" w:rsidP="008931A0">
      <w:pPr>
        <w:adjustRightInd w:val="0"/>
        <w:snapToGrid w:val="0"/>
        <w:spacing w:line="300" w:lineRule="auto"/>
        <w:ind w:firstLineChars="200" w:firstLine="480"/>
        <w:rPr>
          <w:rFonts w:ascii="仿宋_GB2312" w:eastAsia="仿宋_GB2312"/>
          <w:sz w:val="24"/>
          <w:szCs w:val="24"/>
        </w:rPr>
      </w:pPr>
      <w:r w:rsidRPr="003E04EC">
        <w:rPr>
          <w:rFonts w:ascii="仿宋_GB2312" w:eastAsia="仿宋_GB2312" w:hint="eastAsia"/>
          <w:sz w:val="24"/>
          <w:szCs w:val="24"/>
        </w:rPr>
        <w:t>2</w:t>
      </w:r>
      <w:r w:rsidR="008C2577" w:rsidRPr="003E04EC">
        <w:rPr>
          <w:rFonts w:ascii="仿宋_GB2312" w:eastAsia="仿宋_GB2312" w:hint="eastAsia"/>
          <w:sz w:val="24"/>
          <w:szCs w:val="24"/>
        </w:rPr>
        <w:t>.</w:t>
      </w:r>
      <w:r w:rsidRPr="003E04EC">
        <w:rPr>
          <w:rFonts w:ascii="仿宋_GB2312" w:eastAsia="仿宋_GB2312" w:hint="eastAsia"/>
          <w:sz w:val="24"/>
          <w:szCs w:val="24"/>
        </w:rPr>
        <w:t>课内研讨课</w:t>
      </w:r>
    </w:p>
    <w:p w:rsidR="00D07371" w:rsidRPr="003E04EC" w:rsidRDefault="00B7698F" w:rsidP="004B37AA">
      <w:pPr>
        <w:adjustRightInd w:val="0"/>
        <w:snapToGrid w:val="0"/>
        <w:spacing w:line="300" w:lineRule="auto"/>
        <w:ind w:firstLineChars="196" w:firstLine="470"/>
        <w:rPr>
          <w:rFonts w:ascii="仿宋_GB2312" w:eastAsia="仿宋_GB2312" w:hAnsi="华文仿宋"/>
          <w:sz w:val="24"/>
        </w:rPr>
      </w:pPr>
      <w:r w:rsidRPr="003E04EC">
        <w:rPr>
          <w:rFonts w:ascii="仿宋_GB2312" w:eastAsia="仿宋_GB2312" w:hint="eastAsia"/>
          <w:sz w:val="24"/>
          <w:szCs w:val="24"/>
        </w:rPr>
        <w:t>鼓励广大教师</w:t>
      </w:r>
      <w:r w:rsidR="00001D58" w:rsidRPr="003E04EC">
        <w:rPr>
          <w:rFonts w:ascii="仿宋_GB2312" w:eastAsia="仿宋_GB2312" w:hint="eastAsia"/>
          <w:sz w:val="24"/>
          <w:szCs w:val="24"/>
        </w:rPr>
        <w:t>建设</w:t>
      </w:r>
      <w:r w:rsidRPr="003E04EC">
        <w:rPr>
          <w:rFonts w:ascii="仿宋_GB2312" w:eastAsia="仿宋_GB2312" w:hint="eastAsia"/>
          <w:sz w:val="24"/>
          <w:szCs w:val="24"/>
        </w:rPr>
        <w:t>课内研讨课，</w:t>
      </w:r>
      <w:r w:rsidR="00FD1BE6" w:rsidRPr="003E04EC">
        <w:rPr>
          <w:rFonts w:ascii="仿宋_GB2312" w:eastAsia="仿宋_GB2312" w:hAnsi="华文仿宋" w:hint="eastAsia"/>
          <w:sz w:val="24"/>
        </w:rPr>
        <w:t>积极探索“</w:t>
      </w:r>
      <w:r w:rsidR="00FD1BE6" w:rsidRPr="003E04EC">
        <w:rPr>
          <w:rFonts w:ascii="仿宋_GB2312" w:eastAsia="仿宋_GB2312" w:hAnsi="华文仿宋"/>
          <w:sz w:val="24"/>
        </w:rPr>
        <w:t>基于问题、案例</w:t>
      </w:r>
      <w:r w:rsidR="00FD1BE6" w:rsidRPr="003E04EC">
        <w:rPr>
          <w:rFonts w:ascii="仿宋_GB2312" w:eastAsia="仿宋_GB2312" w:hAnsi="华文仿宋" w:hint="eastAsia"/>
          <w:sz w:val="24"/>
        </w:rPr>
        <w:t>或实际</w:t>
      </w:r>
      <w:r w:rsidR="00FD1BE6" w:rsidRPr="003E04EC">
        <w:rPr>
          <w:rFonts w:ascii="仿宋_GB2312" w:eastAsia="仿宋_GB2312" w:hAnsi="华文仿宋"/>
          <w:sz w:val="24"/>
        </w:rPr>
        <w:t>项目</w:t>
      </w:r>
      <w:r w:rsidR="00FD1BE6" w:rsidRPr="003E04EC">
        <w:rPr>
          <w:rFonts w:ascii="仿宋_GB2312" w:eastAsia="仿宋_GB2312" w:hAnsi="华文仿宋" w:hint="eastAsia"/>
          <w:sz w:val="24"/>
        </w:rPr>
        <w:t>”</w:t>
      </w:r>
      <w:r w:rsidR="00FD1BE6" w:rsidRPr="003E04EC">
        <w:rPr>
          <w:rFonts w:ascii="仿宋_GB2312" w:eastAsia="仿宋_GB2312" w:hAnsi="华文仿宋"/>
          <w:sz w:val="24"/>
        </w:rPr>
        <w:t>的</w:t>
      </w:r>
      <w:r w:rsidR="00FD1BE6" w:rsidRPr="003E04EC">
        <w:rPr>
          <w:rFonts w:ascii="仿宋_GB2312" w:eastAsia="仿宋_GB2312" w:hAnsi="华文仿宋" w:hint="eastAsia"/>
          <w:sz w:val="24"/>
        </w:rPr>
        <w:t>研究性教学方法</w:t>
      </w:r>
      <w:r w:rsidR="00E94029" w:rsidRPr="003E04EC">
        <w:rPr>
          <w:rFonts w:ascii="仿宋_GB2312" w:eastAsia="仿宋_GB2312" w:hAnsi="华文仿宋" w:hint="eastAsia"/>
          <w:sz w:val="24"/>
        </w:rPr>
        <w:t>，</w:t>
      </w:r>
      <w:r w:rsidR="00FD1BE6" w:rsidRPr="003E04EC">
        <w:rPr>
          <w:rFonts w:ascii="仿宋_GB2312" w:eastAsia="仿宋_GB2312" w:hAnsi="华文仿宋"/>
          <w:sz w:val="24"/>
        </w:rPr>
        <w:t>使学生</w:t>
      </w:r>
      <w:r w:rsidR="00FD1BE6" w:rsidRPr="003E04EC">
        <w:rPr>
          <w:rFonts w:ascii="仿宋_GB2312" w:eastAsia="仿宋_GB2312" w:hAnsi="华文仿宋" w:hint="eastAsia"/>
          <w:sz w:val="24"/>
        </w:rPr>
        <w:t>在学习知识的同时体验研究的过程，锻炼研究能力</w:t>
      </w:r>
      <w:r w:rsidR="00FD1BE6" w:rsidRPr="003E04EC">
        <w:rPr>
          <w:rFonts w:ascii="仿宋_GB2312" w:eastAsia="仿宋_GB2312" w:hAnsi="华文仿宋"/>
          <w:sz w:val="24"/>
        </w:rPr>
        <w:t>。</w:t>
      </w:r>
    </w:p>
    <w:p w:rsidR="00057BC9" w:rsidRPr="003E04EC" w:rsidRDefault="00057BC9" w:rsidP="004B37AA">
      <w:pPr>
        <w:adjustRightInd w:val="0"/>
        <w:snapToGrid w:val="0"/>
        <w:spacing w:line="300" w:lineRule="auto"/>
        <w:ind w:firstLineChars="196" w:firstLine="470"/>
        <w:rPr>
          <w:rFonts w:ascii="仿宋_GB2312" w:eastAsia="仿宋_GB2312" w:hAnsi="华文仿宋"/>
          <w:sz w:val="24"/>
        </w:rPr>
      </w:pPr>
      <w:r w:rsidRPr="003E04EC">
        <w:rPr>
          <w:rFonts w:ascii="仿宋_GB2312" w:eastAsia="仿宋_GB2312" w:hAnsi="华文仿宋" w:hint="eastAsia"/>
          <w:sz w:val="24"/>
        </w:rPr>
        <w:t>具体建设</w:t>
      </w:r>
      <w:r w:rsidR="000A2283">
        <w:rPr>
          <w:rFonts w:ascii="仿宋_GB2312" w:eastAsia="仿宋_GB2312" w:hAnsi="华文仿宋" w:hint="eastAsia"/>
          <w:sz w:val="24"/>
        </w:rPr>
        <w:t>办法</w:t>
      </w:r>
      <w:r w:rsidR="000A2283">
        <w:rPr>
          <w:rFonts w:ascii="仿宋_GB2312" w:eastAsia="仿宋_GB2312" w:hint="eastAsia"/>
          <w:sz w:val="24"/>
          <w:szCs w:val="24"/>
        </w:rPr>
        <w:t>可参考</w:t>
      </w:r>
      <w:r w:rsidRPr="003E04EC">
        <w:rPr>
          <w:rFonts w:ascii="仿宋_GB2312" w:eastAsia="仿宋_GB2312" w:hAnsi="华文仿宋" w:hint="eastAsia"/>
          <w:sz w:val="24"/>
        </w:rPr>
        <w:t>附件2《课内研讨课建设指导意见》。</w:t>
      </w:r>
    </w:p>
    <w:p w:rsidR="00096DF4" w:rsidRPr="003E04EC" w:rsidRDefault="00096DF4" w:rsidP="00096DF4">
      <w:pPr>
        <w:adjustRightInd w:val="0"/>
        <w:snapToGrid w:val="0"/>
        <w:spacing w:line="300" w:lineRule="auto"/>
        <w:ind w:firstLineChars="200" w:firstLine="480"/>
        <w:rPr>
          <w:rFonts w:ascii="仿宋_GB2312" w:eastAsia="仿宋_GB2312"/>
          <w:sz w:val="24"/>
          <w:szCs w:val="24"/>
        </w:rPr>
      </w:pPr>
      <w:r w:rsidRPr="003E04EC">
        <w:rPr>
          <w:rFonts w:ascii="仿宋_GB2312" w:eastAsia="仿宋_GB2312" w:hAnsi="华文仿宋" w:hint="eastAsia"/>
          <w:sz w:val="24"/>
        </w:rPr>
        <w:t>目前已列入培养计划</w:t>
      </w:r>
      <w:r w:rsidR="00A56ACA">
        <w:rPr>
          <w:rFonts w:ascii="仿宋_GB2312" w:eastAsia="仿宋_GB2312" w:hAnsi="华文仿宋" w:hint="eastAsia"/>
          <w:sz w:val="24"/>
        </w:rPr>
        <w:t>73门，</w:t>
      </w:r>
      <w:r w:rsidR="00C759D9">
        <w:rPr>
          <w:rFonts w:ascii="仿宋_GB2312" w:eastAsia="仿宋_GB2312" w:hAnsi="华文仿宋" w:hint="eastAsia"/>
          <w:sz w:val="24"/>
        </w:rPr>
        <w:t>已立项建设18门，还有</w:t>
      </w:r>
      <w:r w:rsidRPr="003E04EC">
        <w:rPr>
          <w:rFonts w:ascii="仿宋_GB2312" w:eastAsia="仿宋_GB2312" w:hAnsi="华文仿宋"/>
          <w:sz w:val="24"/>
        </w:rPr>
        <w:t>5</w:t>
      </w:r>
      <w:r w:rsidR="003E04EC" w:rsidRPr="003E04EC">
        <w:rPr>
          <w:rFonts w:ascii="仿宋_GB2312" w:eastAsia="仿宋_GB2312" w:hAnsi="华文仿宋" w:hint="eastAsia"/>
          <w:sz w:val="24"/>
        </w:rPr>
        <w:t>5</w:t>
      </w:r>
      <w:r w:rsidRPr="003E04EC">
        <w:rPr>
          <w:rFonts w:ascii="仿宋_GB2312" w:eastAsia="仿宋_GB2312" w:hAnsi="华文仿宋" w:hint="eastAsia"/>
          <w:sz w:val="24"/>
        </w:rPr>
        <w:t>门需要建设。今年拟</w:t>
      </w:r>
      <w:r w:rsidR="00C759D9" w:rsidRPr="003E04EC">
        <w:rPr>
          <w:rFonts w:ascii="仿宋_GB2312" w:eastAsia="仿宋_GB2312" w:hAnsi="华文仿宋" w:hint="eastAsia"/>
          <w:sz w:val="24"/>
        </w:rPr>
        <w:t>按照开课</w:t>
      </w:r>
      <w:r w:rsidR="00C759D9">
        <w:rPr>
          <w:rFonts w:ascii="仿宋_GB2312" w:eastAsia="仿宋_GB2312" w:hAnsi="华文仿宋" w:hint="eastAsia"/>
          <w:sz w:val="24"/>
        </w:rPr>
        <w:t>学期</w:t>
      </w:r>
      <w:r w:rsidR="00C759D9" w:rsidRPr="003E04EC">
        <w:rPr>
          <w:rFonts w:ascii="仿宋_GB2312" w:eastAsia="仿宋_GB2312" w:hAnsi="华文仿宋" w:hint="eastAsia"/>
          <w:sz w:val="24"/>
        </w:rPr>
        <w:t>的先后顺序</w:t>
      </w:r>
      <w:r w:rsidRPr="003E04EC">
        <w:rPr>
          <w:rFonts w:ascii="仿宋_GB2312" w:eastAsia="仿宋_GB2312" w:hAnsi="华文仿宋" w:hint="eastAsia"/>
          <w:sz w:val="24"/>
        </w:rPr>
        <w:t>优先</w:t>
      </w:r>
      <w:bookmarkStart w:id="0" w:name="OLE_LINK1"/>
      <w:bookmarkStart w:id="1" w:name="OLE_LINK2"/>
      <w:r w:rsidRPr="003E04EC">
        <w:rPr>
          <w:rFonts w:ascii="仿宋_GB2312" w:eastAsia="仿宋_GB2312" w:hAnsi="华文仿宋" w:hint="eastAsia"/>
          <w:sz w:val="24"/>
        </w:rPr>
        <w:t>建设其中的</w:t>
      </w:r>
      <w:bookmarkEnd w:id="0"/>
      <w:bookmarkEnd w:id="1"/>
      <w:r w:rsidRPr="003E04EC">
        <w:rPr>
          <w:rFonts w:ascii="仿宋_GB2312" w:eastAsia="仿宋_GB2312"/>
          <w:sz w:val="24"/>
          <w:szCs w:val="24"/>
        </w:rPr>
        <w:t>14</w:t>
      </w:r>
      <w:r w:rsidRPr="003E04EC">
        <w:rPr>
          <w:rFonts w:ascii="仿宋_GB2312" w:eastAsia="仿宋_GB2312" w:hint="eastAsia"/>
          <w:sz w:val="24"/>
          <w:szCs w:val="24"/>
        </w:rPr>
        <w:t>门课程。详见附表。各院部也可申报新的研讨式课程进行建设。</w:t>
      </w:r>
    </w:p>
    <w:p w:rsidR="00277870" w:rsidRPr="003E04EC" w:rsidRDefault="00C759D9" w:rsidP="008931A0">
      <w:pPr>
        <w:adjustRightInd w:val="0"/>
        <w:snapToGrid w:val="0"/>
        <w:spacing w:line="300" w:lineRule="auto"/>
        <w:ind w:firstLineChars="200" w:firstLine="480"/>
        <w:rPr>
          <w:rFonts w:ascii="仿宋_GB2312" w:eastAsia="仿宋_GB2312" w:hAnsi="宋体"/>
          <w:sz w:val="24"/>
          <w:szCs w:val="24"/>
        </w:rPr>
      </w:pPr>
      <w:r>
        <w:rPr>
          <w:rFonts w:ascii="仿宋_GB2312" w:eastAsia="仿宋_GB2312" w:hAnsi="宋体" w:hint="eastAsia"/>
          <w:sz w:val="24"/>
          <w:szCs w:val="24"/>
        </w:rPr>
        <w:t>3</w:t>
      </w:r>
      <w:r w:rsidR="008C2577" w:rsidRPr="003E04EC">
        <w:rPr>
          <w:rFonts w:ascii="仿宋_GB2312" w:eastAsia="仿宋_GB2312" w:hAnsi="宋体" w:hint="eastAsia"/>
          <w:sz w:val="24"/>
          <w:szCs w:val="24"/>
        </w:rPr>
        <w:t>.</w:t>
      </w:r>
      <w:r w:rsidR="00277870" w:rsidRPr="003E04EC">
        <w:rPr>
          <w:rFonts w:ascii="仿宋_GB2312" w:eastAsia="仿宋_GB2312" w:hAnsi="宋体" w:hint="eastAsia"/>
          <w:sz w:val="24"/>
          <w:szCs w:val="24"/>
        </w:rPr>
        <w:t>创新创业课</w:t>
      </w:r>
    </w:p>
    <w:p w:rsidR="00277870" w:rsidRPr="003E04EC" w:rsidRDefault="00277870" w:rsidP="008931A0">
      <w:pPr>
        <w:adjustRightInd w:val="0"/>
        <w:snapToGrid w:val="0"/>
        <w:spacing w:line="300" w:lineRule="auto"/>
        <w:ind w:firstLineChars="200" w:firstLine="480"/>
        <w:rPr>
          <w:rFonts w:ascii="仿宋_GB2312" w:eastAsia="仿宋_GB2312" w:hAnsi="宋体"/>
          <w:sz w:val="24"/>
          <w:szCs w:val="24"/>
        </w:rPr>
      </w:pPr>
      <w:r w:rsidRPr="003E04EC">
        <w:rPr>
          <w:rFonts w:ascii="仿宋_GB2312" w:eastAsia="仿宋_GB2312" w:hAnsi="宋体" w:hint="eastAsia"/>
          <w:sz w:val="24"/>
          <w:szCs w:val="24"/>
        </w:rPr>
        <w:t>鼓励广大教师</w:t>
      </w:r>
      <w:r w:rsidR="00740848" w:rsidRPr="003E04EC">
        <w:rPr>
          <w:rFonts w:ascii="仿宋_GB2312" w:eastAsia="仿宋_GB2312" w:hAnsi="宋体" w:hint="eastAsia"/>
          <w:sz w:val="24"/>
          <w:szCs w:val="24"/>
        </w:rPr>
        <w:t>积极</w:t>
      </w:r>
      <w:r w:rsidRPr="003E04EC">
        <w:rPr>
          <w:rFonts w:ascii="仿宋_GB2312" w:eastAsia="仿宋_GB2312" w:hAnsi="宋体" w:hint="eastAsia"/>
          <w:sz w:val="24"/>
          <w:szCs w:val="24"/>
        </w:rPr>
        <w:t>开设创新创业课</w:t>
      </w:r>
      <w:r w:rsidR="008C2577" w:rsidRPr="003E04EC">
        <w:rPr>
          <w:rFonts w:ascii="仿宋_GB2312" w:eastAsia="仿宋_GB2312" w:hAnsi="宋体" w:hint="eastAsia"/>
          <w:sz w:val="24"/>
          <w:szCs w:val="24"/>
        </w:rPr>
        <w:t>，包括</w:t>
      </w:r>
      <w:r w:rsidRPr="003E04EC">
        <w:rPr>
          <w:rFonts w:ascii="仿宋_GB2312" w:eastAsia="仿宋_GB2312" w:hAnsi="宋体" w:hint="eastAsia"/>
          <w:sz w:val="24"/>
          <w:szCs w:val="24"/>
        </w:rPr>
        <w:t>创新创业基本理论、基本方法</w:t>
      </w:r>
      <w:r w:rsidR="00B5030C" w:rsidRPr="003E04EC">
        <w:rPr>
          <w:rFonts w:ascii="仿宋_GB2312" w:eastAsia="仿宋_GB2312" w:hAnsi="宋体" w:hint="eastAsia"/>
          <w:sz w:val="24"/>
          <w:szCs w:val="24"/>
        </w:rPr>
        <w:t>类课程</w:t>
      </w:r>
      <w:r w:rsidR="008C2577" w:rsidRPr="003E04EC">
        <w:rPr>
          <w:rFonts w:ascii="仿宋_GB2312" w:eastAsia="仿宋_GB2312" w:hAnsi="宋体" w:hint="eastAsia"/>
          <w:sz w:val="24"/>
          <w:szCs w:val="24"/>
        </w:rPr>
        <w:t>以及</w:t>
      </w:r>
      <w:r w:rsidR="00B5030C" w:rsidRPr="003E04EC">
        <w:rPr>
          <w:rFonts w:ascii="仿宋_GB2312" w:eastAsia="仿宋_GB2312" w:hAnsi="宋体" w:hint="eastAsia"/>
          <w:sz w:val="24"/>
          <w:szCs w:val="24"/>
        </w:rPr>
        <w:t>各</w:t>
      </w:r>
      <w:r w:rsidRPr="003E04EC">
        <w:rPr>
          <w:rFonts w:ascii="仿宋_GB2312" w:eastAsia="仿宋_GB2312" w:hAnsi="宋体" w:hint="eastAsia"/>
          <w:sz w:val="24"/>
          <w:szCs w:val="24"/>
        </w:rPr>
        <w:t>学科</w:t>
      </w:r>
      <w:r w:rsidR="006F0500" w:rsidRPr="003E04EC">
        <w:rPr>
          <w:rFonts w:ascii="仿宋_GB2312" w:eastAsia="仿宋_GB2312" w:hAnsi="宋体" w:hint="eastAsia"/>
          <w:sz w:val="24"/>
          <w:szCs w:val="24"/>
        </w:rPr>
        <w:t>专业</w:t>
      </w:r>
      <w:r w:rsidRPr="003E04EC">
        <w:rPr>
          <w:rFonts w:ascii="仿宋_GB2312" w:eastAsia="仿宋_GB2312" w:hAnsi="宋体" w:hint="eastAsia"/>
          <w:sz w:val="24"/>
          <w:szCs w:val="24"/>
        </w:rPr>
        <w:t>类创新创业</w:t>
      </w:r>
      <w:r w:rsidR="00EB5AFC" w:rsidRPr="003E04EC">
        <w:rPr>
          <w:rFonts w:ascii="仿宋_GB2312" w:eastAsia="仿宋_GB2312" w:hAnsi="宋体" w:hint="eastAsia"/>
          <w:sz w:val="24"/>
          <w:szCs w:val="24"/>
        </w:rPr>
        <w:t>理论和</w:t>
      </w:r>
      <w:r w:rsidR="006F0500" w:rsidRPr="003E04EC">
        <w:rPr>
          <w:rFonts w:ascii="仿宋_GB2312" w:eastAsia="仿宋_GB2312" w:hAnsi="宋体" w:hint="eastAsia"/>
          <w:sz w:val="24"/>
          <w:szCs w:val="24"/>
        </w:rPr>
        <w:t>实践</w:t>
      </w:r>
      <w:r w:rsidR="00B5030C" w:rsidRPr="003E04EC">
        <w:rPr>
          <w:rFonts w:ascii="仿宋_GB2312" w:eastAsia="仿宋_GB2312" w:hAnsi="宋体" w:hint="eastAsia"/>
          <w:sz w:val="24"/>
          <w:szCs w:val="24"/>
        </w:rPr>
        <w:t>课程</w:t>
      </w:r>
      <w:r w:rsidRPr="003E04EC">
        <w:rPr>
          <w:rFonts w:ascii="仿宋_GB2312" w:eastAsia="仿宋_GB2312" w:hAnsi="宋体" w:hint="eastAsia"/>
          <w:sz w:val="24"/>
          <w:szCs w:val="24"/>
        </w:rPr>
        <w:t>。</w:t>
      </w:r>
    </w:p>
    <w:p w:rsidR="006F0500" w:rsidRPr="003E04EC" w:rsidRDefault="000A2283" w:rsidP="008931A0">
      <w:pPr>
        <w:adjustRightInd w:val="0"/>
        <w:snapToGrid w:val="0"/>
        <w:spacing w:line="300" w:lineRule="auto"/>
        <w:ind w:firstLineChars="200" w:firstLine="480"/>
        <w:rPr>
          <w:rFonts w:ascii="仿宋_GB2312" w:eastAsia="仿宋_GB2312" w:hAnsi="宋体"/>
          <w:sz w:val="24"/>
          <w:szCs w:val="24"/>
        </w:rPr>
      </w:pPr>
      <w:r w:rsidRPr="003E04EC">
        <w:rPr>
          <w:rFonts w:ascii="仿宋_GB2312" w:eastAsia="仿宋_GB2312" w:hAnsi="华文仿宋" w:hint="eastAsia"/>
          <w:sz w:val="24"/>
        </w:rPr>
        <w:t>具体建设</w:t>
      </w:r>
      <w:r>
        <w:rPr>
          <w:rFonts w:ascii="仿宋_GB2312" w:eastAsia="仿宋_GB2312" w:hAnsi="华文仿宋" w:hint="eastAsia"/>
          <w:sz w:val="24"/>
        </w:rPr>
        <w:t>办法</w:t>
      </w:r>
      <w:r>
        <w:rPr>
          <w:rFonts w:ascii="仿宋_GB2312" w:eastAsia="仿宋_GB2312" w:hint="eastAsia"/>
          <w:sz w:val="24"/>
          <w:szCs w:val="24"/>
        </w:rPr>
        <w:t>可参考</w:t>
      </w:r>
      <w:r w:rsidR="006F0500" w:rsidRPr="003E04EC">
        <w:rPr>
          <w:rFonts w:ascii="仿宋_GB2312" w:eastAsia="仿宋_GB2312" w:hAnsi="宋体" w:hint="eastAsia"/>
          <w:sz w:val="24"/>
          <w:szCs w:val="24"/>
        </w:rPr>
        <w:t>附件3</w:t>
      </w:r>
      <w:r w:rsidR="004C415D" w:rsidRPr="003E04EC">
        <w:rPr>
          <w:rFonts w:ascii="仿宋_GB2312" w:eastAsia="仿宋_GB2312" w:hAnsi="宋体" w:hint="eastAsia"/>
          <w:sz w:val="24"/>
          <w:szCs w:val="24"/>
        </w:rPr>
        <w:t>《</w:t>
      </w:r>
      <w:r w:rsidR="00B5030C" w:rsidRPr="003E04EC">
        <w:rPr>
          <w:rFonts w:ascii="仿宋_GB2312" w:eastAsia="仿宋_GB2312" w:hAnsi="宋体" w:hint="eastAsia"/>
          <w:sz w:val="24"/>
          <w:szCs w:val="24"/>
        </w:rPr>
        <w:t>创新创业课建设指导意见</w:t>
      </w:r>
      <w:r w:rsidR="004C415D" w:rsidRPr="003E04EC">
        <w:rPr>
          <w:rFonts w:ascii="仿宋_GB2312" w:eastAsia="仿宋_GB2312" w:hAnsi="宋体" w:hint="eastAsia"/>
          <w:sz w:val="24"/>
          <w:szCs w:val="24"/>
        </w:rPr>
        <w:t>》</w:t>
      </w:r>
      <w:r w:rsidR="00001D58" w:rsidRPr="003E04EC">
        <w:rPr>
          <w:rFonts w:ascii="仿宋_GB2312" w:eastAsia="仿宋_GB2312" w:hAnsi="宋体" w:hint="eastAsia"/>
          <w:sz w:val="24"/>
          <w:szCs w:val="24"/>
        </w:rPr>
        <w:t>。</w:t>
      </w:r>
    </w:p>
    <w:p w:rsidR="005C4193" w:rsidRPr="003E04EC" w:rsidRDefault="005C4193" w:rsidP="008931A0">
      <w:pPr>
        <w:adjustRightInd w:val="0"/>
        <w:snapToGrid w:val="0"/>
        <w:spacing w:line="300" w:lineRule="auto"/>
        <w:ind w:firstLineChars="200" w:firstLine="480"/>
        <w:rPr>
          <w:rFonts w:ascii="仿宋_GB2312" w:eastAsia="仿宋_GB2312" w:hAnsi="宋体"/>
          <w:sz w:val="24"/>
          <w:szCs w:val="24"/>
        </w:rPr>
      </w:pPr>
      <w:r w:rsidRPr="003E04EC">
        <w:rPr>
          <w:rFonts w:ascii="仿宋_GB2312" w:eastAsia="仿宋_GB2312" w:hAnsi="宋体" w:hint="eastAsia"/>
          <w:sz w:val="24"/>
          <w:szCs w:val="24"/>
        </w:rPr>
        <w:t>今年</w:t>
      </w:r>
      <w:r w:rsidR="00D07371" w:rsidRPr="003E04EC">
        <w:rPr>
          <w:rFonts w:ascii="仿宋_GB2312" w:eastAsia="仿宋_GB2312" w:hAnsi="宋体" w:hint="eastAsia"/>
          <w:sz w:val="24"/>
          <w:szCs w:val="24"/>
        </w:rPr>
        <w:t>拟优先</w:t>
      </w:r>
      <w:r w:rsidR="001424F0" w:rsidRPr="003E04EC">
        <w:rPr>
          <w:rFonts w:ascii="仿宋_GB2312" w:eastAsia="仿宋_GB2312" w:hAnsi="宋体" w:hint="eastAsia"/>
          <w:sz w:val="24"/>
          <w:szCs w:val="24"/>
        </w:rPr>
        <w:t>建设</w:t>
      </w:r>
      <w:r w:rsidR="00211C9A" w:rsidRPr="003E04EC">
        <w:rPr>
          <w:rFonts w:ascii="仿宋_GB2312" w:eastAsia="仿宋_GB2312" w:hAnsi="宋体" w:hint="eastAsia"/>
          <w:sz w:val="24"/>
          <w:szCs w:val="24"/>
        </w:rPr>
        <w:t>下学期</w:t>
      </w:r>
      <w:r w:rsidRPr="003E04EC">
        <w:rPr>
          <w:rFonts w:ascii="仿宋_GB2312" w:eastAsia="仿宋_GB2312" w:hAnsi="宋体" w:hint="eastAsia"/>
          <w:sz w:val="24"/>
          <w:szCs w:val="24"/>
        </w:rPr>
        <w:t>开设的</w:t>
      </w:r>
      <w:r w:rsidR="001424F0" w:rsidRPr="003E04EC">
        <w:rPr>
          <w:rFonts w:ascii="仿宋_GB2312" w:eastAsia="仿宋_GB2312" w:hAnsi="宋体" w:hint="eastAsia"/>
          <w:sz w:val="24"/>
          <w:szCs w:val="24"/>
        </w:rPr>
        <w:t>创新创业基本理论</w:t>
      </w:r>
      <w:r w:rsidRPr="003E04EC">
        <w:rPr>
          <w:rFonts w:ascii="仿宋_GB2312" w:eastAsia="仿宋_GB2312" w:hAnsi="宋体" w:hint="eastAsia"/>
          <w:sz w:val="24"/>
          <w:szCs w:val="24"/>
        </w:rPr>
        <w:t>课程。</w:t>
      </w:r>
      <w:r w:rsidR="00D05112" w:rsidRPr="003E04EC">
        <w:rPr>
          <w:rFonts w:ascii="仿宋_GB2312" w:eastAsia="仿宋_GB2312" w:hint="eastAsia"/>
          <w:sz w:val="24"/>
          <w:szCs w:val="24"/>
        </w:rPr>
        <w:t>各</w:t>
      </w:r>
      <w:r w:rsidR="009C56B9" w:rsidRPr="003E04EC">
        <w:rPr>
          <w:rFonts w:ascii="仿宋_GB2312" w:eastAsia="仿宋_GB2312" w:hint="eastAsia"/>
          <w:sz w:val="24"/>
          <w:szCs w:val="24"/>
        </w:rPr>
        <w:t>院部</w:t>
      </w:r>
      <w:r w:rsidR="00D05112" w:rsidRPr="003E04EC">
        <w:rPr>
          <w:rFonts w:ascii="仿宋_GB2312" w:eastAsia="仿宋_GB2312" w:hint="eastAsia"/>
          <w:sz w:val="24"/>
          <w:szCs w:val="24"/>
        </w:rPr>
        <w:t>也可积极申报新的创新创业课进行建设。</w:t>
      </w:r>
    </w:p>
    <w:p w:rsidR="00FD7DC8" w:rsidRPr="003E04EC" w:rsidRDefault="00BA6DD0" w:rsidP="002B08E1">
      <w:pPr>
        <w:adjustRightInd w:val="0"/>
        <w:snapToGrid w:val="0"/>
        <w:spacing w:line="300" w:lineRule="auto"/>
        <w:ind w:firstLineChars="200" w:firstLine="482"/>
        <w:rPr>
          <w:rFonts w:ascii="仿宋_GB2312" w:eastAsia="仿宋_GB2312"/>
          <w:b/>
          <w:sz w:val="24"/>
          <w:szCs w:val="24"/>
        </w:rPr>
      </w:pPr>
      <w:r w:rsidRPr="003E04EC">
        <w:rPr>
          <w:rFonts w:ascii="仿宋_GB2312" w:eastAsia="仿宋_GB2312" w:hint="eastAsia"/>
          <w:b/>
          <w:sz w:val="24"/>
          <w:szCs w:val="24"/>
        </w:rPr>
        <w:lastRenderedPageBreak/>
        <w:t>（</w:t>
      </w:r>
      <w:r w:rsidR="002B4B95" w:rsidRPr="003E04EC">
        <w:rPr>
          <w:rFonts w:ascii="仿宋_GB2312" w:eastAsia="仿宋_GB2312" w:hint="eastAsia"/>
          <w:b/>
          <w:sz w:val="24"/>
          <w:szCs w:val="24"/>
        </w:rPr>
        <w:t>二</w:t>
      </w:r>
      <w:r w:rsidRPr="003E04EC">
        <w:rPr>
          <w:rFonts w:ascii="仿宋_GB2312" w:eastAsia="仿宋_GB2312" w:hint="eastAsia"/>
          <w:b/>
          <w:sz w:val="24"/>
          <w:szCs w:val="24"/>
        </w:rPr>
        <w:t>）</w:t>
      </w:r>
      <w:r w:rsidR="00EA181E" w:rsidRPr="003E04EC">
        <w:rPr>
          <w:rFonts w:ascii="仿宋_GB2312" w:eastAsia="仿宋_GB2312" w:hint="eastAsia"/>
          <w:b/>
          <w:sz w:val="24"/>
          <w:szCs w:val="24"/>
        </w:rPr>
        <w:t>示范性双语课和</w:t>
      </w:r>
      <w:r w:rsidR="00FD7DC8" w:rsidRPr="003E04EC">
        <w:rPr>
          <w:rFonts w:ascii="仿宋_GB2312" w:eastAsia="仿宋_GB2312" w:hint="eastAsia"/>
          <w:b/>
          <w:sz w:val="24"/>
          <w:szCs w:val="24"/>
        </w:rPr>
        <w:t>全</w:t>
      </w:r>
      <w:r w:rsidR="00CA2D27">
        <w:rPr>
          <w:rFonts w:ascii="仿宋_GB2312" w:eastAsia="仿宋_GB2312" w:hint="eastAsia"/>
          <w:b/>
          <w:sz w:val="24"/>
          <w:szCs w:val="24"/>
        </w:rPr>
        <w:t>英语</w:t>
      </w:r>
      <w:r w:rsidR="00FD7DC8" w:rsidRPr="003E04EC">
        <w:rPr>
          <w:rFonts w:ascii="仿宋_GB2312" w:eastAsia="仿宋_GB2312" w:hint="eastAsia"/>
          <w:b/>
          <w:sz w:val="24"/>
          <w:szCs w:val="24"/>
        </w:rPr>
        <w:t>课程建设</w:t>
      </w:r>
    </w:p>
    <w:p w:rsidR="008F71B5" w:rsidRPr="003E04EC" w:rsidRDefault="00FD7DC8">
      <w:pPr>
        <w:adjustRightInd w:val="0"/>
        <w:snapToGrid w:val="0"/>
        <w:spacing w:line="300" w:lineRule="auto"/>
        <w:ind w:firstLineChars="200" w:firstLine="480"/>
        <w:rPr>
          <w:rFonts w:ascii="仿宋_GB2312" w:eastAsia="仿宋_GB2312" w:hAnsi="宋体"/>
          <w:sz w:val="24"/>
          <w:szCs w:val="24"/>
        </w:rPr>
      </w:pPr>
      <w:r w:rsidRPr="003E04EC">
        <w:rPr>
          <w:rFonts w:ascii="仿宋_GB2312" w:eastAsia="仿宋_GB2312" w:hint="eastAsia"/>
          <w:sz w:val="24"/>
          <w:szCs w:val="24"/>
        </w:rPr>
        <w:t>支持各专业</w:t>
      </w:r>
      <w:r w:rsidR="009C266A" w:rsidRPr="003E04EC">
        <w:rPr>
          <w:rFonts w:ascii="仿宋_GB2312" w:eastAsia="仿宋_GB2312" w:hint="eastAsia"/>
          <w:sz w:val="24"/>
          <w:szCs w:val="24"/>
        </w:rPr>
        <w:t>建设</w:t>
      </w:r>
      <w:r w:rsidR="00211C9A" w:rsidRPr="003E04EC">
        <w:rPr>
          <w:rFonts w:ascii="仿宋_GB2312" w:eastAsia="仿宋_GB2312" w:hint="eastAsia"/>
          <w:sz w:val="24"/>
          <w:szCs w:val="24"/>
        </w:rPr>
        <w:t>双语</w:t>
      </w:r>
      <w:r w:rsidRPr="003E04EC">
        <w:rPr>
          <w:rFonts w:ascii="仿宋_GB2312" w:eastAsia="仿宋_GB2312" w:hint="eastAsia"/>
          <w:sz w:val="24"/>
          <w:szCs w:val="24"/>
        </w:rPr>
        <w:t>课和全</w:t>
      </w:r>
      <w:r w:rsidR="00CA2D27">
        <w:rPr>
          <w:rFonts w:ascii="仿宋_GB2312" w:eastAsia="仿宋_GB2312" w:hint="eastAsia"/>
          <w:sz w:val="24"/>
          <w:szCs w:val="24"/>
        </w:rPr>
        <w:t>英语</w:t>
      </w:r>
      <w:r w:rsidRPr="003E04EC">
        <w:rPr>
          <w:rFonts w:ascii="仿宋_GB2312" w:eastAsia="仿宋_GB2312" w:hint="eastAsia"/>
          <w:sz w:val="24"/>
          <w:szCs w:val="24"/>
        </w:rPr>
        <w:t>课，加强教学内容、方法的国际化，提高教学水平。</w:t>
      </w:r>
    </w:p>
    <w:p w:rsidR="00911346" w:rsidRPr="003E04EC" w:rsidRDefault="00911346" w:rsidP="00B06815">
      <w:pPr>
        <w:adjustRightInd w:val="0"/>
        <w:snapToGrid w:val="0"/>
        <w:spacing w:line="300" w:lineRule="auto"/>
        <w:ind w:firstLineChars="200" w:firstLine="480"/>
        <w:rPr>
          <w:rFonts w:ascii="仿宋_GB2312" w:eastAsia="仿宋_GB2312" w:hAnsi="宋体"/>
          <w:sz w:val="24"/>
          <w:szCs w:val="24"/>
        </w:rPr>
      </w:pPr>
      <w:r w:rsidRPr="003E04EC">
        <w:rPr>
          <w:rFonts w:ascii="仿宋_GB2312" w:eastAsia="仿宋_GB2312" w:hAnsi="华文仿宋" w:hint="eastAsia"/>
          <w:sz w:val="24"/>
        </w:rPr>
        <w:t>全英语课程教师</w:t>
      </w:r>
      <w:r w:rsidR="00096DF4" w:rsidRPr="003E04EC">
        <w:rPr>
          <w:rFonts w:ascii="仿宋_GB2312" w:eastAsia="仿宋_GB2312" w:hAnsi="华文仿宋" w:hint="eastAsia"/>
          <w:sz w:val="24"/>
        </w:rPr>
        <w:t>一般</w:t>
      </w:r>
      <w:r w:rsidRPr="003E04EC">
        <w:rPr>
          <w:rFonts w:ascii="仿宋_GB2312" w:eastAsia="仿宋_GB2312" w:hAnsi="华文仿宋" w:hint="eastAsia"/>
          <w:sz w:val="24"/>
        </w:rPr>
        <w:t>应具有国外博士学位或具有半年以上出国学习经历并</w:t>
      </w:r>
      <w:r w:rsidR="008C2577" w:rsidRPr="003E04EC">
        <w:rPr>
          <w:rFonts w:ascii="仿宋_GB2312" w:eastAsia="仿宋_GB2312" w:hAnsi="华文仿宋" w:hint="eastAsia"/>
          <w:sz w:val="24"/>
        </w:rPr>
        <w:t>且</w:t>
      </w:r>
      <w:r w:rsidRPr="003E04EC">
        <w:rPr>
          <w:rFonts w:ascii="仿宋_GB2312" w:eastAsia="仿宋_GB2312" w:hAnsi="华文仿宋" w:hint="eastAsia"/>
          <w:sz w:val="24"/>
        </w:rPr>
        <w:t>双语主讲</w:t>
      </w:r>
      <w:r w:rsidR="005A4246" w:rsidRPr="003E04EC">
        <w:rPr>
          <w:rFonts w:ascii="仿宋_GB2312" w:eastAsia="仿宋_GB2312" w:hAnsi="华文仿宋" w:hint="eastAsia"/>
          <w:sz w:val="24"/>
        </w:rPr>
        <w:t>该课程三</w:t>
      </w:r>
      <w:r w:rsidRPr="003E04EC">
        <w:rPr>
          <w:rFonts w:ascii="仿宋_GB2312" w:eastAsia="仿宋_GB2312" w:hAnsi="华文仿宋" w:hint="eastAsia"/>
          <w:sz w:val="24"/>
        </w:rPr>
        <w:t>次以上。双语课程教师一般应具有半年以上出国学习经历，并主讲该课程三次以上。</w:t>
      </w:r>
    </w:p>
    <w:p w:rsidR="00151FD8" w:rsidRPr="003E04EC" w:rsidRDefault="000A2283" w:rsidP="008931A0">
      <w:pPr>
        <w:adjustRightInd w:val="0"/>
        <w:snapToGrid w:val="0"/>
        <w:spacing w:line="300" w:lineRule="auto"/>
        <w:ind w:firstLineChars="200" w:firstLine="480"/>
        <w:rPr>
          <w:rFonts w:ascii="仿宋_GB2312" w:eastAsia="仿宋_GB2312" w:hAnsi="宋体"/>
          <w:sz w:val="24"/>
          <w:szCs w:val="24"/>
        </w:rPr>
      </w:pPr>
      <w:r w:rsidRPr="003E04EC">
        <w:rPr>
          <w:rFonts w:ascii="仿宋_GB2312" w:eastAsia="仿宋_GB2312" w:hAnsi="华文仿宋" w:hint="eastAsia"/>
          <w:sz w:val="24"/>
        </w:rPr>
        <w:t>具体建设</w:t>
      </w:r>
      <w:r>
        <w:rPr>
          <w:rFonts w:ascii="仿宋_GB2312" w:eastAsia="仿宋_GB2312" w:hAnsi="华文仿宋" w:hint="eastAsia"/>
          <w:sz w:val="24"/>
        </w:rPr>
        <w:t>办法</w:t>
      </w:r>
      <w:r>
        <w:rPr>
          <w:rFonts w:ascii="仿宋_GB2312" w:eastAsia="仿宋_GB2312" w:hint="eastAsia"/>
          <w:sz w:val="24"/>
          <w:szCs w:val="24"/>
        </w:rPr>
        <w:t>可参考</w:t>
      </w:r>
      <w:r w:rsidR="00151FD8" w:rsidRPr="003E04EC">
        <w:rPr>
          <w:rFonts w:ascii="仿宋_GB2312" w:eastAsia="仿宋_GB2312" w:hAnsi="宋体" w:hint="eastAsia"/>
          <w:sz w:val="24"/>
          <w:szCs w:val="24"/>
        </w:rPr>
        <w:t>附件</w:t>
      </w:r>
      <w:r w:rsidR="0017095E" w:rsidRPr="003E04EC">
        <w:rPr>
          <w:rFonts w:ascii="仿宋_GB2312" w:eastAsia="仿宋_GB2312" w:hAnsi="宋体" w:hint="eastAsia"/>
          <w:sz w:val="24"/>
          <w:szCs w:val="24"/>
        </w:rPr>
        <w:t>4</w:t>
      </w:r>
      <w:r w:rsidR="004C415D" w:rsidRPr="003E04EC">
        <w:rPr>
          <w:rFonts w:ascii="仿宋_GB2312" w:eastAsia="仿宋_GB2312" w:hAnsi="宋体" w:hint="eastAsia"/>
          <w:sz w:val="24"/>
          <w:szCs w:val="24"/>
        </w:rPr>
        <w:t>《</w:t>
      </w:r>
      <w:r w:rsidR="001924EB">
        <w:rPr>
          <w:rFonts w:ascii="仿宋_GB2312" w:eastAsia="仿宋_GB2312" w:hAnsi="宋体" w:hint="eastAsia"/>
          <w:sz w:val="24"/>
          <w:szCs w:val="24"/>
        </w:rPr>
        <w:t>示范性</w:t>
      </w:r>
      <w:r w:rsidR="00B06815" w:rsidRPr="003E04EC">
        <w:rPr>
          <w:rFonts w:ascii="仿宋_GB2312" w:eastAsia="仿宋_GB2312" w:hAnsi="宋体" w:hint="eastAsia"/>
          <w:sz w:val="24"/>
          <w:szCs w:val="24"/>
        </w:rPr>
        <w:t>双语及</w:t>
      </w:r>
      <w:r w:rsidR="00151FD8" w:rsidRPr="003E04EC">
        <w:rPr>
          <w:rFonts w:ascii="仿宋_GB2312" w:eastAsia="仿宋_GB2312" w:hAnsi="宋体" w:hint="eastAsia"/>
          <w:sz w:val="24"/>
          <w:szCs w:val="24"/>
        </w:rPr>
        <w:t>全</w:t>
      </w:r>
      <w:r w:rsidR="00CA2D27">
        <w:rPr>
          <w:rFonts w:ascii="仿宋_GB2312" w:eastAsia="仿宋_GB2312" w:hAnsi="宋体" w:hint="eastAsia"/>
          <w:sz w:val="24"/>
          <w:szCs w:val="24"/>
        </w:rPr>
        <w:t>英语</w:t>
      </w:r>
      <w:r w:rsidR="00151FD8" w:rsidRPr="003E04EC">
        <w:rPr>
          <w:rFonts w:ascii="仿宋_GB2312" w:eastAsia="仿宋_GB2312" w:hAnsi="宋体" w:hint="eastAsia"/>
          <w:sz w:val="24"/>
          <w:szCs w:val="24"/>
        </w:rPr>
        <w:t>课程建设指导意见</w:t>
      </w:r>
      <w:r w:rsidR="004C415D" w:rsidRPr="003E04EC">
        <w:rPr>
          <w:rFonts w:ascii="仿宋_GB2312" w:eastAsia="仿宋_GB2312" w:hAnsi="宋体" w:hint="eastAsia"/>
          <w:sz w:val="24"/>
          <w:szCs w:val="24"/>
        </w:rPr>
        <w:t>》</w:t>
      </w:r>
      <w:r w:rsidR="00847183">
        <w:rPr>
          <w:rFonts w:ascii="仿宋_GB2312" w:eastAsia="仿宋_GB2312" w:hAnsi="宋体" w:hint="eastAsia"/>
          <w:sz w:val="24"/>
          <w:szCs w:val="24"/>
        </w:rPr>
        <w:t>。</w:t>
      </w:r>
    </w:p>
    <w:p w:rsidR="00CB4416" w:rsidRPr="003E04EC" w:rsidRDefault="00197319" w:rsidP="008931A0">
      <w:pPr>
        <w:widowControl/>
        <w:adjustRightInd w:val="0"/>
        <w:snapToGrid w:val="0"/>
        <w:spacing w:line="300" w:lineRule="auto"/>
        <w:ind w:firstLineChars="200" w:firstLine="480"/>
        <w:jc w:val="left"/>
        <w:rPr>
          <w:rFonts w:ascii="仿宋_GB2312" w:eastAsia="仿宋_GB2312" w:hAnsi="宋体" w:cs="宋体"/>
          <w:kern w:val="0"/>
          <w:sz w:val="22"/>
        </w:rPr>
      </w:pPr>
      <w:r w:rsidRPr="003E04EC">
        <w:rPr>
          <w:rFonts w:ascii="仿宋_GB2312" w:eastAsia="仿宋_GB2312" w:hAnsi="宋体" w:hint="eastAsia"/>
          <w:sz w:val="24"/>
          <w:szCs w:val="24"/>
        </w:rPr>
        <w:t>双语课程已列入培养计划4</w:t>
      </w:r>
      <w:r w:rsidR="00E406B3" w:rsidRPr="003E04EC">
        <w:rPr>
          <w:rFonts w:ascii="仿宋_GB2312" w:eastAsia="仿宋_GB2312" w:hAnsi="宋体" w:hint="eastAsia"/>
          <w:sz w:val="24"/>
          <w:szCs w:val="24"/>
        </w:rPr>
        <w:t>9</w:t>
      </w:r>
      <w:r w:rsidRPr="003E04EC">
        <w:rPr>
          <w:rFonts w:ascii="仿宋_GB2312" w:eastAsia="仿宋_GB2312" w:hAnsi="宋体" w:hint="eastAsia"/>
          <w:sz w:val="24"/>
          <w:szCs w:val="24"/>
        </w:rPr>
        <w:t>门，</w:t>
      </w:r>
      <w:r w:rsidR="00847183">
        <w:rPr>
          <w:rFonts w:ascii="仿宋_GB2312" w:eastAsia="仿宋_GB2312" w:hAnsi="宋体" w:hint="eastAsia"/>
          <w:sz w:val="24"/>
          <w:szCs w:val="24"/>
        </w:rPr>
        <w:t>已立项建设22门，还</w:t>
      </w:r>
      <w:r w:rsidR="0044108E" w:rsidRPr="003E04EC">
        <w:rPr>
          <w:rFonts w:ascii="仿宋_GB2312" w:eastAsia="仿宋_GB2312" w:hAnsi="宋体" w:hint="eastAsia"/>
          <w:sz w:val="24"/>
          <w:szCs w:val="24"/>
        </w:rPr>
        <w:t>有</w:t>
      </w:r>
      <w:r w:rsidRPr="003E04EC">
        <w:rPr>
          <w:rFonts w:ascii="仿宋_GB2312" w:eastAsia="仿宋_GB2312" w:hAnsi="宋体" w:hint="eastAsia"/>
          <w:sz w:val="24"/>
          <w:szCs w:val="24"/>
        </w:rPr>
        <w:t>2</w:t>
      </w:r>
      <w:r w:rsidR="00E406B3" w:rsidRPr="003E04EC">
        <w:rPr>
          <w:rFonts w:ascii="仿宋_GB2312" w:eastAsia="仿宋_GB2312" w:hAnsi="宋体" w:hint="eastAsia"/>
          <w:sz w:val="24"/>
          <w:szCs w:val="24"/>
        </w:rPr>
        <w:t>7</w:t>
      </w:r>
      <w:r w:rsidRPr="003E04EC">
        <w:rPr>
          <w:rFonts w:ascii="仿宋_GB2312" w:eastAsia="仿宋_GB2312" w:hAnsi="宋体" w:hint="eastAsia"/>
          <w:sz w:val="24"/>
          <w:szCs w:val="24"/>
        </w:rPr>
        <w:t>门需要</w:t>
      </w:r>
      <w:r w:rsidR="00B840E1" w:rsidRPr="003E04EC">
        <w:rPr>
          <w:rFonts w:ascii="仿宋_GB2312" w:eastAsia="仿宋_GB2312" w:hAnsi="宋体" w:hint="eastAsia"/>
          <w:sz w:val="24"/>
          <w:szCs w:val="24"/>
        </w:rPr>
        <w:t>建设</w:t>
      </w:r>
      <w:r w:rsidRPr="003E04EC">
        <w:rPr>
          <w:rFonts w:ascii="仿宋_GB2312" w:eastAsia="仿宋_GB2312" w:hAnsi="宋体" w:hint="eastAsia"/>
          <w:sz w:val="24"/>
          <w:szCs w:val="24"/>
        </w:rPr>
        <w:t>，</w:t>
      </w:r>
      <w:r w:rsidR="00414B10" w:rsidRPr="003E04EC">
        <w:rPr>
          <w:rFonts w:ascii="仿宋_GB2312" w:eastAsia="仿宋_GB2312" w:hAnsi="宋体" w:hint="eastAsia"/>
          <w:sz w:val="24"/>
          <w:szCs w:val="24"/>
        </w:rPr>
        <w:t>今年</w:t>
      </w:r>
      <w:r w:rsidR="00847183">
        <w:rPr>
          <w:rFonts w:ascii="仿宋_GB2312" w:eastAsia="仿宋_GB2312" w:hAnsi="宋体" w:hint="eastAsia"/>
          <w:sz w:val="24"/>
          <w:szCs w:val="24"/>
        </w:rPr>
        <w:t>拟</w:t>
      </w:r>
      <w:r w:rsidR="00414B10" w:rsidRPr="003E04EC">
        <w:rPr>
          <w:rFonts w:ascii="仿宋_GB2312" w:eastAsia="仿宋_GB2312" w:hAnsi="宋体" w:hint="eastAsia"/>
          <w:sz w:val="24"/>
          <w:szCs w:val="24"/>
        </w:rPr>
        <w:t>按开课学期的先后顺序</w:t>
      </w:r>
      <w:r w:rsidR="0044108E" w:rsidRPr="003E04EC">
        <w:rPr>
          <w:rFonts w:ascii="仿宋_GB2312" w:eastAsia="仿宋_GB2312" w:hAnsi="宋体" w:hint="eastAsia"/>
          <w:sz w:val="24"/>
          <w:szCs w:val="24"/>
        </w:rPr>
        <w:t>优先</w:t>
      </w:r>
      <w:r w:rsidR="00B840E1" w:rsidRPr="003E04EC">
        <w:rPr>
          <w:rFonts w:ascii="仿宋_GB2312" w:eastAsia="仿宋_GB2312" w:hAnsi="宋体" w:hint="eastAsia"/>
          <w:sz w:val="24"/>
          <w:szCs w:val="24"/>
        </w:rPr>
        <w:t>建设其中的</w:t>
      </w:r>
      <w:r w:rsidR="0044108E" w:rsidRPr="003E04EC">
        <w:rPr>
          <w:rFonts w:ascii="仿宋_GB2312" w:eastAsia="仿宋_GB2312" w:hAnsi="宋体" w:hint="eastAsia"/>
          <w:sz w:val="24"/>
          <w:szCs w:val="24"/>
        </w:rPr>
        <w:t>6</w:t>
      </w:r>
      <w:r w:rsidR="00414B10" w:rsidRPr="003E04EC">
        <w:rPr>
          <w:rFonts w:ascii="仿宋_GB2312" w:eastAsia="仿宋_GB2312" w:hAnsi="宋体" w:hint="eastAsia"/>
          <w:sz w:val="24"/>
          <w:szCs w:val="24"/>
        </w:rPr>
        <w:t>门课程</w:t>
      </w:r>
      <w:r w:rsidR="00B840E1" w:rsidRPr="003E04EC">
        <w:rPr>
          <w:rFonts w:ascii="仿宋_GB2312" w:eastAsia="仿宋_GB2312" w:hAnsi="宋体" w:hint="eastAsia"/>
          <w:sz w:val="24"/>
          <w:szCs w:val="24"/>
        </w:rPr>
        <w:t>，详见附表</w:t>
      </w:r>
      <w:r w:rsidR="00414B10" w:rsidRPr="003E04EC">
        <w:rPr>
          <w:rFonts w:ascii="仿宋_GB2312" w:eastAsia="仿宋_GB2312" w:hAnsi="宋体" w:hint="eastAsia"/>
          <w:sz w:val="24"/>
          <w:szCs w:val="24"/>
        </w:rPr>
        <w:t>。</w:t>
      </w:r>
      <w:r w:rsidR="00D05112" w:rsidRPr="003E04EC">
        <w:rPr>
          <w:rFonts w:ascii="仿宋_GB2312" w:eastAsia="仿宋_GB2312" w:hAnsi="宋体" w:hint="eastAsia"/>
          <w:sz w:val="24"/>
          <w:szCs w:val="24"/>
        </w:rPr>
        <w:t>各</w:t>
      </w:r>
      <w:r w:rsidR="009C56B9" w:rsidRPr="003E04EC">
        <w:rPr>
          <w:rFonts w:ascii="仿宋_GB2312" w:eastAsia="仿宋_GB2312" w:hAnsi="宋体" w:hint="eastAsia"/>
          <w:sz w:val="24"/>
          <w:szCs w:val="24"/>
        </w:rPr>
        <w:t>院部</w:t>
      </w:r>
      <w:r w:rsidR="00D05112" w:rsidRPr="003E04EC">
        <w:rPr>
          <w:rFonts w:ascii="仿宋_GB2312" w:eastAsia="仿宋_GB2312" w:hAnsi="宋体" w:hint="eastAsia"/>
          <w:sz w:val="24"/>
          <w:szCs w:val="24"/>
        </w:rPr>
        <w:t>也可申报新的双语课进行建设。</w:t>
      </w:r>
    </w:p>
    <w:p w:rsidR="00197319" w:rsidRPr="003E04EC" w:rsidRDefault="00197319" w:rsidP="008931A0">
      <w:pPr>
        <w:widowControl/>
        <w:adjustRightInd w:val="0"/>
        <w:snapToGrid w:val="0"/>
        <w:spacing w:line="300" w:lineRule="auto"/>
        <w:ind w:firstLineChars="200" w:firstLine="480"/>
        <w:rPr>
          <w:rFonts w:ascii="仿宋_GB2312" w:eastAsia="仿宋_GB2312" w:hAnsi="宋体"/>
          <w:sz w:val="24"/>
          <w:szCs w:val="24"/>
        </w:rPr>
      </w:pPr>
      <w:r w:rsidRPr="003E04EC">
        <w:rPr>
          <w:rFonts w:ascii="仿宋_GB2312" w:eastAsia="仿宋_GB2312" w:hAnsi="宋体" w:hint="eastAsia"/>
          <w:sz w:val="24"/>
          <w:szCs w:val="24"/>
        </w:rPr>
        <w:t>全英语课程今年</w:t>
      </w:r>
      <w:r w:rsidR="007C051D" w:rsidRPr="003E04EC">
        <w:rPr>
          <w:rFonts w:ascii="仿宋_GB2312" w:eastAsia="仿宋_GB2312" w:hAnsi="宋体" w:hint="eastAsia"/>
          <w:sz w:val="24"/>
          <w:szCs w:val="24"/>
        </w:rPr>
        <w:t>拟优先</w:t>
      </w:r>
      <w:r w:rsidR="00B840E1" w:rsidRPr="003E04EC">
        <w:rPr>
          <w:rFonts w:ascii="仿宋_GB2312" w:eastAsia="仿宋_GB2312" w:hAnsi="宋体" w:hint="eastAsia"/>
          <w:sz w:val="24"/>
          <w:szCs w:val="24"/>
        </w:rPr>
        <w:t>建设</w:t>
      </w:r>
      <w:r w:rsidRPr="003E04EC">
        <w:rPr>
          <w:rFonts w:ascii="仿宋_GB2312" w:eastAsia="仿宋_GB2312" w:hAnsi="宋体" w:hint="eastAsia"/>
          <w:sz w:val="24"/>
          <w:szCs w:val="24"/>
        </w:rPr>
        <w:t>列入培养计划的13门课程。详见附表</w:t>
      </w:r>
      <w:r w:rsidR="005C4193" w:rsidRPr="003E04EC">
        <w:rPr>
          <w:rFonts w:ascii="仿宋_GB2312" w:eastAsia="仿宋_GB2312" w:hAnsi="宋体" w:hint="eastAsia"/>
          <w:sz w:val="24"/>
          <w:szCs w:val="24"/>
        </w:rPr>
        <w:t>。</w:t>
      </w:r>
      <w:r w:rsidR="00D05112" w:rsidRPr="003E04EC">
        <w:rPr>
          <w:rFonts w:ascii="仿宋_GB2312" w:eastAsia="仿宋_GB2312" w:hAnsi="宋体" w:hint="eastAsia"/>
          <w:sz w:val="24"/>
          <w:szCs w:val="24"/>
        </w:rPr>
        <w:t>各</w:t>
      </w:r>
      <w:r w:rsidR="009C56B9" w:rsidRPr="003E04EC">
        <w:rPr>
          <w:rFonts w:ascii="仿宋_GB2312" w:eastAsia="仿宋_GB2312" w:hAnsi="宋体" w:hint="eastAsia"/>
          <w:sz w:val="24"/>
          <w:szCs w:val="24"/>
        </w:rPr>
        <w:t>院部</w:t>
      </w:r>
      <w:r w:rsidR="00D05112" w:rsidRPr="003E04EC">
        <w:rPr>
          <w:rFonts w:ascii="仿宋_GB2312" w:eastAsia="仿宋_GB2312" w:hAnsi="宋体" w:hint="eastAsia"/>
          <w:sz w:val="24"/>
          <w:szCs w:val="24"/>
        </w:rPr>
        <w:t>也可申报新的全</w:t>
      </w:r>
      <w:r w:rsidR="00CA2D27">
        <w:rPr>
          <w:rFonts w:ascii="仿宋_GB2312" w:eastAsia="仿宋_GB2312" w:hAnsi="宋体" w:hint="eastAsia"/>
          <w:sz w:val="24"/>
          <w:szCs w:val="24"/>
        </w:rPr>
        <w:t>英语</w:t>
      </w:r>
      <w:r w:rsidR="00D05112" w:rsidRPr="003E04EC">
        <w:rPr>
          <w:rFonts w:ascii="仿宋_GB2312" w:eastAsia="仿宋_GB2312" w:hAnsi="宋体" w:hint="eastAsia"/>
          <w:sz w:val="24"/>
          <w:szCs w:val="24"/>
        </w:rPr>
        <w:t>课进行建设。</w:t>
      </w:r>
    </w:p>
    <w:p w:rsidR="00FD7DC8" w:rsidRPr="003E04EC" w:rsidRDefault="00BA6DD0" w:rsidP="002B08E1">
      <w:pPr>
        <w:adjustRightInd w:val="0"/>
        <w:snapToGrid w:val="0"/>
        <w:spacing w:line="300" w:lineRule="auto"/>
        <w:ind w:firstLineChars="196" w:firstLine="472"/>
        <w:rPr>
          <w:rFonts w:ascii="仿宋_GB2312" w:eastAsia="仿宋_GB2312"/>
          <w:b/>
          <w:sz w:val="24"/>
          <w:szCs w:val="24"/>
        </w:rPr>
      </w:pPr>
      <w:r w:rsidRPr="003E04EC">
        <w:rPr>
          <w:rFonts w:ascii="仿宋_GB2312" w:eastAsia="仿宋_GB2312" w:hint="eastAsia"/>
          <w:b/>
          <w:sz w:val="24"/>
          <w:szCs w:val="24"/>
        </w:rPr>
        <w:t>（</w:t>
      </w:r>
      <w:r w:rsidR="006A25B5" w:rsidRPr="003E04EC">
        <w:rPr>
          <w:rFonts w:ascii="仿宋_GB2312" w:eastAsia="仿宋_GB2312" w:hint="eastAsia"/>
          <w:b/>
          <w:sz w:val="24"/>
          <w:szCs w:val="24"/>
        </w:rPr>
        <w:t>三</w:t>
      </w:r>
      <w:r w:rsidRPr="003E04EC">
        <w:rPr>
          <w:rFonts w:ascii="仿宋_GB2312" w:eastAsia="仿宋_GB2312" w:hint="eastAsia"/>
          <w:b/>
          <w:sz w:val="24"/>
          <w:szCs w:val="24"/>
        </w:rPr>
        <w:t>）</w:t>
      </w:r>
      <w:r w:rsidR="006A25B5" w:rsidRPr="003E04EC">
        <w:rPr>
          <w:rFonts w:ascii="仿宋_GB2312" w:eastAsia="仿宋_GB2312" w:hint="eastAsia"/>
          <w:b/>
          <w:sz w:val="24"/>
          <w:szCs w:val="24"/>
        </w:rPr>
        <w:t>课程教学改革</w:t>
      </w:r>
    </w:p>
    <w:p w:rsidR="00FD7DC8" w:rsidRPr="003E04EC" w:rsidRDefault="00BC2015" w:rsidP="008931A0">
      <w:pPr>
        <w:adjustRightInd w:val="0"/>
        <w:snapToGrid w:val="0"/>
        <w:spacing w:line="300" w:lineRule="auto"/>
        <w:ind w:firstLineChars="200" w:firstLine="480"/>
        <w:rPr>
          <w:rFonts w:ascii="仿宋_GB2312" w:eastAsia="仿宋_GB2312"/>
          <w:sz w:val="24"/>
          <w:szCs w:val="24"/>
        </w:rPr>
      </w:pPr>
      <w:r w:rsidRPr="003E04EC">
        <w:rPr>
          <w:rFonts w:ascii="仿宋_GB2312" w:eastAsia="仿宋_GB2312" w:hint="eastAsia"/>
          <w:sz w:val="24"/>
          <w:szCs w:val="24"/>
        </w:rPr>
        <w:t>鼓励</w:t>
      </w:r>
      <w:r w:rsidR="00847183">
        <w:rPr>
          <w:rFonts w:ascii="仿宋_GB2312" w:eastAsia="仿宋_GB2312" w:hint="eastAsia"/>
          <w:sz w:val="24"/>
          <w:szCs w:val="24"/>
        </w:rPr>
        <w:t>广大</w:t>
      </w:r>
      <w:r w:rsidR="008C2577" w:rsidRPr="003E04EC">
        <w:rPr>
          <w:rFonts w:ascii="仿宋_GB2312" w:eastAsia="仿宋_GB2312" w:hint="eastAsia"/>
          <w:sz w:val="24"/>
          <w:szCs w:val="24"/>
        </w:rPr>
        <w:t>教师</w:t>
      </w:r>
      <w:r w:rsidR="00FD7DC8" w:rsidRPr="003E04EC">
        <w:rPr>
          <w:rFonts w:ascii="仿宋_GB2312" w:eastAsia="仿宋_GB2312" w:hint="eastAsia"/>
          <w:sz w:val="24"/>
          <w:szCs w:val="24"/>
        </w:rPr>
        <w:t>进一步优化整合课程内容，</w:t>
      </w:r>
      <w:r w:rsidR="006A25B5" w:rsidRPr="003E04EC">
        <w:rPr>
          <w:rFonts w:ascii="仿宋_GB2312" w:eastAsia="仿宋_GB2312" w:hint="eastAsia"/>
          <w:sz w:val="24"/>
          <w:szCs w:val="24"/>
        </w:rPr>
        <w:t>注重以考试方式改革带动</w:t>
      </w:r>
      <w:r w:rsidR="00921D9F" w:rsidRPr="003E04EC">
        <w:rPr>
          <w:rFonts w:ascii="仿宋_GB2312" w:eastAsia="仿宋_GB2312" w:hint="eastAsia"/>
          <w:sz w:val="24"/>
          <w:szCs w:val="24"/>
        </w:rPr>
        <w:t>教学方法</w:t>
      </w:r>
      <w:r w:rsidR="00FD7DC8" w:rsidRPr="003E04EC">
        <w:rPr>
          <w:rFonts w:ascii="仿宋_GB2312" w:eastAsia="仿宋_GB2312" w:hint="eastAsia"/>
          <w:sz w:val="24"/>
          <w:szCs w:val="24"/>
        </w:rPr>
        <w:t>改革</w:t>
      </w:r>
      <w:r w:rsidRPr="003E04EC">
        <w:rPr>
          <w:rFonts w:ascii="仿宋_GB2312" w:eastAsia="仿宋_GB2312" w:hint="eastAsia"/>
          <w:sz w:val="24"/>
          <w:szCs w:val="24"/>
        </w:rPr>
        <w:t>，废除</w:t>
      </w:r>
      <w:r w:rsidR="00EF7CEA" w:rsidRPr="003E04EC">
        <w:rPr>
          <w:rFonts w:ascii="仿宋_GB2312" w:eastAsia="仿宋_GB2312" w:hint="eastAsia"/>
          <w:sz w:val="24"/>
          <w:szCs w:val="24"/>
        </w:rPr>
        <w:t>“</w:t>
      </w:r>
      <w:r w:rsidRPr="003E04EC">
        <w:rPr>
          <w:rFonts w:ascii="仿宋_GB2312" w:eastAsia="仿宋_GB2312" w:hint="eastAsia"/>
          <w:sz w:val="24"/>
          <w:szCs w:val="24"/>
        </w:rPr>
        <w:t>一张试卷定成绩</w:t>
      </w:r>
      <w:r w:rsidR="00EF7CEA" w:rsidRPr="003E04EC">
        <w:rPr>
          <w:rFonts w:ascii="仿宋_GB2312" w:eastAsia="仿宋_GB2312" w:hint="eastAsia"/>
          <w:sz w:val="24"/>
          <w:szCs w:val="24"/>
        </w:rPr>
        <w:t>”</w:t>
      </w:r>
      <w:r w:rsidRPr="003E04EC">
        <w:rPr>
          <w:rFonts w:ascii="仿宋_GB2312" w:eastAsia="仿宋_GB2312" w:hint="eastAsia"/>
          <w:sz w:val="24"/>
          <w:szCs w:val="24"/>
        </w:rPr>
        <w:t>的做法，激发学生学习主动性和积极性，提高教学质量</w:t>
      </w:r>
      <w:r w:rsidR="00FD7DC8" w:rsidRPr="003E04EC">
        <w:rPr>
          <w:rFonts w:ascii="仿宋_GB2312" w:eastAsia="仿宋_GB2312" w:hint="eastAsia"/>
          <w:sz w:val="24"/>
          <w:szCs w:val="24"/>
        </w:rPr>
        <w:t>。</w:t>
      </w:r>
    </w:p>
    <w:p w:rsidR="004D2738" w:rsidRPr="003E04EC" w:rsidRDefault="00E97406" w:rsidP="008931A0">
      <w:pPr>
        <w:adjustRightInd w:val="0"/>
        <w:snapToGrid w:val="0"/>
        <w:spacing w:line="300" w:lineRule="auto"/>
        <w:ind w:firstLineChars="196" w:firstLine="470"/>
        <w:rPr>
          <w:rFonts w:ascii="仿宋_GB2312" w:eastAsia="仿宋_GB2312" w:hAnsi="华文仿宋"/>
          <w:sz w:val="24"/>
        </w:rPr>
      </w:pPr>
      <w:r w:rsidRPr="003E04EC">
        <w:rPr>
          <w:rFonts w:ascii="仿宋_GB2312" w:eastAsia="仿宋_GB2312" w:hAnsi="华文仿宋" w:hint="eastAsia"/>
          <w:sz w:val="24"/>
        </w:rPr>
        <w:t>积极探索启发式教学方法</w:t>
      </w:r>
      <w:r w:rsidR="006A25B5" w:rsidRPr="003E04EC">
        <w:rPr>
          <w:rFonts w:ascii="仿宋_GB2312" w:eastAsia="仿宋_GB2312" w:hAnsi="华文仿宋" w:hint="eastAsia"/>
          <w:sz w:val="24"/>
        </w:rPr>
        <w:t>、</w:t>
      </w:r>
      <w:r w:rsidRPr="003E04EC">
        <w:rPr>
          <w:rFonts w:ascii="仿宋_GB2312" w:eastAsia="仿宋_GB2312" w:hAnsi="华文仿宋" w:hint="eastAsia"/>
          <w:sz w:val="24"/>
        </w:rPr>
        <w:t>“</w:t>
      </w:r>
      <w:r w:rsidRPr="003E04EC">
        <w:rPr>
          <w:rFonts w:ascii="仿宋_GB2312" w:eastAsia="仿宋_GB2312" w:hAnsi="华文仿宋"/>
          <w:sz w:val="24"/>
        </w:rPr>
        <w:t>基于问题、案例</w:t>
      </w:r>
      <w:r w:rsidRPr="003E04EC">
        <w:rPr>
          <w:rFonts w:ascii="仿宋_GB2312" w:eastAsia="仿宋_GB2312" w:hAnsi="华文仿宋" w:hint="eastAsia"/>
          <w:sz w:val="24"/>
        </w:rPr>
        <w:t>或实际</w:t>
      </w:r>
      <w:r w:rsidRPr="003E04EC">
        <w:rPr>
          <w:rFonts w:ascii="仿宋_GB2312" w:eastAsia="仿宋_GB2312" w:hAnsi="华文仿宋"/>
          <w:sz w:val="24"/>
        </w:rPr>
        <w:t>项目</w:t>
      </w:r>
      <w:r w:rsidRPr="003E04EC">
        <w:rPr>
          <w:rFonts w:ascii="仿宋_GB2312" w:eastAsia="仿宋_GB2312" w:hAnsi="华文仿宋" w:hint="eastAsia"/>
          <w:sz w:val="24"/>
        </w:rPr>
        <w:t>”</w:t>
      </w:r>
      <w:r w:rsidRPr="003E04EC">
        <w:rPr>
          <w:rFonts w:ascii="仿宋_GB2312" w:eastAsia="仿宋_GB2312" w:hAnsi="华文仿宋"/>
          <w:sz w:val="24"/>
        </w:rPr>
        <w:t>的</w:t>
      </w:r>
      <w:r w:rsidRPr="003E04EC">
        <w:rPr>
          <w:rFonts w:ascii="仿宋_GB2312" w:eastAsia="仿宋_GB2312" w:hAnsi="华文仿宋" w:hint="eastAsia"/>
          <w:sz w:val="24"/>
        </w:rPr>
        <w:t>研究性教学方法</w:t>
      </w:r>
      <w:r w:rsidR="006A25B5" w:rsidRPr="003E04EC">
        <w:rPr>
          <w:rFonts w:ascii="仿宋_GB2312" w:eastAsia="仿宋_GB2312" w:hAnsi="华文仿宋" w:hint="eastAsia"/>
          <w:sz w:val="24"/>
        </w:rPr>
        <w:t>和情境教学方法等</w:t>
      </w:r>
      <w:r w:rsidRPr="003E04EC">
        <w:rPr>
          <w:rFonts w:ascii="仿宋_GB2312" w:eastAsia="仿宋_GB2312" w:hAnsi="华文仿宋" w:hint="eastAsia"/>
          <w:sz w:val="24"/>
        </w:rPr>
        <w:t>。</w:t>
      </w:r>
    </w:p>
    <w:p w:rsidR="00921D9F" w:rsidRPr="003E04EC" w:rsidRDefault="00921D9F" w:rsidP="008931A0">
      <w:pPr>
        <w:adjustRightInd w:val="0"/>
        <w:snapToGrid w:val="0"/>
        <w:spacing w:line="300" w:lineRule="auto"/>
        <w:ind w:firstLineChars="196" w:firstLine="470"/>
        <w:rPr>
          <w:rFonts w:ascii="仿宋_GB2312" w:eastAsia="仿宋_GB2312" w:hAnsi="华文仿宋"/>
          <w:sz w:val="24"/>
          <w:szCs w:val="24"/>
        </w:rPr>
      </w:pPr>
      <w:r w:rsidRPr="003E04EC">
        <w:rPr>
          <w:rFonts w:ascii="仿宋_GB2312" w:eastAsia="仿宋_GB2312" w:hAnsi="华文仿宋" w:hint="eastAsia"/>
          <w:sz w:val="24"/>
          <w:szCs w:val="24"/>
        </w:rPr>
        <w:t>积极改革考试方式，实行过程与结果相结合的</w:t>
      </w:r>
      <w:r w:rsidR="00EF7CEA" w:rsidRPr="003E04EC">
        <w:rPr>
          <w:rFonts w:ascii="仿宋_GB2312" w:eastAsia="仿宋_GB2312" w:hAnsi="华文仿宋" w:hint="eastAsia"/>
          <w:sz w:val="24"/>
          <w:szCs w:val="24"/>
        </w:rPr>
        <w:t>综合性</w:t>
      </w:r>
      <w:r w:rsidRPr="003E04EC">
        <w:rPr>
          <w:rFonts w:ascii="仿宋_GB2312" w:eastAsia="仿宋_GB2312" w:hAnsi="华文仿宋" w:hint="eastAsia"/>
          <w:sz w:val="24"/>
          <w:szCs w:val="24"/>
        </w:rPr>
        <w:t>考试方式。将课堂测验、课堂讨论、课外作业、课外研究活动、课外自学</w:t>
      </w:r>
      <w:r w:rsidR="00EF7CEA" w:rsidRPr="003E04EC">
        <w:rPr>
          <w:rFonts w:ascii="仿宋_GB2312" w:eastAsia="仿宋_GB2312" w:hAnsi="华文仿宋" w:hint="eastAsia"/>
          <w:sz w:val="24"/>
          <w:szCs w:val="24"/>
        </w:rPr>
        <w:t>等活动的</w:t>
      </w:r>
      <w:r w:rsidRPr="003E04EC">
        <w:rPr>
          <w:rFonts w:ascii="仿宋_GB2312" w:eastAsia="仿宋_GB2312" w:hAnsi="华文仿宋" w:hint="eastAsia"/>
          <w:sz w:val="24"/>
          <w:szCs w:val="24"/>
        </w:rPr>
        <w:t>成绩</w:t>
      </w:r>
      <w:r w:rsidR="00EF7CEA" w:rsidRPr="003E04EC">
        <w:rPr>
          <w:rFonts w:ascii="仿宋_GB2312" w:eastAsia="仿宋_GB2312" w:hAnsi="华文仿宋" w:hint="eastAsia"/>
          <w:sz w:val="24"/>
          <w:szCs w:val="24"/>
        </w:rPr>
        <w:t>都</w:t>
      </w:r>
      <w:r w:rsidRPr="003E04EC">
        <w:rPr>
          <w:rFonts w:ascii="仿宋_GB2312" w:eastAsia="仿宋_GB2312" w:hAnsi="华文仿宋" w:hint="eastAsia"/>
          <w:sz w:val="24"/>
          <w:szCs w:val="24"/>
        </w:rPr>
        <w:t>计入期末成绩。期末考试占总成绩的比例一般不超过60%。期末考试中应采取论文撰写、开卷研究性题目考试、闭卷考试、口试等多种方式相结合的综合性考评方法。积极设置“随堂测验”环节</w:t>
      </w:r>
      <w:r w:rsidR="00847183">
        <w:rPr>
          <w:rFonts w:ascii="仿宋_GB2312" w:eastAsia="仿宋_GB2312" w:hAnsi="华文仿宋" w:hint="eastAsia"/>
          <w:sz w:val="24"/>
          <w:szCs w:val="24"/>
        </w:rPr>
        <w:t>，</w:t>
      </w:r>
      <w:r w:rsidRPr="003E04EC">
        <w:rPr>
          <w:rFonts w:ascii="仿宋_GB2312" w:eastAsia="仿宋_GB2312" w:hAnsi="华文仿宋" w:hint="eastAsia"/>
          <w:sz w:val="24"/>
          <w:szCs w:val="24"/>
        </w:rPr>
        <w:t>提高课程知识的衔接性</w:t>
      </w:r>
      <w:r w:rsidR="00847183">
        <w:rPr>
          <w:rFonts w:ascii="仿宋_GB2312" w:eastAsia="仿宋_GB2312" w:hAnsi="华文仿宋" w:hint="eastAsia"/>
          <w:sz w:val="24"/>
          <w:szCs w:val="24"/>
        </w:rPr>
        <w:t>和学生学习的积极性</w:t>
      </w:r>
      <w:r w:rsidRPr="003E04EC">
        <w:rPr>
          <w:rFonts w:ascii="仿宋_GB2312" w:eastAsia="仿宋_GB2312" w:hAnsi="华文仿宋" w:hint="eastAsia"/>
          <w:sz w:val="24"/>
          <w:szCs w:val="24"/>
        </w:rPr>
        <w:t>。</w:t>
      </w:r>
    </w:p>
    <w:p w:rsidR="00EC6EED" w:rsidRPr="003E04EC" w:rsidRDefault="00EC6EED" w:rsidP="002B08E1">
      <w:pPr>
        <w:widowControl/>
        <w:shd w:val="clear" w:color="auto" w:fill="FFFFFF"/>
        <w:adjustRightInd w:val="0"/>
        <w:snapToGrid w:val="0"/>
        <w:spacing w:line="300" w:lineRule="auto"/>
        <w:ind w:firstLineChars="200" w:firstLine="482"/>
        <w:rPr>
          <w:rFonts w:ascii="仿宋_GB2312" w:eastAsia="仿宋_GB2312"/>
          <w:b/>
          <w:sz w:val="24"/>
          <w:szCs w:val="24"/>
        </w:rPr>
      </w:pPr>
      <w:r w:rsidRPr="003E04EC">
        <w:rPr>
          <w:rFonts w:ascii="仿宋_GB2312" w:eastAsia="仿宋_GB2312" w:hint="eastAsia"/>
          <w:b/>
          <w:sz w:val="24"/>
          <w:szCs w:val="24"/>
        </w:rPr>
        <w:t>（</w:t>
      </w:r>
      <w:r w:rsidR="008C2577" w:rsidRPr="003E04EC">
        <w:rPr>
          <w:rFonts w:ascii="仿宋_GB2312" w:eastAsia="仿宋_GB2312" w:hint="eastAsia"/>
          <w:b/>
          <w:sz w:val="24"/>
          <w:szCs w:val="24"/>
        </w:rPr>
        <w:t>四</w:t>
      </w:r>
      <w:r w:rsidRPr="003E04EC">
        <w:rPr>
          <w:rFonts w:ascii="仿宋_GB2312" w:eastAsia="仿宋_GB2312" w:hint="eastAsia"/>
          <w:b/>
          <w:sz w:val="24"/>
          <w:szCs w:val="24"/>
        </w:rPr>
        <w:t>）校级一般教改项目</w:t>
      </w:r>
    </w:p>
    <w:p w:rsidR="00EC6EED" w:rsidRPr="003E04EC" w:rsidRDefault="00EC6EED" w:rsidP="008931A0">
      <w:pPr>
        <w:widowControl/>
        <w:shd w:val="clear" w:color="auto" w:fill="FFFFFF"/>
        <w:adjustRightInd w:val="0"/>
        <w:snapToGrid w:val="0"/>
        <w:spacing w:line="300" w:lineRule="auto"/>
        <w:ind w:firstLineChars="200" w:firstLine="480"/>
        <w:rPr>
          <w:rFonts w:ascii="仿宋_GB2312" w:eastAsia="仿宋_GB2312" w:hAnsi="华文仿宋"/>
          <w:sz w:val="24"/>
          <w:szCs w:val="24"/>
        </w:rPr>
      </w:pPr>
      <w:r w:rsidRPr="003E04EC">
        <w:rPr>
          <w:rFonts w:ascii="仿宋_GB2312" w:eastAsia="仿宋_GB2312" w:hAnsi="华文仿宋" w:hint="eastAsia"/>
          <w:sz w:val="24"/>
          <w:szCs w:val="24"/>
        </w:rPr>
        <w:t>各院</w:t>
      </w:r>
      <w:r w:rsidR="005A4246" w:rsidRPr="003E04EC">
        <w:rPr>
          <w:rFonts w:ascii="仿宋_GB2312" w:eastAsia="仿宋_GB2312" w:hAnsi="华文仿宋" w:hint="eastAsia"/>
          <w:sz w:val="24"/>
          <w:szCs w:val="24"/>
        </w:rPr>
        <w:t>（部）</w:t>
      </w:r>
      <w:r w:rsidRPr="003E04EC">
        <w:rPr>
          <w:rFonts w:ascii="仿宋_GB2312" w:eastAsia="仿宋_GB2312" w:hAnsi="华文仿宋" w:hint="eastAsia"/>
          <w:sz w:val="24"/>
          <w:szCs w:val="24"/>
        </w:rPr>
        <w:t>应发挥自主性，针对本单位教学建设与改革的重点，组织设立校级一般教改项目</w:t>
      </w:r>
      <w:r w:rsidR="004B3829" w:rsidRPr="003E04EC">
        <w:rPr>
          <w:rFonts w:ascii="仿宋_GB2312" w:eastAsia="仿宋_GB2312" w:hAnsi="华文仿宋" w:hint="eastAsia"/>
          <w:sz w:val="24"/>
          <w:szCs w:val="24"/>
        </w:rPr>
        <w:t>。</w:t>
      </w:r>
      <w:r w:rsidRPr="003E04EC">
        <w:rPr>
          <w:rFonts w:ascii="仿宋_GB2312" w:eastAsia="仿宋_GB2312" w:hAnsi="华文仿宋" w:hint="eastAsia"/>
          <w:sz w:val="24"/>
          <w:szCs w:val="24"/>
        </w:rPr>
        <w:t>一般项目由</w:t>
      </w:r>
      <w:r w:rsidR="009C56B9" w:rsidRPr="003E04EC">
        <w:rPr>
          <w:rFonts w:ascii="仿宋_GB2312" w:eastAsia="仿宋_GB2312" w:hAnsi="华文仿宋" w:hint="eastAsia"/>
          <w:sz w:val="24"/>
          <w:szCs w:val="24"/>
        </w:rPr>
        <w:t>院</w:t>
      </w:r>
      <w:r w:rsidR="005A4246" w:rsidRPr="003E04EC">
        <w:rPr>
          <w:rFonts w:ascii="仿宋_GB2312" w:eastAsia="仿宋_GB2312" w:hAnsi="华文仿宋" w:hint="eastAsia"/>
          <w:sz w:val="24"/>
          <w:szCs w:val="24"/>
        </w:rPr>
        <w:t>（</w:t>
      </w:r>
      <w:r w:rsidR="009C56B9" w:rsidRPr="003E04EC">
        <w:rPr>
          <w:rFonts w:ascii="仿宋_GB2312" w:eastAsia="仿宋_GB2312" w:hAnsi="华文仿宋" w:hint="eastAsia"/>
          <w:sz w:val="24"/>
          <w:szCs w:val="24"/>
        </w:rPr>
        <w:t>部</w:t>
      </w:r>
      <w:r w:rsidR="005A4246" w:rsidRPr="003E04EC">
        <w:rPr>
          <w:rFonts w:ascii="仿宋_GB2312" w:eastAsia="仿宋_GB2312" w:hAnsi="华文仿宋" w:hint="eastAsia"/>
          <w:sz w:val="24"/>
          <w:szCs w:val="24"/>
        </w:rPr>
        <w:t>）</w:t>
      </w:r>
      <w:r w:rsidRPr="003E04EC">
        <w:rPr>
          <w:rFonts w:ascii="仿宋_GB2312" w:eastAsia="仿宋_GB2312" w:hAnsi="华文仿宋" w:hint="eastAsia"/>
          <w:sz w:val="24"/>
          <w:szCs w:val="24"/>
        </w:rPr>
        <w:t>资助，学校统一组织立项评审和结题验收。</w:t>
      </w:r>
    </w:p>
    <w:p w:rsidR="00BA6DD0" w:rsidRPr="003E04EC" w:rsidRDefault="00BA6DD0" w:rsidP="001924EB">
      <w:pPr>
        <w:adjustRightInd w:val="0"/>
        <w:snapToGrid w:val="0"/>
        <w:spacing w:beforeLines="50" w:afterLines="50" w:line="300" w:lineRule="auto"/>
        <w:ind w:firstLineChars="196" w:firstLine="472"/>
        <w:rPr>
          <w:rFonts w:ascii="仿宋_GB2312" w:eastAsia="仿宋_GB2312"/>
          <w:b/>
          <w:sz w:val="24"/>
          <w:szCs w:val="24"/>
        </w:rPr>
      </w:pPr>
      <w:r w:rsidRPr="003E04EC">
        <w:rPr>
          <w:rFonts w:ascii="仿宋_GB2312" w:eastAsia="仿宋_GB2312" w:hint="eastAsia"/>
          <w:b/>
          <w:sz w:val="24"/>
          <w:szCs w:val="24"/>
        </w:rPr>
        <w:t>二、具体安排</w:t>
      </w:r>
    </w:p>
    <w:p w:rsidR="00BA6DD0" w:rsidRPr="003E04EC" w:rsidRDefault="00BA6DD0" w:rsidP="008931A0">
      <w:pPr>
        <w:widowControl/>
        <w:shd w:val="clear" w:color="auto" w:fill="FFFFFF"/>
        <w:adjustRightInd w:val="0"/>
        <w:snapToGrid w:val="0"/>
        <w:spacing w:line="300" w:lineRule="auto"/>
        <w:ind w:firstLineChars="200" w:firstLine="480"/>
        <w:rPr>
          <w:rFonts w:ascii="仿宋_GB2312" w:eastAsia="仿宋_GB2312" w:hAnsi="Arial" w:cs="Arial"/>
          <w:b/>
          <w:kern w:val="0"/>
          <w:sz w:val="24"/>
          <w:szCs w:val="24"/>
        </w:rPr>
      </w:pPr>
      <w:r w:rsidRPr="003E04EC">
        <w:rPr>
          <w:rFonts w:ascii="仿宋_GB2312" w:eastAsia="仿宋_GB2312" w:hAnsi="Arial" w:cs="Arial" w:hint="eastAsia"/>
          <w:kern w:val="0"/>
          <w:sz w:val="24"/>
          <w:szCs w:val="24"/>
        </w:rPr>
        <w:t>各单位组织广大教师申报，申报教师填写各类项目立项书（具体见附件</w:t>
      </w:r>
      <w:r w:rsidR="002B04D4">
        <w:rPr>
          <w:rFonts w:ascii="仿宋_GB2312" w:eastAsia="仿宋_GB2312" w:hAnsi="Arial" w:cs="Arial" w:hint="eastAsia"/>
          <w:kern w:val="0"/>
          <w:sz w:val="24"/>
          <w:szCs w:val="24"/>
        </w:rPr>
        <w:t>5</w:t>
      </w:r>
      <w:r w:rsidRPr="003E04EC">
        <w:rPr>
          <w:rFonts w:ascii="仿宋_GB2312" w:eastAsia="仿宋_GB2312" w:hAnsi="Arial" w:cs="Arial" w:hint="eastAsia"/>
          <w:kern w:val="0"/>
          <w:sz w:val="24"/>
          <w:szCs w:val="24"/>
        </w:rPr>
        <w:t>）</w:t>
      </w:r>
      <w:r w:rsidRPr="003E04EC">
        <w:rPr>
          <w:rFonts w:ascii="仿宋_GB2312" w:eastAsia="仿宋_GB2312" w:hAnsi="Arial" w:cs="Arial" w:hint="eastAsia"/>
          <w:b/>
          <w:kern w:val="0"/>
          <w:sz w:val="24"/>
          <w:szCs w:val="24"/>
        </w:rPr>
        <w:t>。</w:t>
      </w:r>
    </w:p>
    <w:p w:rsidR="00BA6DD0" w:rsidRPr="003E04EC" w:rsidRDefault="00BA6DD0" w:rsidP="008931A0">
      <w:pPr>
        <w:widowControl/>
        <w:shd w:val="clear" w:color="auto" w:fill="FFFFFF"/>
        <w:adjustRightInd w:val="0"/>
        <w:snapToGrid w:val="0"/>
        <w:spacing w:line="300" w:lineRule="auto"/>
        <w:ind w:firstLineChars="200" w:firstLine="480"/>
        <w:rPr>
          <w:rFonts w:ascii="仿宋_GB2312" w:eastAsia="仿宋_GB2312" w:hAnsi="Arial" w:cs="Arial"/>
          <w:kern w:val="0"/>
          <w:sz w:val="24"/>
          <w:szCs w:val="24"/>
        </w:rPr>
      </w:pPr>
      <w:r w:rsidRPr="003E04EC">
        <w:rPr>
          <w:rFonts w:ascii="仿宋_GB2312" w:eastAsia="仿宋_GB2312" w:hAnsi="Arial" w:cs="Arial" w:hint="eastAsia"/>
          <w:kern w:val="0"/>
          <w:sz w:val="24"/>
          <w:szCs w:val="24"/>
        </w:rPr>
        <w:t>每位教师每年只能申报主持一项项目。主持在研项目达到两项的不能再申报主持项目。</w:t>
      </w:r>
    </w:p>
    <w:p w:rsidR="00BA6DD0" w:rsidRPr="003E04EC" w:rsidRDefault="00BA6DD0" w:rsidP="008931A0">
      <w:pPr>
        <w:widowControl/>
        <w:shd w:val="clear" w:color="auto" w:fill="FFFFFF"/>
        <w:adjustRightInd w:val="0"/>
        <w:snapToGrid w:val="0"/>
        <w:spacing w:line="300" w:lineRule="auto"/>
        <w:ind w:firstLineChars="200" w:firstLine="480"/>
        <w:rPr>
          <w:rFonts w:ascii="仿宋_GB2312" w:eastAsia="仿宋_GB2312" w:hAnsi="Arial" w:cs="Arial"/>
          <w:kern w:val="0"/>
          <w:sz w:val="24"/>
          <w:szCs w:val="24"/>
        </w:rPr>
      </w:pPr>
      <w:r w:rsidRPr="003E04EC">
        <w:rPr>
          <w:rFonts w:ascii="仿宋_GB2312" w:eastAsia="仿宋_GB2312" w:hAnsi="Arial" w:cs="Arial" w:hint="eastAsia"/>
          <w:kern w:val="0"/>
          <w:sz w:val="24"/>
          <w:szCs w:val="24"/>
        </w:rPr>
        <w:t>各单位对申报项目进行初审，于2013年</w:t>
      </w:r>
      <w:r w:rsidR="001368D9" w:rsidRPr="003E04EC">
        <w:rPr>
          <w:rFonts w:ascii="仿宋_GB2312" w:eastAsia="仿宋_GB2312" w:hAnsi="Arial" w:cs="Arial" w:hint="eastAsia"/>
          <w:kern w:val="0"/>
          <w:sz w:val="24"/>
          <w:szCs w:val="24"/>
        </w:rPr>
        <w:t>1</w:t>
      </w:r>
      <w:r w:rsidR="001C4673" w:rsidRPr="003E04EC">
        <w:rPr>
          <w:rFonts w:ascii="仿宋_GB2312" w:eastAsia="仿宋_GB2312" w:hAnsi="Arial" w:cs="Arial" w:hint="eastAsia"/>
          <w:kern w:val="0"/>
          <w:sz w:val="24"/>
          <w:szCs w:val="24"/>
        </w:rPr>
        <w:t>1</w:t>
      </w:r>
      <w:r w:rsidRPr="003E04EC">
        <w:rPr>
          <w:rFonts w:ascii="仿宋_GB2312" w:eastAsia="仿宋_GB2312" w:hAnsi="Arial" w:cs="Arial" w:hint="eastAsia"/>
          <w:kern w:val="0"/>
          <w:sz w:val="24"/>
          <w:szCs w:val="24"/>
        </w:rPr>
        <w:t>月</w:t>
      </w:r>
      <w:r w:rsidR="000A2283">
        <w:rPr>
          <w:rFonts w:ascii="仿宋_GB2312" w:eastAsia="仿宋_GB2312" w:hAnsi="Arial" w:cs="Arial" w:hint="eastAsia"/>
          <w:kern w:val="0"/>
          <w:sz w:val="24"/>
          <w:szCs w:val="24"/>
        </w:rPr>
        <w:t>18</w:t>
      </w:r>
      <w:r w:rsidRPr="003E04EC">
        <w:rPr>
          <w:rFonts w:ascii="仿宋_GB2312" w:eastAsia="仿宋_GB2312" w:hAnsi="Arial" w:cs="Arial" w:hint="eastAsia"/>
          <w:kern w:val="0"/>
          <w:sz w:val="24"/>
          <w:szCs w:val="24"/>
        </w:rPr>
        <w:t>日前将申报项目立项书一式</w:t>
      </w:r>
      <w:r w:rsidR="00BB1E25" w:rsidRPr="003E04EC">
        <w:rPr>
          <w:rFonts w:ascii="仿宋_GB2312" w:eastAsia="仿宋_GB2312" w:hAnsi="Arial" w:cs="Arial" w:hint="eastAsia"/>
          <w:kern w:val="0"/>
          <w:sz w:val="24"/>
          <w:szCs w:val="24"/>
        </w:rPr>
        <w:t>一</w:t>
      </w:r>
      <w:r w:rsidRPr="003E04EC">
        <w:rPr>
          <w:rFonts w:ascii="仿宋_GB2312" w:eastAsia="仿宋_GB2312" w:hAnsi="Arial" w:cs="Arial" w:hint="eastAsia"/>
          <w:kern w:val="0"/>
          <w:sz w:val="24"/>
          <w:szCs w:val="24"/>
        </w:rPr>
        <w:t>份（A4纸打印）和《本科教学质量与教学改革工程项目申报汇总表》（排序、加盖单位公章）报教务处教学研究科，同时将申报书和汇总表电子版发至gaoqx@cup.edu.cn。</w:t>
      </w:r>
    </w:p>
    <w:p w:rsidR="00E73D8A" w:rsidRPr="003E04EC" w:rsidRDefault="00E73D8A" w:rsidP="008931A0">
      <w:pPr>
        <w:adjustRightInd w:val="0"/>
        <w:snapToGrid w:val="0"/>
        <w:spacing w:line="300" w:lineRule="auto"/>
        <w:ind w:firstLineChars="200" w:firstLine="480"/>
        <w:rPr>
          <w:rFonts w:ascii="仿宋_GB2312" w:eastAsia="仿宋_GB2312"/>
          <w:sz w:val="24"/>
          <w:szCs w:val="24"/>
        </w:rPr>
      </w:pPr>
    </w:p>
    <w:p w:rsidR="001C4673" w:rsidRPr="003E04EC" w:rsidRDefault="001C4673" w:rsidP="001C4673">
      <w:pPr>
        <w:adjustRightInd w:val="0"/>
        <w:snapToGrid w:val="0"/>
        <w:spacing w:line="300" w:lineRule="auto"/>
        <w:ind w:firstLineChars="200" w:firstLine="480"/>
        <w:rPr>
          <w:rFonts w:ascii="仿宋_GB2312" w:eastAsia="仿宋_GB2312" w:hAnsi="Arial" w:cs="Arial"/>
          <w:kern w:val="0"/>
          <w:sz w:val="24"/>
          <w:szCs w:val="24"/>
        </w:rPr>
      </w:pPr>
      <w:r w:rsidRPr="003E04EC">
        <w:rPr>
          <w:rFonts w:ascii="仿宋_GB2312" w:eastAsia="仿宋_GB2312" w:hAnsi="Arial" w:cs="Arial" w:hint="eastAsia"/>
          <w:kern w:val="0"/>
          <w:sz w:val="24"/>
          <w:szCs w:val="24"/>
        </w:rPr>
        <w:t>附表</w:t>
      </w:r>
      <w:r w:rsidR="004F27E2" w:rsidRPr="003E04EC">
        <w:rPr>
          <w:rFonts w:ascii="仿宋_GB2312" w:eastAsia="仿宋_GB2312" w:hAnsi="Arial" w:cs="Arial" w:hint="eastAsia"/>
          <w:kern w:val="0"/>
          <w:sz w:val="24"/>
          <w:szCs w:val="24"/>
        </w:rPr>
        <w:t>1</w:t>
      </w:r>
      <w:r w:rsidRPr="003E04EC">
        <w:rPr>
          <w:rFonts w:ascii="仿宋_GB2312" w:eastAsia="仿宋_GB2312" w:hAnsi="Arial" w:cs="Arial" w:hint="eastAsia"/>
          <w:kern w:val="0"/>
          <w:sz w:val="24"/>
          <w:szCs w:val="24"/>
        </w:rPr>
        <w:t>：2013-2016年拟立项建设课程情况一览表</w:t>
      </w:r>
    </w:p>
    <w:p w:rsidR="008C2577" w:rsidRPr="003E04EC" w:rsidRDefault="008C2577" w:rsidP="008F71B5">
      <w:pPr>
        <w:adjustRightInd w:val="0"/>
        <w:snapToGrid w:val="0"/>
        <w:ind w:firstLineChars="200" w:firstLine="480"/>
        <w:rPr>
          <w:rFonts w:ascii="仿宋_GB2312" w:eastAsia="仿宋_GB2312" w:hAnsi="Arial" w:cs="Arial"/>
          <w:kern w:val="0"/>
          <w:sz w:val="24"/>
          <w:szCs w:val="24"/>
        </w:rPr>
      </w:pPr>
    </w:p>
    <w:p w:rsidR="001C4673" w:rsidRPr="003E04EC" w:rsidRDefault="001C4673" w:rsidP="001C4673">
      <w:pPr>
        <w:adjustRightInd w:val="0"/>
        <w:snapToGrid w:val="0"/>
        <w:spacing w:line="300" w:lineRule="auto"/>
        <w:ind w:firstLineChars="200" w:firstLine="480"/>
        <w:rPr>
          <w:rFonts w:ascii="仿宋_GB2312" w:eastAsia="仿宋_GB2312" w:hAnsi="Arial" w:cs="Arial"/>
          <w:kern w:val="0"/>
          <w:sz w:val="24"/>
          <w:szCs w:val="24"/>
        </w:rPr>
      </w:pPr>
      <w:r w:rsidRPr="003E04EC">
        <w:rPr>
          <w:rFonts w:ascii="仿宋_GB2312" w:eastAsia="仿宋_GB2312" w:hAnsi="Arial" w:cs="Arial" w:hint="eastAsia"/>
          <w:kern w:val="0"/>
          <w:sz w:val="24"/>
          <w:szCs w:val="24"/>
        </w:rPr>
        <w:t>附件1：新生研讨课建设指导意见</w:t>
      </w:r>
    </w:p>
    <w:p w:rsidR="001C4673" w:rsidRPr="003E04EC" w:rsidRDefault="001C4673" w:rsidP="001C4673">
      <w:pPr>
        <w:adjustRightInd w:val="0"/>
        <w:snapToGrid w:val="0"/>
        <w:spacing w:line="300" w:lineRule="auto"/>
        <w:ind w:firstLineChars="200" w:firstLine="480"/>
        <w:rPr>
          <w:rFonts w:ascii="仿宋_GB2312" w:eastAsia="仿宋_GB2312" w:hAnsi="Arial" w:cs="Arial"/>
          <w:kern w:val="0"/>
          <w:sz w:val="24"/>
          <w:szCs w:val="24"/>
        </w:rPr>
      </w:pPr>
      <w:r w:rsidRPr="003E04EC">
        <w:rPr>
          <w:rFonts w:ascii="仿宋_GB2312" w:eastAsia="仿宋_GB2312" w:hAnsi="Arial" w:cs="Arial" w:hint="eastAsia"/>
          <w:kern w:val="0"/>
          <w:sz w:val="24"/>
          <w:szCs w:val="24"/>
        </w:rPr>
        <w:t>附件2：课内研讨课建设指导意见</w:t>
      </w:r>
    </w:p>
    <w:p w:rsidR="001C4673" w:rsidRPr="003E04EC" w:rsidRDefault="001C4673" w:rsidP="001C4673">
      <w:pPr>
        <w:adjustRightInd w:val="0"/>
        <w:snapToGrid w:val="0"/>
        <w:spacing w:line="300" w:lineRule="auto"/>
        <w:ind w:firstLineChars="200" w:firstLine="480"/>
        <w:rPr>
          <w:rFonts w:ascii="仿宋_GB2312" w:eastAsia="仿宋_GB2312" w:hAnsi="Arial" w:cs="Arial"/>
          <w:kern w:val="0"/>
          <w:sz w:val="24"/>
          <w:szCs w:val="24"/>
        </w:rPr>
      </w:pPr>
      <w:r w:rsidRPr="003E04EC">
        <w:rPr>
          <w:rFonts w:ascii="仿宋_GB2312" w:eastAsia="仿宋_GB2312" w:hAnsi="Arial" w:cs="Arial" w:hint="eastAsia"/>
          <w:kern w:val="0"/>
          <w:sz w:val="24"/>
          <w:szCs w:val="24"/>
        </w:rPr>
        <w:lastRenderedPageBreak/>
        <w:t>附件3：创新创业课建设指导意见</w:t>
      </w:r>
    </w:p>
    <w:p w:rsidR="001C4673" w:rsidRPr="003E04EC" w:rsidRDefault="001C4673" w:rsidP="001C4673">
      <w:pPr>
        <w:adjustRightInd w:val="0"/>
        <w:snapToGrid w:val="0"/>
        <w:spacing w:line="300" w:lineRule="auto"/>
        <w:ind w:firstLineChars="200" w:firstLine="480"/>
        <w:rPr>
          <w:rFonts w:ascii="仿宋_GB2312" w:eastAsia="仿宋_GB2312" w:hAnsi="Arial" w:cs="Arial"/>
          <w:kern w:val="0"/>
          <w:sz w:val="24"/>
          <w:szCs w:val="24"/>
        </w:rPr>
      </w:pPr>
      <w:r w:rsidRPr="003E04EC">
        <w:rPr>
          <w:rFonts w:ascii="仿宋_GB2312" w:eastAsia="仿宋_GB2312" w:hAnsi="Arial" w:cs="Arial" w:hint="eastAsia"/>
          <w:kern w:val="0"/>
          <w:sz w:val="24"/>
          <w:szCs w:val="24"/>
        </w:rPr>
        <w:t>附件4：</w:t>
      </w:r>
      <w:r w:rsidR="00CA2D27">
        <w:rPr>
          <w:rFonts w:ascii="仿宋_GB2312" w:eastAsia="仿宋_GB2312" w:hAnsi="Arial" w:cs="Arial" w:hint="eastAsia"/>
          <w:kern w:val="0"/>
          <w:sz w:val="24"/>
          <w:szCs w:val="24"/>
        </w:rPr>
        <w:t>示范性</w:t>
      </w:r>
      <w:r w:rsidR="005A4246" w:rsidRPr="003E04EC">
        <w:rPr>
          <w:rFonts w:ascii="仿宋_GB2312" w:eastAsia="仿宋_GB2312" w:hAnsi="Arial" w:cs="Arial" w:hint="eastAsia"/>
          <w:kern w:val="0"/>
          <w:sz w:val="24"/>
          <w:szCs w:val="24"/>
        </w:rPr>
        <w:t>双语及</w:t>
      </w:r>
      <w:r w:rsidRPr="003E04EC">
        <w:rPr>
          <w:rFonts w:ascii="仿宋_GB2312" w:eastAsia="仿宋_GB2312" w:hAnsi="Arial" w:cs="Arial" w:hint="eastAsia"/>
          <w:kern w:val="0"/>
          <w:sz w:val="24"/>
          <w:szCs w:val="24"/>
        </w:rPr>
        <w:t>全英</w:t>
      </w:r>
      <w:r w:rsidR="00CA2D27">
        <w:rPr>
          <w:rFonts w:ascii="仿宋_GB2312" w:eastAsia="仿宋_GB2312" w:hAnsi="Arial" w:cs="Arial" w:hint="eastAsia"/>
          <w:kern w:val="0"/>
          <w:sz w:val="24"/>
          <w:szCs w:val="24"/>
        </w:rPr>
        <w:t>语</w:t>
      </w:r>
      <w:r w:rsidRPr="003E04EC">
        <w:rPr>
          <w:rFonts w:ascii="仿宋_GB2312" w:eastAsia="仿宋_GB2312" w:hAnsi="Arial" w:cs="Arial" w:hint="eastAsia"/>
          <w:kern w:val="0"/>
          <w:sz w:val="24"/>
          <w:szCs w:val="24"/>
        </w:rPr>
        <w:t>课程建设指导意见</w:t>
      </w:r>
    </w:p>
    <w:p w:rsidR="001C4673" w:rsidRPr="003E04EC" w:rsidRDefault="001C4673" w:rsidP="001C4673">
      <w:pPr>
        <w:adjustRightInd w:val="0"/>
        <w:snapToGrid w:val="0"/>
        <w:spacing w:line="300" w:lineRule="auto"/>
        <w:ind w:firstLineChars="200" w:firstLine="480"/>
        <w:rPr>
          <w:rFonts w:ascii="仿宋_GB2312" w:eastAsia="仿宋_GB2312" w:hAnsi="Arial" w:cs="Arial"/>
          <w:kern w:val="0"/>
          <w:sz w:val="24"/>
          <w:szCs w:val="24"/>
        </w:rPr>
      </w:pPr>
      <w:r w:rsidRPr="003E04EC">
        <w:rPr>
          <w:rFonts w:ascii="仿宋_GB2312" w:eastAsia="仿宋_GB2312" w:hAnsi="Arial" w:cs="Arial" w:hint="eastAsia"/>
          <w:kern w:val="0"/>
          <w:sz w:val="24"/>
          <w:szCs w:val="24"/>
        </w:rPr>
        <w:t>附件5：各类项目申报书</w:t>
      </w:r>
    </w:p>
    <w:p w:rsidR="001C4673" w:rsidRDefault="001C4673" w:rsidP="001C4673">
      <w:pPr>
        <w:adjustRightInd w:val="0"/>
        <w:snapToGrid w:val="0"/>
        <w:spacing w:line="300" w:lineRule="auto"/>
        <w:ind w:firstLineChars="200" w:firstLine="480"/>
        <w:rPr>
          <w:rFonts w:ascii="仿宋_GB2312" w:eastAsia="仿宋_GB2312" w:hAnsi="Arial" w:cs="Arial"/>
          <w:kern w:val="0"/>
          <w:sz w:val="24"/>
          <w:szCs w:val="24"/>
        </w:rPr>
      </w:pPr>
      <w:r w:rsidRPr="003E04EC">
        <w:rPr>
          <w:rFonts w:ascii="仿宋_GB2312" w:eastAsia="仿宋_GB2312" w:hAnsi="Arial" w:cs="Arial" w:hint="eastAsia"/>
          <w:kern w:val="0"/>
          <w:sz w:val="24"/>
          <w:szCs w:val="24"/>
        </w:rPr>
        <w:t>附件</w:t>
      </w:r>
      <w:r w:rsidR="005A4246" w:rsidRPr="003E04EC">
        <w:rPr>
          <w:rFonts w:ascii="仿宋_GB2312" w:eastAsia="仿宋_GB2312" w:hAnsi="Arial" w:cs="Arial" w:hint="eastAsia"/>
          <w:kern w:val="0"/>
          <w:sz w:val="24"/>
          <w:szCs w:val="24"/>
        </w:rPr>
        <w:t>6</w:t>
      </w:r>
      <w:r w:rsidRPr="003E04EC">
        <w:rPr>
          <w:rFonts w:ascii="仿宋_GB2312" w:eastAsia="仿宋_GB2312" w:hAnsi="Arial" w:cs="Arial" w:hint="eastAsia"/>
          <w:kern w:val="0"/>
          <w:sz w:val="24"/>
          <w:szCs w:val="24"/>
        </w:rPr>
        <w:t>：国内外部分高校新生研讨课目录及总结</w:t>
      </w:r>
    </w:p>
    <w:p w:rsidR="006B0C6F" w:rsidRPr="003E04EC" w:rsidRDefault="006B0C6F" w:rsidP="001C4673">
      <w:pPr>
        <w:adjustRightInd w:val="0"/>
        <w:snapToGrid w:val="0"/>
        <w:spacing w:line="300" w:lineRule="auto"/>
        <w:ind w:firstLineChars="200" w:firstLine="480"/>
        <w:rPr>
          <w:rFonts w:ascii="仿宋_GB2312" w:eastAsia="仿宋_GB2312" w:hAnsi="Arial" w:cs="Arial"/>
          <w:kern w:val="0"/>
          <w:sz w:val="24"/>
          <w:szCs w:val="24"/>
        </w:rPr>
      </w:pPr>
      <w:r>
        <w:rPr>
          <w:rFonts w:ascii="仿宋_GB2312" w:eastAsia="仿宋_GB2312" w:hAnsi="Arial" w:cs="Arial" w:hint="eastAsia"/>
          <w:kern w:val="0"/>
          <w:sz w:val="24"/>
          <w:szCs w:val="24"/>
        </w:rPr>
        <w:t>附件7：</w:t>
      </w:r>
      <w:r w:rsidRPr="006B0C6F">
        <w:rPr>
          <w:rFonts w:ascii="仿宋_GB2312" w:eastAsia="仿宋_GB2312" w:hAnsi="Arial" w:cs="Arial" w:hint="eastAsia"/>
          <w:kern w:val="0"/>
          <w:sz w:val="24"/>
          <w:szCs w:val="24"/>
        </w:rPr>
        <w:t>我校及国内外部分高校课内研讨课改革典型课程文献</w:t>
      </w:r>
    </w:p>
    <w:p w:rsidR="004F27E2" w:rsidRPr="003E04EC" w:rsidRDefault="004F27E2" w:rsidP="007C051D">
      <w:pPr>
        <w:adjustRightInd w:val="0"/>
        <w:snapToGrid w:val="0"/>
        <w:spacing w:line="300" w:lineRule="auto"/>
        <w:rPr>
          <w:rFonts w:ascii="仿宋_GB2312" w:eastAsia="仿宋_GB2312"/>
          <w:sz w:val="24"/>
          <w:szCs w:val="24"/>
        </w:rPr>
      </w:pPr>
    </w:p>
    <w:p w:rsidR="00096DF4" w:rsidRPr="003E04EC" w:rsidRDefault="00096DF4" w:rsidP="00096DF4">
      <w:pPr>
        <w:adjustRightInd w:val="0"/>
        <w:snapToGrid w:val="0"/>
        <w:spacing w:line="300" w:lineRule="auto"/>
        <w:rPr>
          <w:rFonts w:ascii="仿宋_GB2312" w:eastAsia="仿宋_GB2312"/>
          <w:sz w:val="24"/>
          <w:szCs w:val="24"/>
        </w:rPr>
      </w:pPr>
      <w:r w:rsidRPr="003E04EC">
        <w:rPr>
          <w:rFonts w:ascii="仿宋_GB2312" w:eastAsia="仿宋_GB2312" w:hint="eastAsia"/>
          <w:sz w:val="24"/>
          <w:szCs w:val="24"/>
        </w:rPr>
        <w:t>附表1：</w:t>
      </w:r>
    </w:p>
    <w:p w:rsidR="00096DF4" w:rsidRPr="003E04EC" w:rsidRDefault="00096DF4" w:rsidP="00096DF4">
      <w:pPr>
        <w:adjustRightInd w:val="0"/>
        <w:snapToGrid w:val="0"/>
        <w:jc w:val="center"/>
        <w:rPr>
          <w:rFonts w:ascii="黑体" w:eastAsia="黑体"/>
          <w:b/>
          <w:sz w:val="32"/>
          <w:szCs w:val="32"/>
        </w:rPr>
      </w:pPr>
      <w:r w:rsidRPr="003E04EC">
        <w:rPr>
          <w:rFonts w:ascii="黑体" w:eastAsia="黑体" w:hint="eastAsia"/>
          <w:b/>
          <w:sz w:val="32"/>
          <w:szCs w:val="32"/>
        </w:rPr>
        <w:t>2013-2016年拟立项建设课程情况一览表</w:t>
      </w:r>
    </w:p>
    <w:p w:rsidR="00096DF4" w:rsidRPr="003E04EC" w:rsidRDefault="00096DF4" w:rsidP="00096DF4">
      <w:pPr>
        <w:adjustRightInd w:val="0"/>
        <w:snapToGrid w:val="0"/>
        <w:rPr>
          <w:rFonts w:ascii="仿宋_GB2312" w:eastAsia="仿宋_GB2312"/>
          <w:b/>
          <w:sz w:val="24"/>
          <w:szCs w:val="24"/>
        </w:rPr>
      </w:pPr>
      <w:r w:rsidRPr="003E04EC">
        <w:rPr>
          <w:rFonts w:ascii="仿宋_GB2312" w:eastAsia="仿宋_GB2312" w:hint="eastAsia"/>
          <w:b/>
          <w:sz w:val="24"/>
          <w:szCs w:val="24"/>
        </w:rPr>
        <w:t>一、新生研讨课</w:t>
      </w:r>
    </w:p>
    <w:p w:rsidR="00096DF4" w:rsidRPr="003E04EC" w:rsidRDefault="00D43C99" w:rsidP="00096DF4">
      <w:pPr>
        <w:adjustRightInd w:val="0"/>
        <w:snapToGrid w:val="0"/>
        <w:ind w:firstLineChars="196" w:firstLine="412"/>
        <w:rPr>
          <w:rFonts w:ascii="仿宋_GB2312" w:eastAsia="仿宋_GB2312"/>
          <w:szCs w:val="21"/>
        </w:rPr>
      </w:pPr>
      <w:r>
        <w:rPr>
          <w:rFonts w:ascii="仿宋_GB2312" w:eastAsia="仿宋_GB2312" w:hint="eastAsia"/>
          <w:szCs w:val="21"/>
        </w:rPr>
        <w:t>未来四年拟建设30门，目前</w:t>
      </w:r>
      <w:r w:rsidR="00096DF4" w:rsidRPr="003E04EC">
        <w:rPr>
          <w:rFonts w:ascii="仿宋_GB2312" w:eastAsia="仿宋_GB2312" w:hint="eastAsia"/>
          <w:szCs w:val="21"/>
        </w:rPr>
        <w:t>已列入培养</w:t>
      </w:r>
      <w:r w:rsidR="00AC6749">
        <w:rPr>
          <w:rFonts w:ascii="仿宋_GB2312" w:eastAsia="仿宋_GB2312" w:hint="eastAsia"/>
          <w:szCs w:val="21"/>
        </w:rPr>
        <w:t>计划</w:t>
      </w:r>
      <w:r w:rsidR="00096DF4" w:rsidRPr="003E04EC">
        <w:rPr>
          <w:rFonts w:ascii="仿宋_GB2312" w:eastAsia="仿宋_GB2312" w:hint="eastAsia"/>
          <w:szCs w:val="21"/>
        </w:rPr>
        <w:t>16门，</w:t>
      </w:r>
      <w:r w:rsidR="00AC6749">
        <w:rPr>
          <w:rFonts w:ascii="仿宋_GB2312" w:eastAsia="仿宋_GB2312" w:hint="eastAsia"/>
          <w:szCs w:val="21"/>
        </w:rPr>
        <w:t>其中</w:t>
      </w:r>
      <w:r w:rsidR="00096DF4" w:rsidRPr="003E04EC">
        <w:rPr>
          <w:rFonts w:ascii="仿宋_GB2312" w:eastAsia="仿宋_GB2312" w:hint="eastAsia"/>
          <w:szCs w:val="21"/>
        </w:rPr>
        <w:t>北京市共建经费已建设8门，今年校级立项拟优先建设剩余的8门。</w:t>
      </w:r>
    </w:p>
    <w:tbl>
      <w:tblPr>
        <w:tblStyle w:val="a6"/>
        <w:tblW w:w="6514" w:type="dxa"/>
        <w:jc w:val="center"/>
        <w:tblInd w:w="392" w:type="dxa"/>
        <w:tblLook w:val="04A0"/>
      </w:tblPr>
      <w:tblGrid>
        <w:gridCol w:w="709"/>
        <w:gridCol w:w="1275"/>
        <w:gridCol w:w="4530"/>
      </w:tblGrid>
      <w:tr w:rsidR="00096DF4" w:rsidRPr="003E04EC" w:rsidTr="00D517E5">
        <w:trPr>
          <w:jc w:val="center"/>
        </w:trPr>
        <w:tc>
          <w:tcPr>
            <w:tcW w:w="709" w:type="dxa"/>
            <w:tcBorders>
              <w:right w:val="single" w:sz="4" w:space="0" w:color="auto"/>
            </w:tcBorders>
          </w:tcPr>
          <w:p w:rsidR="00096DF4" w:rsidRPr="003E04EC" w:rsidRDefault="00096DF4" w:rsidP="00C759D9">
            <w:pPr>
              <w:widowControl/>
              <w:adjustRightInd w:val="0"/>
              <w:snapToGrid w:val="0"/>
              <w:jc w:val="center"/>
              <w:rPr>
                <w:rFonts w:ascii="仿宋_GB2312" w:eastAsia="仿宋_GB2312"/>
                <w:szCs w:val="21"/>
              </w:rPr>
            </w:pPr>
            <w:r w:rsidRPr="003E04EC">
              <w:rPr>
                <w:rFonts w:ascii="仿宋_GB2312" w:eastAsia="仿宋_GB2312" w:hint="eastAsia"/>
                <w:szCs w:val="21"/>
              </w:rPr>
              <w:t>序号</w:t>
            </w:r>
          </w:p>
        </w:tc>
        <w:tc>
          <w:tcPr>
            <w:tcW w:w="1275" w:type="dxa"/>
            <w:tcBorders>
              <w:right w:val="single" w:sz="4" w:space="0" w:color="auto"/>
            </w:tcBorders>
          </w:tcPr>
          <w:p w:rsidR="00096DF4" w:rsidRPr="003E04EC" w:rsidRDefault="00096DF4" w:rsidP="00C759D9">
            <w:pPr>
              <w:widowControl/>
              <w:adjustRightInd w:val="0"/>
              <w:snapToGrid w:val="0"/>
              <w:jc w:val="center"/>
              <w:rPr>
                <w:rFonts w:ascii="仿宋_GB2312" w:eastAsia="仿宋_GB2312"/>
                <w:szCs w:val="21"/>
              </w:rPr>
            </w:pPr>
            <w:r w:rsidRPr="003E04EC">
              <w:rPr>
                <w:rFonts w:ascii="仿宋_GB2312" w:eastAsia="仿宋_GB2312" w:hint="eastAsia"/>
                <w:szCs w:val="21"/>
              </w:rPr>
              <w:t>开课单位</w:t>
            </w:r>
          </w:p>
        </w:tc>
        <w:tc>
          <w:tcPr>
            <w:tcW w:w="4530" w:type="dxa"/>
            <w:tcBorders>
              <w:right w:val="single" w:sz="4" w:space="0" w:color="auto"/>
            </w:tcBorders>
          </w:tcPr>
          <w:p w:rsidR="00096DF4" w:rsidRPr="003E04EC" w:rsidRDefault="00096DF4" w:rsidP="00C759D9">
            <w:pPr>
              <w:widowControl/>
              <w:adjustRightInd w:val="0"/>
              <w:snapToGrid w:val="0"/>
              <w:jc w:val="center"/>
              <w:rPr>
                <w:rFonts w:ascii="仿宋_GB2312" w:eastAsia="仿宋_GB2312"/>
                <w:szCs w:val="21"/>
              </w:rPr>
            </w:pPr>
            <w:r w:rsidRPr="003E04EC">
              <w:rPr>
                <w:rFonts w:ascii="仿宋_GB2312" w:eastAsia="仿宋_GB2312" w:hint="eastAsia"/>
                <w:szCs w:val="21"/>
              </w:rPr>
              <w:t>课程名称</w:t>
            </w:r>
          </w:p>
        </w:tc>
      </w:tr>
      <w:tr w:rsidR="00096DF4" w:rsidRPr="003E04EC" w:rsidTr="00D517E5">
        <w:trPr>
          <w:jc w:val="center"/>
        </w:trPr>
        <w:tc>
          <w:tcPr>
            <w:tcW w:w="709" w:type="dxa"/>
            <w:tcBorders>
              <w:right w:val="single" w:sz="4" w:space="0" w:color="auto"/>
            </w:tcBorders>
          </w:tcPr>
          <w:p w:rsidR="00096DF4" w:rsidRPr="003E04EC" w:rsidRDefault="003E04EC" w:rsidP="00C759D9">
            <w:pPr>
              <w:widowControl/>
              <w:adjustRightInd w:val="0"/>
              <w:snapToGrid w:val="0"/>
              <w:jc w:val="center"/>
              <w:rPr>
                <w:rFonts w:ascii="仿宋_GB2312" w:eastAsia="仿宋_GB2312"/>
                <w:szCs w:val="21"/>
              </w:rPr>
            </w:pPr>
            <w:r w:rsidRPr="003E04EC">
              <w:rPr>
                <w:rFonts w:ascii="仿宋_GB2312" w:eastAsia="仿宋_GB2312" w:hint="eastAsia"/>
                <w:szCs w:val="21"/>
              </w:rPr>
              <w:t>1</w:t>
            </w:r>
          </w:p>
        </w:tc>
        <w:tc>
          <w:tcPr>
            <w:tcW w:w="1275"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地学院</w:t>
            </w:r>
          </w:p>
        </w:tc>
        <w:tc>
          <w:tcPr>
            <w:tcW w:w="4530"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 xml:space="preserve">地质思维科学      </w:t>
            </w:r>
          </w:p>
        </w:tc>
      </w:tr>
      <w:tr w:rsidR="00096DF4" w:rsidRPr="003E04EC" w:rsidTr="00D517E5">
        <w:trPr>
          <w:jc w:val="center"/>
        </w:trPr>
        <w:tc>
          <w:tcPr>
            <w:tcW w:w="709" w:type="dxa"/>
            <w:tcBorders>
              <w:right w:val="single" w:sz="4" w:space="0" w:color="auto"/>
            </w:tcBorders>
          </w:tcPr>
          <w:p w:rsidR="00096DF4" w:rsidRPr="003E04EC" w:rsidRDefault="003E04EC" w:rsidP="00C759D9">
            <w:pPr>
              <w:widowControl/>
              <w:adjustRightInd w:val="0"/>
              <w:snapToGrid w:val="0"/>
              <w:jc w:val="center"/>
              <w:rPr>
                <w:rFonts w:ascii="仿宋_GB2312" w:eastAsia="仿宋_GB2312"/>
                <w:szCs w:val="21"/>
              </w:rPr>
            </w:pPr>
            <w:r w:rsidRPr="003E04EC">
              <w:rPr>
                <w:rFonts w:ascii="仿宋_GB2312" w:eastAsia="仿宋_GB2312" w:hint="eastAsia"/>
                <w:szCs w:val="21"/>
              </w:rPr>
              <w:t>2</w:t>
            </w:r>
          </w:p>
        </w:tc>
        <w:tc>
          <w:tcPr>
            <w:tcW w:w="1275"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石工学院</w:t>
            </w:r>
          </w:p>
        </w:tc>
        <w:tc>
          <w:tcPr>
            <w:tcW w:w="4530"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 xml:space="preserve">石油工程中的化学问题          </w:t>
            </w:r>
          </w:p>
        </w:tc>
      </w:tr>
      <w:tr w:rsidR="00096DF4" w:rsidRPr="003E04EC" w:rsidTr="00D517E5">
        <w:trPr>
          <w:jc w:val="center"/>
        </w:trPr>
        <w:tc>
          <w:tcPr>
            <w:tcW w:w="709" w:type="dxa"/>
            <w:tcBorders>
              <w:right w:val="single" w:sz="4" w:space="0" w:color="auto"/>
            </w:tcBorders>
          </w:tcPr>
          <w:p w:rsidR="00096DF4" w:rsidRPr="003E04EC" w:rsidRDefault="003E04EC" w:rsidP="00C759D9">
            <w:pPr>
              <w:widowControl/>
              <w:adjustRightInd w:val="0"/>
              <w:snapToGrid w:val="0"/>
              <w:jc w:val="center"/>
              <w:rPr>
                <w:rFonts w:ascii="仿宋_GB2312" w:eastAsia="仿宋_GB2312"/>
                <w:szCs w:val="21"/>
              </w:rPr>
            </w:pPr>
            <w:r w:rsidRPr="003E04EC">
              <w:rPr>
                <w:rFonts w:ascii="仿宋_GB2312" w:eastAsia="仿宋_GB2312" w:hint="eastAsia"/>
                <w:szCs w:val="21"/>
              </w:rPr>
              <w:t>3</w:t>
            </w:r>
          </w:p>
        </w:tc>
        <w:tc>
          <w:tcPr>
            <w:tcW w:w="1275"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化工学院</w:t>
            </w:r>
          </w:p>
        </w:tc>
        <w:tc>
          <w:tcPr>
            <w:tcW w:w="4530"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 xml:space="preserve">能源与化学     </w:t>
            </w:r>
          </w:p>
        </w:tc>
      </w:tr>
      <w:tr w:rsidR="00096DF4" w:rsidRPr="003E04EC" w:rsidTr="00D517E5">
        <w:trPr>
          <w:jc w:val="center"/>
        </w:trPr>
        <w:tc>
          <w:tcPr>
            <w:tcW w:w="709" w:type="dxa"/>
            <w:tcBorders>
              <w:right w:val="single" w:sz="4" w:space="0" w:color="auto"/>
            </w:tcBorders>
          </w:tcPr>
          <w:p w:rsidR="00096DF4" w:rsidRPr="003E04EC" w:rsidRDefault="003E04EC" w:rsidP="00C759D9">
            <w:pPr>
              <w:widowControl/>
              <w:adjustRightInd w:val="0"/>
              <w:snapToGrid w:val="0"/>
              <w:jc w:val="center"/>
              <w:rPr>
                <w:rFonts w:ascii="仿宋_GB2312" w:eastAsia="仿宋_GB2312"/>
                <w:szCs w:val="21"/>
              </w:rPr>
            </w:pPr>
            <w:r w:rsidRPr="003E04EC">
              <w:rPr>
                <w:rFonts w:ascii="仿宋_GB2312" w:eastAsia="仿宋_GB2312" w:hint="eastAsia"/>
                <w:szCs w:val="21"/>
              </w:rPr>
              <w:t>4</w:t>
            </w:r>
          </w:p>
        </w:tc>
        <w:tc>
          <w:tcPr>
            <w:tcW w:w="1275"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信息学院</w:t>
            </w:r>
          </w:p>
        </w:tc>
        <w:tc>
          <w:tcPr>
            <w:tcW w:w="4530"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计算思维导引</w:t>
            </w:r>
          </w:p>
        </w:tc>
      </w:tr>
      <w:tr w:rsidR="00096DF4" w:rsidRPr="003E04EC" w:rsidTr="00D517E5">
        <w:trPr>
          <w:jc w:val="center"/>
        </w:trPr>
        <w:tc>
          <w:tcPr>
            <w:tcW w:w="709" w:type="dxa"/>
            <w:tcBorders>
              <w:right w:val="single" w:sz="4" w:space="0" w:color="auto"/>
            </w:tcBorders>
          </w:tcPr>
          <w:p w:rsidR="00096DF4" w:rsidRPr="003E04EC" w:rsidRDefault="003E04EC" w:rsidP="00C759D9">
            <w:pPr>
              <w:widowControl/>
              <w:adjustRightInd w:val="0"/>
              <w:snapToGrid w:val="0"/>
              <w:jc w:val="center"/>
              <w:rPr>
                <w:rFonts w:ascii="仿宋_GB2312" w:eastAsia="仿宋_GB2312"/>
                <w:szCs w:val="21"/>
              </w:rPr>
            </w:pPr>
            <w:r w:rsidRPr="003E04EC">
              <w:rPr>
                <w:rFonts w:ascii="仿宋_GB2312" w:eastAsia="仿宋_GB2312" w:hint="eastAsia"/>
                <w:szCs w:val="21"/>
              </w:rPr>
              <w:t>5</w:t>
            </w:r>
          </w:p>
        </w:tc>
        <w:tc>
          <w:tcPr>
            <w:tcW w:w="1275"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人文学院</w:t>
            </w:r>
          </w:p>
        </w:tc>
        <w:tc>
          <w:tcPr>
            <w:tcW w:w="4530"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 xml:space="preserve">中国的现代化与中国人          </w:t>
            </w:r>
          </w:p>
        </w:tc>
      </w:tr>
      <w:tr w:rsidR="00096DF4" w:rsidRPr="003E04EC" w:rsidTr="00D517E5">
        <w:trPr>
          <w:jc w:val="center"/>
        </w:trPr>
        <w:tc>
          <w:tcPr>
            <w:tcW w:w="709" w:type="dxa"/>
            <w:tcBorders>
              <w:right w:val="single" w:sz="4" w:space="0" w:color="auto"/>
            </w:tcBorders>
          </w:tcPr>
          <w:p w:rsidR="00096DF4" w:rsidRPr="003E04EC" w:rsidRDefault="003E04EC" w:rsidP="00C759D9">
            <w:pPr>
              <w:widowControl/>
              <w:adjustRightInd w:val="0"/>
              <w:snapToGrid w:val="0"/>
              <w:jc w:val="center"/>
              <w:rPr>
                <w:rFonts w:ascii="仿宋_GB2312" w:eastAsia="仿宋_GB2312"/>
                <w:szCs w:val="21"/>
              </w:rPr>
            </w:pPr>
            <w:r w:rsidRPr="003E04EC">
              <w:rPr>
                <w:rFonts w:ascii="仿宋_GB2312" w:eastAsia="仿宋_GB2312" w:hint="eastAsia"/>
                <w:szCs w:val="21"/>
              </w:rPr>
              <w:t>6</w:t>
            </w:r>
          </w:p>
        </w:tc>
        <w:tc>
          <w:tcPr>
            <w:tcW w:w="1275"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人文学院</w:t>
            </w:r>
          </w:p>
        </w:tc>
        <w:tc>
          <w:tcPr>
            <w:tcW w:w="4530"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国学经典研读</w:t>
            </w:r>
          </w:p>
        </w:tc>
      </w:tr>
      <w:tr w:rsidR="00096DF4" w:rsidRPr="003E04EC" w:rsidTr="00D517E5">
        <w:trPr>
          <w:jc w:val="center"/>
        </w:trPr>
        <w:tc>
          <w:tcPr>
            <w:tcW w:w="709" w:type="dxa"/>
            <w:tcBorders>
              <w:right w:val="single" w:sz="4" w:space="0" w:color="auto"/>
            </w:tcBorders>
          </w:tcPr>
          <w:p w:rsidR="00096DF4" w:rsidRPr="003E04EC" w:rsidRDefault="003E04EC" w:rsidP="00C759D9">
            <w:pPr>
              <w:widowControl/>
              <w:adjustRightInd w:val="0"/>
              <w:snapToGrid w:val="0"/>
              <w:jc w:val="center"/>
              <w:rPr>
                <w:rFonts w:ascii="仿宋_GB2312" w:eastAsia="仿宋_GB2312"/>
                <w:szCs w:val="21"/>
              </w:rPr>
            </w:pPr>
            <w:r w:rsidRPr="003E04EC">
              <w:rPr>
                <w:rFonts w:ascii="仿宋_GB2312" w:eastAsia="仿宋_GB2312" w:hint="eastAsia"/>
                <w:szCs w:val="21"/>
              </w:rPr>
              <w:t>7</w:t>
            </w:r>
          </w:p>
        </w:tc>
        <w:tc>
          <w:tcPr>
            <w:tcW w:w="1275"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外语学院</w:t>
            </w:r>
          </w:p>
        </w:tc>
        <w:tc>
          <w:tcPr>
            <w:tcW w:w="4530"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 xml:space="preserve">英语文化词汇赏析        </w:t>
            </w:r>
          </w:p>
        </w:tc>
      </w:tr>
      <w:tr w:rsidR="00096DF4" w:rsidRPr="003E04EC" w:rsidTr="00D517E5">
        <w:trPr>
          <w:jc w:val="center"/>
        </w:trPr>
        <w:tc>
          <w:tcPr>
            <w:tcW w:w="709" w:type="dxa"/>
            <w:tcBorders>
              <w:right w:val="single" w:sz="4" w:space="0" w:color="auto"/>
            </w:tcBorders>
          </w:tcPr>
          <w:p w:rsidR="00096DF4" w:rsidRPr="003E04EC" w:rsidRDefault="003E04EC" w:rsidP="00C759D9">
            <w:pPr>
              <w:widowControl/>
              <w:adjustRightInd w:val="0"/>
              <w:snapToGrid w:val="0"/>
              <w:jc w:val="center"/>
              <w:rPr>
                <w:rFonts w:ascii="仿宋_GB2312" w:eastAsia="仿宋_GB2312"/>
                <w:szCs w:val="21"/>
              </w:rPr>
            </w:pPr>
            <w:r w:rsidRPr="003E04EC">
              <w:rPr>
                <w:rFonts w:ascii="仿宋_GB2312" w:eastAsia="仿宋_GB2312" w:hint="eastAsia"/>
                <w:szCs w:val="21"/>
              </w:rPr>
              <w:t>8</w:t>
            </w:r>
          </w:p>
        </w:tc>
        <w:tc>
          <w:tcPr>
            <w:tcW w:w="1275"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外语学院</w:t>
            </w:r>
          </w:p>
        </w:tc>
        <w:tc>
          <w:tcPr>
            <w:tcW w:w="4530"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 xml:space="preserve">语言艺术与审美       </w:t>
            </w:r>
          </w:p>
        </w:tc>
      </w:tr>
    </w:tbl>
    <w:p w:rsidR="00096DF4" w:rsidRPr="003E04EC" w:rsidRDefault="00096DF4" w:rsidP="00096DF4">
      <w:pPr>
        <w:widowControl/>
        <w:adjustRightInd w:val="0"/>
        <w:snapToGrid w:val="0"/>
        <w:jc w:val="center"/>
        <w:rPr>
          <w:rFonts w:ascii="仿宋_GB2312" w:eastAsia="仿宋_GB2312"/>
          <w:b/>
          <w:szCs w:val="21"/>
        </w:rPr>
      </w:pPr>
    </w:p>
    <w:p w:rsidR="00096DF4" w:rsidRPr="003E04EC" w:rsidRDefault="00CF2083" w:rsidP="00096DF4">
      <w:pPr>
        <w:adjustRightInd w:val="0"/>
        <w:snapToGrid w:val="0"/>
        <w:rPr>
          <w:rFonts w:ascii="仿宋_GB2312" w:eastAsia="仿宋_GB2312"/>
          <w:b/>
          <w:sz w:val="24"/>
          <w:szCs w:val="24"/>
        </w:rPr>
      </w:pPr>
      <w:r>
        <w:rPr>
          <w:rFonts w:ascii="仿宋_GB2312" w:eastAsia="仿宋_GB2312" w:hint="eastAsia"/>
          <w:b/>
          <w:sz w:val="24"/>
          <w:szCs w:val="24"/>
        </w:rPr>
        <w:t>二</w:t>
      </w:r>
      <w:r w:rsidR="00096DF4" w:rsidRPr="003E04EC">
        <w:rPr>
          <w:rFonts w:ascii="仿宋_GB2312" w:eastAsia="仿宋_GB2312" w:hint="eastAsia"/>
          <w:b/>
          <w:sz w:val="24"/>
          <w:szCs w:val="24"/>
        </w:rPr>
        <w:t>、全</w:t>
      </w:r>
      <w:r w:rsidR="00CA2D27">
        <w:rPr>
          <w:rFonts w:ascii="仿宋_GB2312" w:eastAsia="仿宋_GB2312" w:hint="eastAsia"/>
          <w:b/>
          <w:sz w:val="24"/>
          <w:szCs w:val="24"/>
        </w:rPr>
        <w:t>英语</w:t>
      </w:r>
      <w:r w:rsidR="00096DF4" w:rsidRPr="003E04EC">
        <w:rPr>
          <w:rFonts w:ascii="仿宋_GB2312" w:eastAsia="仿宋_GB2312" w:hint="eastAsia"/>
          <w:b/>
          <w:sz w:val="24"/>
          <w:szCs w:val="24"/>
        </w:rPr>
        <w:t>课</w:t>
      </w:r>
    </w:p>
    <w:p w:rsidR="00096DF4" w:rsidRPr="003E04EC" w:rsidRDefault="00D43C99" w:rsidP="00096DF4">
      <w:pPr>
        <w:adjustRightInd w:val="0"/>
        <w:snapToGrid w:val="0"/>
        <w:ind w:firstLineChars="196" w:firstLine="412"/>
        <w:rPr>
          <w:rFonts w:ascii="仿宋_GB2312" w:eastAsia="仿宋_GB2312"/>
          <w:szCs w:val="21"/>
        </w:rPr>
      </w:pPr>
      <w:bookmarkStart w:id="2" w:name="OLE_LINK3"/>
      <w:bookmarkStart w:id="3" w:name="OLE_LINK4"/>
      <w:r>
        <w:rPr>
          <w:rFonts w:ascii="仿宋_GB2312" w:eastAsia="仿宋_GB2312" w:hint="eastAsia"/>
          <w:szCs w:val="21"/>
        </w:rPr>
        <w:t>未来四年拟建设25门，</w:t>
      </w:r>
      <w:r w:rsidR="00096DF4" w:rsidRPr="003E04EC">
        <w:rPr>
          <w:rFonts w:ascii="仿宋_GB2312" w:eastAsia="仿宋_GB2312" w:hint="eastAsia"/>
          <w:szCs w:val="21"/>
        </w:rPr>
        <w:t>今年</w:t>
      </w:r>
      <w:r>
        <w:rPr>
          <w:rFonts w:ascii="仿宋_GB2312" w:eastAsia="仿宋_GB2312" w:hint="eastAsia"/>
          <w:szCs w:val="21"/>
        </w:rPr>
        <w:t>拟</w:t>
      </w:r>
      <w:r w:rsidR="00096DF4" w:rsidRPr="003E04EC">
        <w:rPr>
          <w:rFonts w:ascii="仿宋_GB2312" w:eastAsia="仿宋_GB2312" w:hint="eastAsia"/>
          <w:szCs w:val="21"/>
        </w:rPr>
        <w:t>优先建设已列入培养计划</w:t>
      </w:r>
      <w:r w:rsidR="00156BFC">
        <w:rPr>
          <w:rFonts w:ascii="仿宋_GB2312" w:eastAsia="仿宋_GB2312" w:hint="eastAsia"/>
          <w:szCs w:val="21"/>
        </w:rPr>
        <w:t>的</w:t>
      </w:r>
      <w:r w:rsidR="00096DF4" w:rsidRPr="003E04EC">
        <w:rPr>
          <w:rFonts w:ascii="仿宋_GB2312" w:eastAsia="仿宋_GB2312" w:hint="eastAsia"/>
          <w:szCs w:val="21"/>
        </w:rPr>
        <w:t>13门。</w:t>
      </w:r>
    </w:p>
    <w:tbl>
      <w:tblPr>
        <w:tblStyle w:val="a6"/>
        <w:tblW w:w="6640" w:type="dxa"/>
        <w:jc w:val="center"/>
        <w:tblLook w:val="04A0"/>
      </w:tblPr>
      <w:tblGrid>
        <w:gridCol w:w="706"/>
        <w:gridCol w:w="1238"/>
        <w:gridCol w:w="4696"/>
      </w:tblGrid>
      <w:tr w:rsidR="00096DF4" w:rsidRPr="003E04EC" w:rsidTr="00D517E5">
        <w:trPr>
          <w:jc w:val="center"/>
        </w:trPr>
        <w:tc>
          <w:tcPr>
            <w:tcW w:w="706" w:type="dxa"/>
            <w:tcBorders>
              <w:right w:val="single" w:sz="4" w:space="0" w:color="auto"/>
            </w:tcBorders>
          </w:tcPr>
          <w:bookmarkEnd w:id="2"/>
          <w:bookmarkEnd w:id="3"/>
          <w:p w:rsidR="00096DF4" w:rsidRPr="003E04EC" w:rsidRDefault="00096DF4" w:rsidP="00C759D9">
            <w:pPr>
              <w:widowControl/>
              <w:adjustRightInd w:val="0"/>
              <w:snapToGrid w:val="0"/>
              <w:jc w:val="center"/>
              <w:rPr>
                <w:rFonts w:ascii="仿宋_GB2312" w:eastAsia="仿宋_GB2312"/>
                <w:szCs w:val="21"/>
              </w:rPr>
            </w:pPr>
            <w:r w:rsidRPr="003E04EC">
              <w:rPr>
                <w:rFonts w:ascii="仿宋_GB2312" w:eastAsia="仿宋_GB2312" w:hint="eastAsia"/>
                <w:szCs w:val="21"/>
              </w:rPr>
              <w:t>序号</w:t>
            </w:r>
          </w:p>
        </w:tc>
        <w:tc>
          <w:tcPr>
            <w:tcW w:w="1238"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开课单位</w:t>
            </w:r>
          </w:p>
        </w:tc>
        <w:tc>
          <w:tcPr>
            <w:tcW w:w="4696"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课程名称</w:t>
            </w:r>
          </w:p>
        </w:tc>
      </w:tr>
      <w:tr w:rsidR="00096DF4" w:rsidRPr="003E04EC" w:rsidTr="00D517E5">
        <w:trPr>
          <w:jc w:val="center"/>
        </w:trPr>
        <w:tc>
          <w:tcPr>
            <w:tcW w:w="706" w:type="dxa"/>
            <w:tcBorders>
              <w:right w:val="single" w:sz="4" w:space="0" w:color="auto"/>
            </w:tcBorders>
          </w:tcPr>
          <w:p w:rsidR="00096DF4" w:rsidRPr="003E04EC" w:rsidRDefault="00096DF4" w:rsidP="00C759D9">
            <w:pPr>
              <w:widowControl/>
              <w:adjustRightInd w:val="0"/>
              <w:snapToGrid w:val="0"/>
              <w:jc w:val="center"/>
              <w:rPr>
                <w:rFonts w:ascii="仿宋_GB2312" w:eastAsia="仿宋_GB2312"/>
                <w:szCs w:val="21"/>
              </w:rPr>
            </w:pPr>
            <w:r w:rsidRPr="003E04EC">
              <w:rPr>
                <w:rFonts w:ascii="仿宋_GB2312" w:eastAsia="仿宋_GB2312" w:hint="eastAsia"/>
                <w:szCs w:val="21"/>
              </w:rPr>
              <w:t>1</w:t>
            </w:r>
          </w:p>
        </w:tc>
        <w:tc>
          <w:tcPr>
            <w:tcW w:w="1238"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地学院</w:t>
            </w:r>
          </w:p>
        </w:tc>
        <w:tc>
          <w:tcPr>
            <w:tcW w:w="4696"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普通地质学、沉积岩石学</w:t>
            </w:r>
          </w:p>
        </w:tc>
      </w:tr>
      <w:tr w:rsidR="00096DF4" w:rsidRPr="003E04EC" w:rsidTr="00D517E5">
        <w:trPr>
          <w:jc w:val="center"/>
        </w:trPr>
        <w:tc>
          <w:tcPr>
            <w:tcW w:w="706" w:type="dxa"/>
            <w:tcBorders>
              <w:right w:val="single" w:sz="4" w:space="0" w:color="auto"/>
            </w:tcBorders>
          </w:tcPr>
          <w:p w:rsidR="00096DF4" w:rsidRPr="003E04EC" w:rsidRDefault="00096DF4" w:rsidP="00C759D9">
            <w:pPr>
              <w:widowControl/>
              <w:adjustRightInd w:val="0"/>
              <w:snapToGrid w:val="0"/>
              <w:jc w:val="center"/>
              <w:rPr>
                <w:rFonts w:ascii="仿宋_GB2312" w:eastAsia="仿宋_GB2312"/>
                <w:szCs w:val="21"/>
              </w:rPr>
            </w:pPr>
            <w:r w:rsidRPr="003E04EC">
              <w:rPr>
                <w:rFonts w:ascii="仿宋_GB2312" w:eastAsia="仿宋_GB2312" w:hint="eastAsia"/>
                <w:szCs w:val="21"/>
              </w:rPr>
              <w:t>2</w:t>
            </w:r>
          </w:p>
        </w:tc>
        <w:tc>
          <w:tcPr>
            <w:tcW w:w="1238"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石工学院</w:t>
            </w:r>
          </w:p>
        </w:tc>
        <w:tc>
          <w:tcPr>
            <w:tcW w:w="4696" w:type="dxa"/>
            <w:tcBorders>
              <w:right w:val="single" w:sz="4" w:space="0" w:color="auto"/>
            </w:tcBorders>
          </w:tcPr>
          <w:p w:rsidR="00096DF4" w:rsidRPr="003E04EC" w:rsidRDefault="00096DF4" w:rsidP="00C759D9">
            <w:pPr>
              <w:adjustRightInd w:val="0"/>
              <w:snapToGrid w:val="0"/>
              <w:rPr>
                <w:rFonts w:ascii="仿宋_GB2312" w:eastAsia="仿宋_GB2312"/>
                <w:szCs w:val="21"/>
              </w:rPr>
            </w:pPr>
            <w:r w:rsidRPr="003E04EC">
              <w:rPr>
                <w:rFonts w:ascii="仿宋_GB2312" w:eastAsia="仿宋_GB2312" w:hint="eastAsia"/>
                <w:szCs w:val="21"/>
              </w:rPr>
              <w:t>油层物理、油藏工程、理论力学、材料力学</w:t>
            </w:r>
          </w:p>
        </w:tc>
      </w:tr>
      <w:tr w:rsidR="00096DF4" w:rsidRPr="003E04EC" w:rsidTr="00D517E5">
        <w:trPr>
          <w:jc w:val="center"/>
        </w:trPr>
        <w:tc>
          <w:tcPr>
            <w:tcW w:w="706" w:type="dxa"/>
            <w:tcBorders>
              <w:right w:val="single" w:sz="4" w:space="0" w:color="auto"/>
            </w:tcBorders>
          </w:tcPr>
          <w:p w:rsidR="00096DF4" w:rsidRPr="003E04EC" w:rsidRDefault="00096DF4" w:rsidP="00C759D9">
            <w:pPr>
              <w:widowControl/>
              <w:adjustRightInd w:val="0"/>
              <w:snapToGrid w:val="0"/>
              <w:jc w:val="center"/>
              <w:rPr>
                <w:rFonts w:ascii="仿宋_GB2312" w:eastAsia="仿宋_GB2312"/>
                <w:szCs w:val="21"/>
              </w:rPr>
            </w:pPr>
            <w:r w:rsidRPr="003E04EC">
              <w:rPr>
                <w:rFonts w:ascii="仿宋_GB2312" w:eastAsia="仿宋_GB2312" w:hint="eastAsia"/>
                <w:szCs w:val="21"/>
              </w:rPr>
              <w:t>3</w:t>
            </w:r>
          </w:p>
        </w:tc>
        <w:tc>
          <w:tcPr>
            <w:tcW w:w="1238"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化工学院</w:t>
            </w:r>
          </w:p>
        </w:tc>
        <w:tc>
          <w:tcPr>
            <w:tcW w:w="4696" w:type="dxa"/>
            <w:tcBorders>
              <w:right w:val="single" w:sz="4" w:space="0" w:color="auto"/>
            </w:tcBorders>
          </w:tcPr>
          <w:p w:rsidR="00096DF4" w:rsidRPr="003E04EC" w:rsidRDefault="00096DF4" w:rsidP="00C759D9">
            <w:pPr>
              <w:adjustRightInd w:val="0"/>
              <w:snapToGrid w:val="0"/>
              <w:rPr>
                <w:rFonts w:ascii="仿宋_GB2312" w:eastAsia="仿宋_GB2312"/>
                <w:szCs w:val="21"/>
              </w:rPr>
            </w:pPr>
            <w:r w:rsidRPr="003E04EC">
              <w:rPr>
                <w:rFonts w:ascii="仿宋_GB2312" w:eastAsia="仿宋_GB2312" w:hint="eastAsia"/>
                <w:szCs w:val="21"/>
              </w:rPr>
              <w:t>能源概论、新材料概论</w:t>
            </w:r>
          </w:p>
        </w:tc>
      </w:tr>
      <w:tr w:rsidR="00096DF4" w:rsidRPr="003E04EC" w:rsidTr="00D517E5">
        <w:trPr>
          <w:jc w:val="center"/>
        </w:trPr>
        <w:tc>
          <w:tcPr>
            <w:tcW w:w="706" w:type="dxa"/>
            <w:tcBorders>
              <w:right w:val="single" w:sz="4" w:space="0" w:color="auto"/>
            </w:tcBorders>
          </w:tcPr>
          <w:p w:rsidR="00096DF4" w:rsidRPr="003E04EC" w:rsidRDefault="00096DF4" w:rsidP="00C759D9">
            <w:pPr>
              <w:widowControl/>
              <w:adjustRightInd w:val="0"/>
              <w:snapToGrid w:val="0"/>
              <w:jc w:val="center"/>
              <w:rPr>
                <w:rFonts w:ascii="仿宋_GB2312" w:eastAsia="仿宋_GB2312"/>
                <w:szCs w:val="21"/>
              </w:rPr>
            </w:pPr>
            <w:r w:rsidRPr="003E04EC">
              <w:rPr>
                <w:rFonts w:ascii="仿宋_GB2312" w:eastAsia="仿宋_GB2312" w:hint="eastAsia"/>
                <w:szCs w:val="21"/>
              </w:rPr>
              <w:t>4</w:t>
            </w:r>
          </w:p>
        </w:tc>
        <w:tc>
          <w:tcPr>
            <w:tcW w:w="1238"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机械学院</w:t>
            </w:r>
          </w:p>
        </w:tc>
        <w:tc>
          <w:tcPr>
            <w:tcW w:w="4696" w:type="dxa"/>
            <w:tcBorders>
              <w:right w:val="single" w:sz="4" w:space="0" w:color="auto"/>
            </w:tcBorders>
          </w:tcPr>
          <w:p w:rsidR="00096DF4" w:rsidRPr="003E04EC" w:rsidRDefault="00096DF4" w:rsidP="00C759D9">
            <w:pPr>
              <w:adjustRightInd w:val="0"/>
              <w:snapToGrid w:val="0"/>
              <w:rPr>
                <w:rFonts w:ascii="仿宋_GB2312" w:eastAsia="仿宋_GB2312"/>
                <w:szCs w:val="21"/>
              </w:rPr>
            </w:pPr>
            <w:r w:rsidRPr="003E04EC">
              <w:rPr>
                <w:rFonts w:ascii="仿宋_GB2312" w:eastAsia="仿宋_GB2312" w:hint="eastAsia"/>
                <w:szCs w:val="21"/>
              </w:rPr>
              <w:t>机器人技术基础设计、计算机辅助设计与制造</w:t>
            </w:r>
          </w:p>
        </w:tc>
      </w:tr>
      <w:tr w:rsidR="00096DF4" w:rsidRPr="003E04EC" w:rsidTr="00D517E5">
        <w:trPr>
          <w:jc w:val="center"/>
        </w:trPr>
        <w:tc>
          <w:tcPr>
            <w:tcW w:w="706" w:type="dxa"/>
            <w:tcBorders>
              <w:right w:val="single" w:sz="4" w:space="0" w:color="auto"/>
            </w:tcBorders>
          </w:tcPr>
          <w:p w:rsidR="00096DF4" w:rsidRPr="003E04EC" w:rsidRDefault="00096DF4" w:rsidP="00C759D9">
            <w:pPr>
              <w:widowControl/>
              <w:adjustRightInd w:val="0"/>
              <w:snapToGrid w:val="0"/>
              <w:jc w:val="center"/>
              <w:rPr>
                <w:rFonts w:ascii="仿宋_GB2312" w:eastAsia="仿宋_GB2312"/>
                <w:szCs w:val="21"/>
              </w:rPr>
            </w:pPr>
            <w:r w:rsidRPr="003E04EC">
              <w:rPr>
                <w:rFonts w:ascii="仿宋_GB2312" w:eastAsia="仿宋_GB2312" w:hint="eastAsia"/>
                <w:szCs w:val="21"/>
              </w:rPr>
              <w:t>5</w:t>
            </w:r>
          </w:p>
        </w:tc>
        <w:tc>
          <w:tcPr>
            <w:tcW w:w="1238"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机械学院</w:t>
            </w:r>
          </w:p>
        </w:tc>
        <w:tc>
          <w:tcPr>
            <w:tcW w:w="4696"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天然气水合物处理、内燃机原理</w:t>
            </w:r>
          </w:p>
        </w:tc>
      </w:tr>
      <w:tr w:rsidR="00096DF4" w:rsidRPr="003E04EC" w:rsidTr="00D517E5">
        <w:trPr>
          <w:jc w:val="center"/>
        </w:trPr>
        <w:tc>
          <w:tcPr>
            <w:tcW w:w="706" w:type="dxa"/>
            <w:tcBorders>
              <w:right w:val="single" w:sz="4" w:space="0" w:color="auto"/>
            </w:tcBorders>
          </w:tcPr>
          <w:p w:rsidR="00096DF4" w:rsidRPr="003E04EC" w:rsidRDefault="00096DF4" w:rsidP="00C759D9">
            <w:pPr>
              <w:widowControl/>
              <w:adjustRightInd w:val="0"/>
              <w:snapToGrid w:val="0"/>
              <w:jc w:val="center"/>
              <w:rPr>
                <w:rFonts w:ascii="仿宋_GB2312" w:eastAsia="仿宋_GB2312"/>
                <w:szCs w:val="21"/>
              </w:rPr>
            </w:pPr>
            <w:r w:rsidRPr="003E04EC">
              <w:rPr>
                <w:rFonts w:ascii="仿宋_GB2312" w:eastAsia="仿宋_GB2312" w:hint="eastAsia"/>
                <w:szCs w:val="21"/>
              </w:rPr>
              <w:t>6</w:t>
            </w:r>
          </w:p>
        </w:tc>
        <w:tc>
          <w:tcPr>
            <w:tcW w:w="1238" w:type="dxa"/>
            <w:tcBorders>
              <w:right w:val="single" w:sz="4" w:space="0" w:color="auto"/>
            </w:tcBorders>
          </w:tcPr>
          <w:p w:rsidR="00096DF4" w:rsidRPr="003E04EC" w:rsidRDefault="00096DF4" w:rsidP="00C759D9">
            <w:pPr>
              <w:widowControl/>
              <w:adjustRightInd w:val="0"/>
              <w:snapToGrid w:val="0"/>
              <w:jc w:val="left"/>
              <w:rPr>
                <w:rFonts w:ascii="仿宋_GB2312" w:eastAsia="仿宋_GB2312"/>
                <w:szCs w:val="21"/>
              </w:rPr>
            </w:pPr>
            <w:r w:rsidRPr="003E04EC">
              <w:rPr>
                <w:rFonts w:ascii="仿宋_GB2312" w:eastAsia="仿宋_GB2312" w:hint="eastAsia"/>
                <w:szCs w:val="21"/>
              </w:rPr>
              <w:t>商学院</w:t>
            </w:r>
          </w:p>
        </w:tc>
        <w:tc>
          <w:tcPr>
            <w:tcW w:w="4696" w:type="dxa"/>
            <w:tcBorders>
              <w:right w:val="single" w:sz="4" w:space="0" w:color="auto"/>
            </w:tcBorders>
          </w:tcPr>
          <w:p w:rsidR="00096DF4" w:rsidRPr="003E04EC" w:rsidRDefault="00096DF4" w:rsidP="00C759D9">
            <w:pPr>
              <w:adjustRightInd w:val="0"/>
              <w:snapToGrid w:val="0"/>
              <w:rPr>
                <w:rFonts w:ascii="仿宋_GB2312" w:eastAsia="仿宋_GB2312"/>
                <w:szCs w:val="21"/>
              </w:rPr>
            </w:pPr>
            <w:r w:rsidRPr="003E04EC">
              <w:rPr>
                <w:rFonts w:ascii="仿宋_GB2312" w:eastAsia="仿宋_GB2312" w:hint="eastAsia"/>
                <w:szCs w:val="21"/>
              </w:rPr>
              <w:t>投资学</w:t>
            </w:r>
          </w:p>
        </w:tc>
      </w:tr>
    </w:tbl>
    <w:p w:rsidR="00096DF4" w:rsidRPr="003E04EC" w:rsidRDefault="00096DF4" w:rsidP="00096DF4">
      <w:pPr>
        <w:adjustRightInd w:val="0"/>
        <w:snapToGrid w:val="0"/>
        <w:rPr>
          <w:rFonts w:ascii="仿宋_GB2312" w:eastAsia="仿宋_GB2312"/>
          <w:b/>
          <w:sz w:val="24"/>
          <w:szCs w:val="24"/>
        </w:rPr>
      </w:pPr>
    </w:p>
    <w:p w:rsidR="00096DF4" w:rsidRPr="003E04EC" w:rsidRDefault="00CF2083" w:rsidP="00096DF4">
      <w:pPr>
        <w:adjustRightInd w:val="0"/>
        <w:snapToGrid w:val="0"/>
        <w:rPr>
          <w:rFonts w:ascii="仿宋_GB2312" w:eastAsia="仿宋_GB2312"/>
          <w:b/>
          <w:sz w:val="24"/>
          <w:szCs w:val="24"/>
        </w:rPr>
      </w:pPr>
      <w:r>
        <w:rPr>
          <w:rFonts w:ascii="仿宋_GB2312" w:eastAsia="仿宋_GB2312" w:hint="eastAsia"/>
          <w:b/>
          <w:sz w:val="24"/>
          <w:szCs w:val="24"/>
        </w:rPr>
        <w:t>三</w:t>
      </w:r>
      <w:r w:rsidR="00096DF4" w:rsidRPr="003E04EC">
        <w:rPr>
          <w:rFonts w:ascii="仿宋_GB2312" w:eastAsia="仿宋_GB2312" w:hint="eastAsia"/>
          <w:b/>
          <w:sz w:val="24"/>
          <w:szCs w:val="24"/>
        </w:rPr>
        <w:t>、双语课</w:t>
      </w:r>
    </w:p>
    <w:p w:rsidR="00096DF4" w:rsidRPr="003E04EC" w:rsidRDefault="00096DF4" w:rsidP="00096DF4">
      <w:pPr>
        <w:adjustRightInd w:val="0"/>
        <w:snapToGrid w:val="0"/>
        <w:ind w:firstLineChars="196" w:firstLine="412"/>
        <w:rPr>
          <w:rFonts w:ascii="仿宋_GB2312" w:eastAsia="仿宋_GB2312" w:hAnsi="宋体" w:cs="宋体"/>
          <w:kern w:val="0"/>
          <w:sz w:val="22"/>
        </w:rPr>
      </w:pPr>
      <w:r w:rsidRPr="003E04EC">
        <w:rPr>
          <w:rFonts w:ascii="仿宋_GB2312" w:eastAsia="仿宋_GB2312" w:hint="eastAsia"/>
          <w:szCs w:val="21"/>
        </w:rPr>
        <w:t>已列入培养计划4</w:t>
      </w:r>
      <w:r w:rsidRPr="003E04EC">
        <w:rPr>
          <w:rFonts w:ascii="仿宋_GB2312" w:eastAsia="仿宋_GB2312"/>
          <w:szCs w:val="21"/>
        </w:rPr>
        <w:t>9</w:t>
      </w:r>
      <w:r w:rsidRPr="003E04EC">
        <w:rPr>
          <w:rFonts w:ascii="仿宋_GB2312" w:eastAsia="仿宋_GB2312" w:hint="eastAsia"/>
          <w:szCs w:val="21"/>
        </w:rPr>
        <w:t>门，已立项22门</w:t>
      </w:r>
      <w:r w:rsidR="003E04EC" w:rsidRPr="003E04EC">
        <w:rPr>
          <w:rFonts w:ascii="仿宋_GB2312" w:eastAsia="仿宋_GB2312" w:hint="eastAsia"/>
          <w:szCs w:val="21"/>
        </w:rPr>
        <w:t>，还有27门需要建设，</w:t>
      </w:r>
      <w:r w:rsidRPr="003E04EC">
        <w:rPr>
          <w:rFonts w:ascii="仿宋_GB2312" w:eastAsia="仿宋_GB2312" w:hint="eastAsia"/>
          <w:szCs w:val="21"/>
        </w:rPr>
        <w:t>今年</w:t>
      </w:r>
      <w:r w:rsidR="00D43C99" w:rsidRPr="003E04EC">
        <w:rPr>
          <w:rFonts w:ascii="仿宋_GB2312" w:eastAsia="仿宋_GB2312" w:hint="eastAsia"/>
          <w:szCs w:val="21"/>
        </w:rPr>
        <w:t>拟</w:t>
      </w:r>
      <w:r w:rsidRPr="003E04EC">
        <w:rPr>
          <w:rFonts w:ascii="仿宋_GB2312" w:eastAsia="仿宋_GB2312" w:hint="eastAsia"/>
          <w:szCs w:val="21"/>
        </w:rPr>
        <w:t>按开课学期的先后顺序优先建设6门课程</w:t>
      </w:r>
      <w:r w:rsidRPr="003E04EC">
        <w:rPr>
          <w:rFonts w:ascii="仿宋_GB2312" w:eastAsia="仿宋_GB2312" w:hAnsi="宋体" w:cs="宋体" w:hint="eastAsia"/>
          <w:kern w:val="0"/>
          <w:sz w:val="22"/>
        </w:rPr>
        <w:t>。</w:t>
      </w:r>
    </w:p>
    <w:tbl>
      <w:tblPr>
        <w:tblW w:w="6650" w:type="dxa"/>
        <w:jc w:val="center"/>
        <w:tblInd w:w="93" w:type="dxa"/>
        <w:tblLook w:val="04A0"/>
      </w:tblPr>
      <w:tblGrid>
        <w:gridCol w:w="852"/>
        <w:gridCol w:w="1539"/>
        <w:gridCol w:w="2551"/>
        <w:gridCol w:w="1708"/>
      </w:tblGrid>
      <w:tr w:rsidR="00D517E5" w:rsidRPr="00D517E5" w:rsidTr="00D517E5">
        <w:trPr>
          <w:trHeight w:val="360"/>
          <w:jc w:val="center"/>
        </w:trPr>
        <w:tc>
          <w:tcPr>
            <w:tcW w:w="852" w:type="dxa"/>
            <w:tcBorders>
              <w:top w:val="single" w:sz="4" w:space="0" w:color="auto"/>
              <w:left w:val="single" w:sz="4" w:space="0" w:color="auto"/>
              <w:bottom w:val="single" w:sz="4" w:space="0" w:color="auto"/>
              <w:right w:val="single" w:sz="4" w:space="0" w:color="auto"/>
            </w:tcBorders>
          </w:tcPr>
          <w:p w:rsidR="00D517E5" w:rsidRPr="00D517E5" w:rsidRDefault="00D517E5" w:rsidP="00AC674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序号</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E5" w:rsidRPr="00D517E5" w:rsidRDefault="00AC6749" w:rsidP="00AC6749">
            <w:pPr>
              <w:widowControl/>
              <w:jc w:val="center"/>
              <w:rPr>
                <w:rFonts w:ascii="仿宋_GB2312" w:eastAsia="仿宋_GB2312" w:hAnsi="宋体" w:cs="宋体"/>
                <w:kern w:val="0"/>
                <w:sz w:val="22"/>
              </w:rPr>
            </w:pPr>
            <w:r>
              <w:rPr>
                <w:rFonts w:ascii="仿宋_GB2312" w:eastAsia="仿宋_GB2312" w:hAnsi="宋体" w:cs="宋体" w:hint="eastAsia"/>
                <w:kern w:val="0"/>
                <w:sz w:val="22"/>
              </w:rPr>
              <w:t>学院</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517E5" w:rsidRPr="00D517E5" w:rsidRDefault="00D517E5" w:rsidP="00AC674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课程名</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D517E5" w:rsidRPr="00D517E5" w:rsidRDefault="00D517E5" w:rsidP="00AC6749">
            <w:pPr>
              <w:widowControl/>
              <w:jc w:val="center"/>
              <w:rPr>
                <w:rFonts w:ascii="仿宋_GB2312" w:eastAsia="仿宋_GB2312" w:hAnsi="宋体" w:cs="宋体"/>
                <w:kern w:val="0"/>
                <w:sz w:val="22"/>
              </w:rPr>
            </w:pPr>
            <w:r>
              <w:rPr>
                <w:rFonts w:ascii="仿宋_GB2312" w:eastAsia="仿宋_GB2312" w:hAnsi="宋体" w:cs="宋体" w:hint="eastAsia"/>
                <w:kern w:val="0"/>
                <w:sz w:val="22"/>
              </w:rPr>
              <w:t>开</w:t>
            </w:r>
            <w:r w:rsidRPr="00D517E5">
              <w:rPr>
                <w:rFonts w:ascii="仿宋_GB2312" w:eastAsia="仿宋_GB2312" w:hAnsi="宋体" w:cs="宋体" w:hint="eastAsia"/>
                <w:kern w:val="0"/>
                <w:sz w:val="22"/>
              </w:rPr>
              <w:t>课学期</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机械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工程力学</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3</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理学</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常微分方程</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3</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3</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化工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物理化学（Ⅰ）</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营销学原理</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信息</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ACM程序设计</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D517E5">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环境化学</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化工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物理化学（Ⅱ）</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8</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机械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燃烧学</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lastRenderedPageBreak/>
              <w:t>9</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金融市场</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10</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财务管理</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11</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信息</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过程检测仪表</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12</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油矿地质学</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13</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化工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流态化工程</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14</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化工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石油加工工程（I）</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15</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机械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新能源技术</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16</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国际营销学</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17</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信息系统分析与设计</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18</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石工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海洋油气集输</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19</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石工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气藏工程</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20</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信息</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单片机原理及应用</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21</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信息</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嵌入式系统</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22</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信息</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地震勘探原理</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23</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信息</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过程控制工程</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24</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全球油气分布</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25</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化工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石油加工工程（II）</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26</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化工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石油污染控制工程</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r w:rsidR="00D517E5" w:rsidRPr="00D517E5" w:rsidTr="00D517E5">
        <w:trPr>
          <w:trHeight w:val="360"/>
          <w:jc w:val="center"/>
        </w:trPr>
        <w:tc>
          <w:tcPr>
            <w:tcW w:w="852"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27</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机械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安全检测与监控</w:t>
            </w:r>
          </w:p>
        </w:tc>
        <w:tc>
          <w:tcPr>
            <w:tcW w:w="1708"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bl>
    <w:p w:rsidR="00096DF4" w:rsidRPr="003E04EC" w:rsidRDefault="00096DF4" w:rsidP="00096DF4">
      <w:pPr>
        <w:adjustRightInd w:val="0"/>
        <w:snapToGrid w:val="0"/>
        <w:ind w:firstLineChars="196" w:firstLine="431"/>
        <w:rPr>
          <w:rFonts w:ascii="仿宋_GB2312" w:eastAsia="仿宋_GB2312" w:hAnsi="宋体" w:cs="宋体"/>
          <w:kern w:val="0"/>
          <w:sz w:val="22"/>
        </w:rPr>
      </w:pPr>
    </w:p>
    <w:p w:rsidR="00096DF4" w:rsidRPr="003E04EC" w:rsidRDefault="00CF2083" w:rsidP="00096DF4">
      <w:pPr>
        <w:adjustRightInd w:val="0"/>
        <w:snapToGrid w:val="0"/>
        <w:rPr>
          <w:rFonts w:ascii="仿宋_GB2312" w:eastAsia="仿宋_GB2312"/>
          <w:b/>
          <w:szCs w:val="21"/>
        </w:rPr>
      </w:pPr>
      <w:r>
        <w:rPr>
          <w:rFonts w:ascii="仿宋_GB2312" w:eastAsia="仿宋_GB2312" w:hint="eastAsia"/>
          <w:b/>
          <w:sz w:val="24"/>
          <w:szCs w:val="24"/>
        </w:rPr>
        <w:t>四</w:t>
      </w:r>
      <w:r w:rsidR="00096DF4" w:rsidRPr="003E04EC">
        <w:rPr>
          <w:rFonts w:ascii="仿宋_GB2312" w:eastAsia="仿宋_GB2312" w:hint="eastAsia"/>
          <w:b/>
          <w:sz w:val="24"/>
          <w:szCs w:val="24"/>
        </w:rPr>
        <w:t>、研讨式课程</w:t>
      </w:r>
    </w:p>
    <w:p w:rsidR="00096DF4" w:rsidRPr="003E04EC" w:rsidRDefault="00096DF4" w:rsidP="00096DF4">
      <w:pPr>
        <w:adjustRightInd w:val="0"/>
        <w:snapToGrid w:val="0"/>
        <w:ind w:firstLineChars="196" w:firstLine="412"/>
        <w:rPr>
          <w:rFonts w:ascii="仿宋_GB2312" w:eastAsia="仿宋_GB2312"/>
          <w:szCs w:val="21"/>
        </w:rPr>
      </w:pPr>
      <w:r w:rsidRPr="003E04EC">
        <w:rPr>
          <w:rFonts w:ascii="仿宋_GB2312" w:eastAsia="仿宋_GB2312" w:hint="eastAsia"/>
          <w:szCs w:val="21"/>
        </w:rPr>
        <w:t>已列入培养计划7</w:t>
      </w:r>
      <w:r w:rsidR="00D43C99">
        <w:rPr>
          <w:rFonts w:ascii="仿宋_GB2312" w:eastAsia="仿宋_GB2312" w:hint="eastAsia"/>
          <w:szCs w:val="21"/>
        </w:rPr>
        <w:t>3</w:t>
      </w:r>
      <w:r w:rsidRPr="003E04EC">
        <w:rPr>
          <w:rFonts w:ascii="仿宋_GB2312" w:eastAsia="仿宋_GB2312" w:hint="eastAsia"/>
          <w:szCs w:val="21"/>
        </w:rPr>
        <w:t>门，创新班</w:t>
      </w:r>
      <w:r w:rsidR="00156BFC">
        <w:rPr>
          <w:rFonts w:ascii="仿宋_GB2312" w:eastAsia="仿宋_GB2312" w:hint="eastAsia"/>
          <w:szCs w:val="21"/>
        </w:rPr>
        <w:t>、校级培育教学团队</w:t>
      </w:r>
      <w:r w:rsidRPr="003E04EC">
        <w:rPr>
          <w:rFonts w:ascii="仿宋_GB2312" w:eastAsia="仿宋_GB2312" w:hint="eastAsia"/>
          <w:szCs w:val="21"/>
        </w:rPr>
        <w:t>已立项</w:t>
      </w:r>
      <w:r w:rsidR="003E04EC" w:rsidRPr="003E04EC">
        <w:rPr>
          <w:rFonts w:ascii="仿宋_GB2312" w:eastAsia="仿宋_GB2312" w:hint="eastAsia"/>
          <w:szCs w:val="21"/>
        </w:rPr>
        <w:t>1</w:t>
      </w:r>
      <w:r w:rsidR="00D43C99">
        <w:rPr>
          <w:rFonts w:ascii="仿宋_GB2312" w:eastAsia="仿宋_GB2312" w:hint="eastAsia"/>
          <w:szCs w:val="21"/>
        </w:rPr>
        <w:t>8</w:t>
      </w:r>
      <w:r w:rsidRPr="003E04EC">
        <w:rPr>
          <w:rFonts w:ascii="仿宋_GB2312" w:eastAsia="仿宋_GB2312" w:hint="eastAsia"/>
          <w:szCs w:val="21"/>
        </w:rPr>
        <w:t>门</w:t>
      </w:r>
      <w:r w:rsidR="003E04EC" w:rsidRPr="003E04EC">
        <w:rPr>
          <w:rFonts w:ascii="仿宋_GB2312" w:eastAsia="仿宋_GB2312" w:hint="eastAsia"/>
          <w:szCs w:val="21"/>
        </w:rPr>
        <w:t>，还有55门需要建设</w:t>
      </w:r>
      <w:r w:rsidRPr="003E04EC">
        <w:rPr>
          <w:rFonts w:ascii="仿宋_GB2312" w:eastAsia="仿宋_GB2312" w:hint="eastAsia"/>
          <w:szCs w:val="21"/>
        </w:rPr>
        <w:t>。</w:t>
      </w:r>
      <w:r w:rsidR="00D43C99" w:rsidRPr="003E04EC">
        <w:rPr>
          <w:rFonts w:ascii="仿宋_GB2312" w:eastAsia="仿宋_GB2312" w:hint="eastAsia"/>
          <w:szCs w:val="21"/>
        </w:rPr>
        <w:t>今年拟</w:t>
      </w:r>
      <w:r w:rsidRPr="003E04EC">
        <w:rPr>
          <w:rFonts w:ascii="仿宋_GB2312" w:eastAsia="仿宋_GB2312" w:hint="eastAsia"/>
          <w:szCs w:val="21"/>
        </w:rPr>
        <w:t>按照开课的先后顺序优先建设1</w:t>
      </w:r>
      <w:r w:rsidRPr="003E04EC">
        <w:rPr>
          <w:rFonts w:ascii="仿宋_GB2312" w:eastAsia="仿宋_GB2312"/>
          <w:szCs w:val="21"/>
        </w:rPr>
        <w:t>4</w:t>
      </w:r>
      <w:r w:rsidRPr="003E04EC">
        <w:rPr>
          <w:rFonts w:ascii="仿宋_GB2312" w:eastAsia="仿宋_GB2312" w:hint="eastAsia"/>
          <w:szCs w:val="21"/>
        </w:rPr>
        <w:t>门。</w:t>
      </w:r>
    </w:p>
    <w:tbl>
      <w:tblPr>
        <w:tblW w:w="6702" w:type="dxa"/>
        <w:jc w:val="center"/>
        <w:tblInd w:w="-237" w:type="dxa"/>
        <w:tblLook w:val="04A0"/>
      </w:tblPr>
      <w:tblGrid>
        <w:gridCol w:w="749"/>
        <w:gridCol w:w="1559"/>
        <w:gridCol w:w="2551"/>
        <w:gridCol w:w="1843"/>
      </w:tblGrid>
      <w:tr w:rsidR="00D517E5" w:rsidRPr="00D517E5" w:rsidTr="00D517E5">
        <w:trPr>
          <w:trHeight w:val="360"/>
          <w:jc w:val="center"/>
        </w:trPr>
        <w:tc>
          <w:tcPr>
            <w:tcW w:w="749" w:type="dxa"/>
            <w:tcBorders>
              <w:top w:val="single" w:sz="4" w:space="0" w:color="auto"/>
              <w:left w:val="single" w:sz="4" w:space="0" w:color="auto"/>
              <w:bottom w:val="single" w:sz="4" w:space="0" w:color="auto"/>
              <w:right w:val="single" w:sz="4" w:space="0" w:color="auto"/>
            </w:tcBorders>
          </w:tcPr>
          <w:p w:rsidR="00D517E5" w:rsidRPr="00D517E5" w:rsidRDefault="00D517E5" w:rsidP="00AC674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序号</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E5" w:rsidRPr="00D517E5" w:rsidRDefault="00AC6749" w:rsidP="00AC6749">
            <w:pPr>
              <w:widowControl/>
              <w:jc w:val="center"/>
              <w:rPr>
                <w:rFonts w:ascii="仿宋_GB2312" w:eastAsia="仿宋_GB2312" w:hAnsi="宋体" w:cs="宋体"/>
                <w:kern w:val="0"/>
                <w:sz w:val="22"/>
              </w:rPr>
            </w:pPr>
            <w:r>
              <w:rPr>
                <w:rFonts w:ascii="仿宋_GB2312" w:eastAsia="仿宋_GB2312" w:hAnsi="宋体" w:cs="宋体" w:hint="eastAsia"/>
                <w:kern w:val="0"/>
                <w:sz w:val="22"/>
              </w:rPr>
              <w:t>学院</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517E5" w:rsidRPr="00D517E5" w:rsidRDefault="00D517E5" w:rsidP="00AC674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课程名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517E5" w:rsidRPr="00D517E5" w:rsidRDefault="00D517E5" w:rsidP="00AC6749">
            <w:pPr>
              <w:widowControl/>
              <w:jc w:val="center"/>
              <w:rPr>
                <w:rFonts w:ascii="仿宋_GB2312" w:eastAsia="仿宋_GB2312" w:hAnsi="宋体" w:cs="宋体"/>
                <w:kern w:val="0"/>
                <w:sz w:val="22"/>
              </w:rPr>
            </w:pPr>
            <w:r>
              <w:rPr>
                <w:rFonts w:ascii="仿宋_GB2312" w:eastAsia="仿宋_GB2312" w:hAnsi="宋体" w:cs="宋体" w:hint="eastAsia"/>
                <w:kern w:val="0"/>
                <w:sz w:val="22"/>
              </w:rPr>
              <w:t>开</w:t>
            </w:r>
            <w:r w:rsidRPr="00D517E5">
              <w:rPr>
                <w:rFonts w:ascii="仿宋_GB2312" w:eastAsia="仿宋_GB2312" w:hAnsi="宋体" w:cs="宋体" w:hint="eastAsia"/>
                <w:kern w:val="0"/>
                <w:sz w:val="22"/>
              </w:rPr>
              <w:t>课学期</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互联网生态学概论</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机械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安全科学与技术概论</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信息</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ACM程序设计</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测井原理与解释</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地震勘探原理与解释</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水环境与污染</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化工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工业生态学</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化工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化工安全与环境</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高级财务会计</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能源经济学</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能源项目管理</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管理决策方法</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商务谈判</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消费者行为学</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石工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岩石力学</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lastRenderedPageBreak/>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外语</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创意写作</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外语</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英汉翻译</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外语</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英语语言学概论</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19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信息</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操作系统</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环境分析化学进展</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化工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热工机械</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化工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环境影响评价</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表面活性剂化学</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精细有机合成与工艺</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机械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油气储运工程经济学</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机械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系统节能原理</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机械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新能源技术</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财务报告分析</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国际石油经济学</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能源政策与战略</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31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公共关系</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32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数据仓库与数据挖掘</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33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外语</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汉英翻译</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34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外语</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学术写作</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35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信息</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测控电路</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36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信息</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软件工程</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37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全球环境变化</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38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化工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近代炼油技术</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39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化工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石油加工工程（II）</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化工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有机化工工艺</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机械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油气储运工程技术讲座</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材料研究前沿专题</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公司财务理论</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广告管理</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外语</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美国文学</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信息</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测控技术专题讲座</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信息</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并行程序设计</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信息</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地球物理反演与储层预测</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49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信息</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地震勘探新方法</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7</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数学建模与实践</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2短</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数学实验</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2短</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商</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国际能源合作</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3、4</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lastRenderedPageBreak/>
              <w:t>53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外语</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英国文学</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5、6</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石工</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海洋油气钻完井工程</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5后</w:t>
            </w:r>
          </w:p>
        </w:tc>
      </w:tr>
      <w:tr w:rsidR="00D517E5" w:rsidRPr="00D517E5" w:rsidTr="00D517E5">
        <w:trPr>
          <w:trHeight w:val="360"/>
          <w:jc w:val="center"/>
        </w:trPr>
        <w:tc>
          <w:tcPr>
            <w:tcW w:w="749" w:type="dxa"/>
            <w:tcBorders>
              <w:top w:val="nil"/>
              <w:left w:val="single" w:sz="4" w:space="0" w:color="auto"/>
              <w:bottom w:val="single" w:sz="4" w:space="0" w:color="auto"/>
              <w:right w:val="single" w:sz="4" w:space="0" w:color="auto"/>
            </w:tcBorders>
          </w:tcPr>
          <w:p w:rsidR="00D517E5" w:rsidRPr="00D517E5" w:rsidRDefault="00D517E5" w:rsidP="003E04EC">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55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地</w:t>
            </w:r>
            <w:r>
              <w:rPr>
                <w:rFonts w:ascii="仿宋_GB2312" w:eastAsia="仿宋_GB2312" w:hAnsi="宋体" w:cs="宋体" w:hint="eastAsia"/>
                <w:kern w:val="0"/>
                <w:sz w:val="22"/>
              </w:rPr>
              <w:t>学院</w:t>
            </w:r>
          </w:p>
        </w:tc>
        <w:tc>
          <w:tcPr>
            <w:tcW w:w="2551"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left"/>
              <w:rPr>
                <w:rFonts w:ascii="仿宋_GB2312" w:eastAsia="仿宋_GB2312" w:hAnsi="宋体" w:cs="宋体"/>
                <w:kern w:val="0"/>
                <w:sz w:val="22"/>
              </w:rPr>
            </w:pPr>
            <w:r w:rsidRPr="00D517E5">
              <w:rPr>
                <w:rFonts w:ascii="仿宋_GB2312" w:eastAsia="仿宋_GB2312" w:hAnsi="宋体" w:cs="宋体" w:hint="eastAsia"/>
                <w:kern w:val="0"/>
                <w:sz w:val="22"/>
              </w:rPr>
              <w:t>油气地质进展</w:t>
            </w:r>
          </w:p>
        </w:tc>
        <w:tc>
          <w:tcPr>
            <w:tcW w:w="1843" w:type="dxa"/>
            <w:tcBorders>
              <w:top w:val="nil"/>
              <w:left w:val="nil"/>
              <w:bottom w:val="single" w:sz="4" w:space="0" w:color="auto"/>
              <w:right w:val="single" w:sz="4" w:space="0" w:color="auto"/>
            </w:tcBorders>
            <w:shd w:val="clear" w:color="auto" w:fill="auto"/>
            <w:noWrap/>
            <w:vAlign w:val="center"/>
            <w:hideMark/>
          </w:tcPr>
          <w:p w:rsidR="00D517E5" w:rsidRPr="00D517E5" w:rsidRDefault="00D517E5" w:rsidP="00C759D9">
            <w:pPr>
              <w:widowControl/>
              <w:jc w:val="center"/>
              <w:rPr>
                <w:rFonts w:ascii="仿宋_GB2312" w:eastAsia="仿宋_GB2312" w:hAnsi="宋体" w:cs="宋体"/>
                <w:kern w:val="0"/>
                <w:sz w:val="22"/>
              </w:rPr>
            </w:pPr>
            <w:r w:rsidRPr="00D517E5">
              <w:rPr>
                <w:rFonts w:ascii="仿宋_GB2312" w:eastAsia="仿宋_GB2312" w:hAnsi="宋体" w:cs="宋体" w:hint="eastAsia"/>
                <w:kern w:val="0"/>
                <w:sz w:val="22"/>
              </w:rPr>
              <w:t>分散进行</w:t>
            </w:r>
          </w:p>
        </w:tc>
      </w:tr>
    </w:tbl>
    <w:p w:rsidR="00096DF4" w:rsidRPr="003E04EC" w:rsidRDefault="00096DF4" w:rsidP="00096DF4">
      <w:pPr>
        <w:adjustRightInd w:val="0"/>
        <w:snapToGrid w:val="0"/>
        <w:ind w:firstLineChars="196" w:firstLine="412"/>
        <w:rPr>
          <w:rFonts w:ascii="仿宋_GB2312" w:eastAsia="仿宋_GB2312"/>
          <w:szCs w:val="21"/>
        </w:rPr>
      </w:pPr>
    </w:p>
    <w:p w:rsidR="00096DF4" w:rsidRPr="003E04EC" w:rsidRDefault="00096DF4" w:rsidP="00096DF4">
      <w:pPr>
        <w:adjustRightInd w:val="0"/>
        <w:snapToGrid w:val="0"/>
        <w:ind w:firstLineChars="196" w:firstLine="431"/>
        <w:rPr>
          <w:rFonts w:ascii="宋体" w:eastAsia="宋体" w:hAnsi="宋体" w:cs="宋体"/>
          <w:kern w:val="0"/>
          <w:sz w:val="22"/>
        </w:rPr>
      </w:pPr>
    </w:p>
    <w:sectPr w:rsidR="00096DF4" w:rsidRPr="003E04EC" w:rsidSect="004D25E4">
      <w:footerReference w:type="default" r:id="rId7"/>
      <w:pgSz w:w="11906" w:h="16838"/>
      <w:pgMar w:top="1247" w:right="1304" w:bottom="1247"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4DD" w:rsidRDefault="004474DD" w:rsidP="005C30A6">
      <w:r>
        <w:separator/>
      </w:r>
    </w:p>
  </w:endnote>
  <w:endnote w:type="continuationSeparator" w:id="1">
    <w:p w:rsidR="004474DD" w:rsidRDefault="004474DD" w:rsidP="005C30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2297"/>
      <w:docPartObj>
        <w:docPartGallery w:val="Page Numbers (Bottom of Page)"/>
        <w:docPartUnique/>
      </w:docPartObj>
    </w:sdtPr>
    <w:sdtContent>
      <w:p w:rsidR="00125F1E" w:rsidRDefault="00125F1E">
        <w:pPr>
          <w:pStyle w:val="a5"/>
          <w:jc w:val="center"/>
        </w:pPr>
        <w:fldSimple w:instr=" PAGE   \* MERGEFORMAT ">
          <w:r w:rsidR="000A2283" w:rsidRPr="000A2283">
            <w:rPr>
              <w:noProof/>
              <w:lang w:val="zh-CN"/>
            </w:rPr>
            <w:t>2</w:t>
          </w:r>
        </w:fldSimple>
      </w:p>
    </w:sdtContent>
  </w:sdt>
  <w:p w:rsidR="00125F1E" w:rsidRDefault="00125F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4DD" w:rsidRDefault="004474DD" w:rsidP="005C30A6">
      <w:r>
        <w:separator/>
      </w:r>
    </w:p>
  </w:footnote>
  <w:footnote w:type="continuationSeparator" w:id="1">
    <w:p w:rsidR="004474DD" w:rsidRDefault="004474DD" w:rsidP="005C3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309A"/>
    <w:multiLevelType w:val="hybridMultilevel"/>
    <w:tmpl w:val="97CCFA3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3A3411BF"/>
    <w:multiLevelType w:val="hybridMultilevel"/>
    <w:tmpl w:val="24F40684"/>
    <w:lvl w:ilvl="0" w:tplc="5204FEBC">
      <w:start w:val="1"/>
      <w:numFmt w:val="japaneseCounting"/>
      <w:lvlText w:val="%1、"/>
      <w:lvlJc w:val="left"/>
      <w:pPr>
        <w:ind w:left="863" w:hanging="45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2">
    <w:nsid w:val="443D1CC2"/>
    <w:multiLevelType w:val="hybridMultilevel"/>
    <w:tmpl w:val="F8DE212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
    <w:nsid w:val="47216DA2"/>
    <w:multiLevelType w:val="hybridMultilevel"/>
    <w:tmpl w:val="63064B64"/>
    <w:lvl w:ilvl="0" w:tplc="5EF8D296">
      <w:start w:val="1"/>
      <w:numFmt w:val="japaneseCounting"/>
      <w:lvlText w:val="%1、"/>
      <w:lvlJc w:val="left"/>
      <w:pPr>
        <w:ind w:left="863" w:hanging="45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5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2DF"/>
    <w:rsid w:val="00001D58"/>
    <w:rsid w:val="000133A3"/>
    <w:rsid w:val="000166CB"/>
    <w:rsid w:val="00040987"/>
    <w:rsid w:val="00057BC9"/>
    <w:rsid w:val="000867AA"/>
    <w:rsid w:val="000943F6"/>
    <w:rsid w:val="00096C97"/>
    <w:rsid w:val="00096DF4"/>
    <w:rsid w:val="000A2283"/>
    <w:rsid w:val="000D7250"/>
    <w:rsid w:val="000E5769"/>
    <w:rsid w:val="000E6BEC"/>
    <w:rsid w:val="001201B8"/>
    <w:rsid w:val="001202B2"/>
    <w:rsid w:val="00124DEA"/>
    <w:rsid w:val="00125F1E"/>
    <w:rsid w:val="00126FF1"/>
    <w:rsid w:val="001368D9"/>
    <w:rsid w:val="001424F0"/>
    <w:rsid w:val="00145851"/>
    <w:rsid w:val="00145ECD"/>
    <w:rsid w:val="00151FD8"/>
    <w:rsid w:val="00156BFC"/>
    <w:rsid w:val="00161265"/>
    <w:rsid w:val="00162811"/>
    <w:rsid w:val="0016465F"/>
    <w:rsid w:val="00167403"/>
    <w:rsid w:val="0017095E"/>
    <w:rsid w:val="00174948"/>
    <w:rsid w:val="001829D6"/>
    <w:rsid w:val="001924EB"/>
    <w:rsid w:val="00197319"/>
    <w:rsid w:val="001A5EF4"/>
    <w:rsid w:val="001B2E69"/>
    <w:rsid w:val="001B2F7E"/>
    <w:rsid w:val="001B4766"/>
    <w:rsid w:val="001C4673"/>
    <w:rsid w:val="00201FDF"/>
    <w:rsid w:val="002062DE"/>
    <w:rsid w:val="00206855"/>
    <w:rsid w:val="00211C9A"/>
    <w:rsid w:val="002136F8"/>
    <w:rsid w:val="00233393"/>
    <w:rsid w:val="00234DB9"/>
    <w:rsid w:val="00235A69"/>
    <w:rsid w:val="0025615F"/>
    <w:rsid w:val="0026617C"/>
    <w:rsid w:val="00277870"/>
    <w:rsid w:val="0028329A"/>
    <w:rsid w:val="00291AA9"/>
    <w:rsid w:val="00293F29"/>
    <w:rsid w:val="002A000D"/>
    <w:rsid w:val="002A4391"/>
    <w:rsid w:val="002A7F10"/>
    <w:rsid w:val="002B04D4"/>
    <w:rsid w:val="002B08E1"/>
    <w:rsid w:val="002B2806"/>
    <w:rsid w:val="002B4B95"/>
    <w:rsid w:val="002C0668"/>
    <w:rsid w:val="002C4AFA"/>
    <w:rsid w:val="002E1B1C"/>
    <w:rsid w:val="003041C8"/>
    <w:rsid w:val="003118E5"/>
    <w:rsid w:val="00347310"/>
    <w:rsid w:val="003629F0"/>
    <w:rsid w:val="00365F60"/>
    <w:rsid w:val="00372310"/>
    <w:rsid w:val="003A64D6"/>
    <w:rsid w:val="003C3165"/>
    <w:rsid w:val="003E04EC"/>
    <w:rsid w:val="003E4C77"/>
    <w:rsid w:val="003F491B"/>
    <w:rsid w:val="00402D54"/>
    <w:rsid w:val="00403295"/>
    <w:rsid w:val="004034AA"/>
    <w:rsid w:val="00414B10"/>
    <w:rsid w:val="00417538"/>
    <w:rsid w:val="00423E94"/>
    <w:rsid w:val="004329BF"/>
    <w:rsid w:val="0043360F"/>
    <w:rsid w:val="0044076D"/>
    <w:rsid w:val="0044108E"/>
    <w:rsid w:val="004474DD"/>
    <w:rsid w:val="00457BDF"/>
    <w:rsid w:val="00470748"/>
    <w:rsid w:val="00476B19"/>
    <w:rsid w:val="004845AD"/>
    <w:rsid w:val="00486903"/>
    <w:rsid w:val="00496284"/>
    <w:rsid w:val="004B04FE"/>
    <w:rsid w:val="004B37AA"/>
    <w:rsid w:val="004B3829"/>
    <w:rsid w:val="004C220F"/>
    <w:rsid w:val="004C415D"/>
    <w:rsid w:val="004D25E4"/>
    <w:rsid w:val="004D2738"/>
    <w:rsid w:val="004E0354"/>
    <w:rsid w:val="004E7A3B"/>
    <w:rsid w:val="004F16A2"/>
    <w:rsid w:val="004F27E2"/>
    <w:rsid w:val="00513D5E"/>
    <w:rsid w:val="00535084"/>
    <w:rsid w:val="0053544B"/>
    <w:rsid w:val="005475C3"/>
    <w:rsid w:val="00561680"/>
    <w:rsid w:val="005669A5"/>
    <w:rsid w:val="005769ED"/>
    <w:rsid w:val="00586CD0"/>
    <w:rsid w:val="005A2ABD"/>
    <w:rsid w:val="005A4246"/>
    <w:rsid w:val="005A4FA5"/>
    <w:rsid w:val="005A5CE5"/>
    <w:rsid w:val="005C30A6"/>
    <w:rsid w:val="005C4193"/>
    <w:rsid w:val="005C718A"/>
    <w:rsid w:val="005C77D7"/>
    <w:rsid w:val="005D3CA9"/>
    <w:rsid w:val="005E0187"/>
    <w:rsid w:val="0061232C"/>
    <w:rsid w:val="00643733"/>
    <w:rsid w:val="00655935"/>
    <w:rsid w:val="00665A8A"/>
    <w:rsid w:val="00667667"/>
    <w:rsid w:val="0069341A"/>
    <w:rsid w:val="006A25B5"/>
    <w:rsid w:val="006B01C0"/>
    <w:rsid w:val="006B0C6F"/>
    <w:rsid w:val="006E19B8"/>
    <w:rsid w:val="006E40AC"/>
    <w:rsid w:val="006E7234"/>
    <w:rsid w:val="006F0500"/>
    <w:rsid w:val="006F5973"/>
    <w:rsid w:val="006F6E91"/>
    <w:rsid w:val="00702866"/>
    <w:rsid w:val="00702EB2"/>
    <w:rsid w:val="00704DE8"/>
    <w:rsid w:val="0072258D"/>
    <w:rsid w:val="00725614"/>
    <w:rsid w:val="007362CD"/>
    <w:rsid w:val="00740848"/>
    <w:rsid w:val="0074198C"/>
    <w:rsid w:val="00743DD6"/>
    <w:rsid w:val="007569A5"/>
    <w:rsid w:val="0077202F"/>
    <w:rsid w:val="007729FA"/>
    <w:rsid w:val="0077764D"/>
    <w:rsid w:val="007959E9"/>
    <w:rsid w:val="007C051D"/>
    <w:rsid w:val="007C6C96"/>
    <w:rsid w:val="007D5080"/>
    <w:rsid w:val="007D5A97"/>
    <w:rsid w:val="007E1470"/>
    <w:rsid w:val="007E741E"/>
    <w:rsid w:val="00813832"/>
    <w:rsid w:val="00821998"/>
    <w:rsid w:val="008448BA"/>
    <w:rsid w:val="00847183"/>
    <w:rsid w:val="00853D76"/>
    <w:rsid w:val="00872008"/>
    <w:rsid w:val="00883C01"/>
    <w:rsid w:val="008931A0"/>
    <w:rsid w:val="0089465A"/>
    <w:rsid w:val="00897FCC"/>
    <w:rsid w:val="008B7CF5"/>
    <w:rsid w:val="008C1663"/>
    <w:rsid w:val="008C2577"/>
    <w:rsid w:val="008C6AF9"/>
    <w:rsid w:val="008D2A10"/>
    <w:rsid w:val="008D53FA"/>
    <w:rsid w:val="008D591F"/>
    <w:rsid w:val="008D6B5A"/>
    <w:rsid w:val="008E3B59"/>
    <w:rsid w:val="008E74CD"/>
    <w:rsid w:val="008F71B5"/>
    <w:rsid w:val="00905752"/>
    <w:rsid w:val="00911346"/>
    <w:rsid w:val="00914E4D"/>
    <w:rsid w:val="00921D9F"/>
    <w:rsid w:val="009422DF"/>
    <w:rsid w:val="009450F6"/>
    <w:rsid w:val="0095477B"/>
    <w:rsid w:val="009573CC"/>
    <w:rsid w:val="0095762D"/>
    <w:rsid w:val="00967533"/>
    <w:rsid w:val="00972CC6"/>
    <w:rsid w:val="00981D8F"/>
    <w:rsid w:val="00997385"/>
    <w:rsid w:val="009C266A"/>
    <w:rsid w:val="009C56B9"/>
    <w:rsid w:val="009C6356"/>
    <w:rsid w:val="009C63F9"/>
    <w:rsid w:val="009E3CC2"/>
    <w:rsid w:val="009F5DA5"/>
    <w:rsid w:val="00A008D2"/>
    <w:rsid w:val="00A00EA7"/>
    <w:rsid w:val="00A05703"/>
    <w:rsid w:val="00A1526F"/>
    <w:rsid w:val="00A224B9"/>
    <w:rsid w:val="00A44080"/>
    <w:rsid w:val="00A4562D"/>
    <w:rsid w:val="00A479CD"/>
    <w:rsid w:val="00A530B9"/>
    <w:rsid w:val="00A56ACA"/>
    <w:rsid w:val="00A57032"/>
    <w:rsid w:val="00A8285C"/>
    <w:rsid w:val="00AA22F7"/>
    <w:rsid w:val="00AA406C"/>
    <w:rsid w:val="00AB2EC7"/>
    <w:rsid w:val="00AC5331"/>
    <w:rsid w:val="00AC5531"/>
    <w:rsid w:val="00AC6749"/>
    <w:rsid w:val="00AD1AE5"/>
    <w:rsid w:val="00AF0493"/>
    <w:rsid w:val="00AF0C65"/>
    <w:rsid w:val="00B0407A"/>
    <w:rsid w:val="00B06815"/>
    <w:rsid w:val="00B20431"/>
    <w:rsid w:val="00B2540F"/>
    <w:rsid w:val="00B417D8"/>
    <w:rsid w:val="00B5030C"/>
    <w:rsid w:val="00B52F16"/>
    <w:rsid w:val="00B538B1"/>
    <w:rsid w:val="00B70695"/>
    <w:rsid w:val="00B7698F"/>
    <w:rsid w:val="00B81832"/>
    <w:rsid w:val="00B840E1"/>
    <w:rsid w:val="00B935B2"/>
    <w:rsid w:val="00BA6DD0"/>
    <w:rsid w:val="00BB1E25"/>
    <w:rsid w:val="00BC2015"/>
    <w:rsid w:val="00BC6869"/>
    <w:rsid w:val="00BD5E20"/>
    <w:rsid w:val="00BE1403"/>
    <w:rsid w:val="00BE291B"/>
    <w:rsid w:val="00BE3534"/>
    <w:rsid w:val="00C01128"/>
    <w:rsid w:val="00C071E2"/>
    <w:rsid w:val="00C07B0C"/>
    <w:rsid w:val="00C12A4B"/>
    <w:rsid w:val="00C27903"/>
    <w:rsid w:val="00C3152B"/>
    <w:rsid w:val="00C34B0A"/>
    <w:rsid w:val="00C45148"/>
    <w:rsid w:val="00C759D9"/>
    <w:rsid w:val="00C7739C"/>
    <w:rsid w:val="00C92FDD"/>
    <w:rsid w:val="00C9321B"/>
    <w:rsid w:val="00C96A24"/>
    <w:rsid w:val="00CA1220"/>
    <w:rsid w:val="00CA2D27"/>
    <w:rsid w:val="00CB3F67"/>
    <w:rsid w:val="00CB4416"/>
    <w:rsid w:val="00CC6D8D"/>
    <w:rsid w:val="00CD0A11"/>
    <w:rsid w:val="00CD1B5B"/>
    <w:rsid w:val="00CF112B"/>
    <w:rsid w:val="00CF2083"/>
    <w:rsid w:val="00D05112"/>
    <w:rsid w:val="00D05B9C"/>
    <w:rsid w:val="00D0703B"/>
    <w:rsid w:val="00D07371"/>
    <w:rsid w:val="00D27D0F"/>
    <w:rsid w:val="00D4182B"/>
    <w:rsid w:val="00D43C99"/>
    <w:rsid w:val="00D478F7"/>
    <w:rsid w:val="00D5016E"/>
    <w:rsid w:val="00D517E5"/>
    <w:rsid w:val="00D64A25"/>
    <w:rsid w:val="00D80592"/>
    <w:rsid w:val="00D86447"/>
    <w:rsid w:val="00DB24DE"/>
    <w:rsid w:val="00DE1B8E"/>
    <w:rsid w:val="00DE2512"/>
    <w:rsid w:val="00DF354A"/>
    <w:rsid w:val="00E03358"/>
    <w:rsid w:val="00E12995"/>
    <w:rsid w:val="00E12A6A"/>
    <w:rsid w:val="00E15582"/>
    <w:rsid w:val="00E2599A"/>
    <w:rsid w:val="00E27BBD"/>
    <w:rsid w:val="00E32038"/>
    <w:rsid w:val="00E406B3"/>
    <w:rsid w:val="00E53A62"/>
    <w:rsid w:val="00E60625"/>
    <w:rsid w:val="00E61100"/>
    <w:rsid w:val="00E73D8A"/>
    <w:rsid w:val="00E77046"/>
    <w:rsid w:val="00E77452"/>
    <w:rsid w:val="00E920FC"/>
    <w:rsid w:val="00E94029"/>
    <w:rsid w:val="00E96CDA"/>
    <w:rsid w:val="00E97406"/>
    <w:rsid w:val="00EA181E"/>
    <w:rsid w:val="00EA33D3"/>
    <w:rsid w:val="00EA411E"/>
    <w:rsid w:val="00EA67F9"/>
    <w:rsid w:val="00EB08C2"/>
    <w:rsid w:val="00EB1A54"/>
    <w:rsid w:val="00EB5AFC"/>
    <w:rsid w:val="00EC6EED"/>
    <w:rsid w:val="00EE267B"/>
    <w:rsid w:val="00EE3AE9"/>
    <w:rsid w:val="00EE548F"/>
    <w:rsid w:val="00EF7CEA"/>
    <w:rsid w:val="00F22CAB"/>
    <w:rsid w:val="00F25C16"/>
    <w:rsid w:val="00F341C0"/>
    <w:rsid w:val="00F47182"/>
    <w:rsid w:val="00F54FF4"/>
    <w:rsid w:val="00F77F0B"/>
    <w:rsid w:val="00F812CA"/>
    <w:rsid w:val="00FA0BF3"/>
    <w:rsid w:val="00FA438F"/>
    <w:rsid w:val="00FD1BE6"/>
    <w:rsid w:val="00FD1FBA"/>
    <w:rsid w:val="00FD32E5"/>
    <w:rsid w:val="00FD7DC8"/>
    <w:rsid w:val="00FE479A"/>
    <w:rsid w:val="00FE5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DC8"/>
    <w:pPr>
      <w:ind w:firstLineChars="200" w:firstLine="420"/>
    </w:pPr>
  </w:style>
  <w:style w:type="paragraph" w:styleId="a4">
    <w:name w:val="header"/>
    <w:basedOn w:val="a"/>
    <w:link w:val="Char"/>
    <w:uiPriority w:val="99"/>
    <w:semiHidden/>
    <w:unhideWhenUsed/>
    <w:rsid w:val="005C3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C30A6"/>
    <w:rPr>
      <w:sz w:val="18"/>
      <w:szCs w:val="18"/>
    </w:rPr>
  </w:style>
  <w:style w:type="paragraph" w:styleId="a5">
    <w:name w:val="footer"/>
    <w:basedOn w:val="a"/>
    <w:link w:val="Char0"/>
    <w:uiPriority w:val="99"/>
    <w:unhideWhenUsed/>
    <w:rsid w:val="005C30A6"/>
    <w:pPr>
      <w:tabs>
        <w:tab w:val="center" w:pos="4153"/>
        <w:tab w:val="right" w:pos="8306"/>
      </w:tabs>
      <w:snapToGrid w:val="0"/>
      <w:jc w:val="left"/>
    </w:pPr>
    <w:rPr>
      <w:sz w:val="18"/>
      <w:szCs w:val="18"/>
    </w:rPr>
  </w:style>
  <w:style w:type="character" w:customStyle="1" w:styleId="Char0">
    <w:name w:val="页脚 Char"/>
    <w:basedOn w:val="a0"/>
    <w:link w:val="a5"/>
    <w:uiPriority w:val="99"/>
    <w:rsid w:val="005C30A6"/>
    <w:rPr>
      <w:sz w:val="18"/>
      <w:szCs w:val="18"/>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0E5769"/>
    <w:pPr>
      <w:widowControl/>
      <w:spacing w:after="160" w:line="240" w:lineRule="exact"/>
      <w:jc w:val="left"/>
    </w:pPr>
    <w:rPr>
      <w:rFonts w:ascii="Verdana" w:eastAsia="宋体" w:hAnsi="Verdana" w:cs="Times New Roman"/>
      <w:kern w:val="0"/>
      <w:sz w:val="20"/>
      <w:szCs w:val="20"/>
      <w:lang w:eastAsia="en-US"/>
    </w:rPr>
  </w:style>
  <w:style w:type="table" w:styleId="a6">
    <w:name w:val="Table Grid"/>
    <w:basedOn w:val="a1"/>
    <w:uiPriority w:val="59"/>
    <w:rsid w:val="00A530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02D54"/>
    <w:rPr>
      <w:sz w:val="18"/>
      <w:szCs w:val="18"/>
    </w:rPr>
  </w:style>
  <w:style w:type="character" w:customStyle="1" w:styleId="Char1">
    <w:name w:val="批注框文本 Char"/>
    <w:basedOn w:val="a0"/>
    <w:link w:val="a7"/>
    <w:uiPriority w:val="99"/>
    <w:semiHidden/>
    <w:rsid w:val="00402D54"/>
    <w:rPr>
      <w:sz w:val="18"/>
      <w:szCs w:val="18"/>
    </w:rPr>
  </w:style>
</w:styles>
</file>

<file path=word/webSettings.xml><?xml version="1.0" encoding="utf-8"?>
<w:webSettings xmlns:r="http://schemas.openxmlformats.org/officeDocument/2006/relationships" xmlns:w="http://schemas.openxmlformats.org/wordprocessingml/2006/main">
  <w:divs>
    <w:div w:id="246619406">
      <w:bodyDiv w:val="1"/>
      <w:marLeft w:val="0"/>
      <w:marRight w:val="0"/>
      <w:marTop w:val="0"/>
      <w:marBottom w:val="0"/>
      <w:divBdr>
        <w:top w:val="none" w:sz="0" w:space="0" w:color="auto"/>
        <w:left w:val="none" w:sz="0" w:space="0" w:color="auto"/>
        <w:bottom w:val="none" w:sz="0" w:space="0" w:color="auto"/>
        <w:right w:val="none" w:sz="0" w:space="0" w:color="auto"/>
      </w:divBdr>
    </w:div>
    <w:div w:id="497504002">
      <w:bodyDiv w:val="1"/>
      <w:marLeft w:val="0"/>
      <w:marRight w:val="0"/>
      <w:marTop w:val="0"/>
      <w:marBottom w:val="0"/>
      <w:divBdr>
        <w:top w:val="none" w:sz="0" w:space="0" w:color="auto"/>
        <w:left w:val="none" w:sz="0" w:space="0" w:color="auto"/>
        <w:bottom w:val="none" w:sz="0" w:space="0" w:color="auto"/>
        <w:right w:val="none" w:sz="0" w:space="0" w:color="auto"/>
      </w:divBdr>
    </w:div>
    <w:div w:id="1343125815">
      <w:bodyDiv w:val="1"/>
      <w:marLeft w:val="0"/>
      <w:marRight w:val="0"/>
      <w:marTop w:val="0"/>
      <w:marBottom w:val="0"/>
      <w:divBdr>
        <w:top w:val="none" w:sz="0" w:space="0" w:color="auto"/>
        <w:left w:val="none" w:sz="0" w:space="0" w:color="auto"/>
        <w:bottom w:val="none" w:sz="0" w:space="0" w:color="auto"/>
        <w:right w:val="none" w:sz="0" w:space="0" w:color="auto"/>
      </w:divBdr>
    </w:div>
    <w:div w:id="1648508759">
      <w:bodyDiv w:val="1"/>
      <w:marLeft w:val="0"/>
      <w:marRight w:val="0"/>
      <w:marTop w:val="0"/>
      <w:marBottom w:val="0"/>
      <w:divBdr>
        <w:top w:val="none" w:sz="0" w:space="0" w:color="auto"/>
        <w:left w:val="none" w:sz="0" w:space="0" w:color="auto"/>
        <w:bottom w:val="none" w:sz="0" w:space="0" w:color="auto"/>
        <w:right w:val="none" w:sz="0" w:space="0" w:color="auto"/>
      </w:divBdr>
    </w:div>
    <w:div w:id="1862040556">
      <w:bodyDiv w:val="1"/>
      <w:marLeft w:val="0"/>
      <w:marRight w:val="0"/>
      <w:marTop w:val="0"/>
      <w:marBottom w:val="0"/>
      <w:divBdr>
        <w:top w:val="none" w:sz="0" w:space="0" w:color="auto"/>
        <w:left w:val="none" w:sz="0" w:space="0" w:color="auto"/>
        <w:bottom w:val="none" w:sz="0" w:space="0" w:color="auto"/>
        <w:right w:val="none" w:sz="0" w:space="0" w:color="auto"/>
      </w:divBdr>
    </w:div>
    <w:div w:id="18832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590</Words>
  <Characters>3365</Characters>
  <Application>Microsoft Office Word</Application>
  <DocSecurity>0</DocSecurity>
  <Lines>28</Lines>
  <Paragraphs>7</Paragraphs>
  <ScaleCrop>false</ScaleCrop>
  <Company>Microsoft</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79</cp:revision>
  <cp:lastPrinted>2013-10-21T01:05:00Z</cp:lastPrinted>
  <dcterms:created xsi:type="dcterms:W3CDTF">2013-10-22T07:17:00Z</dcterms:created>
  <dcterms:modified xsi:type="dcterms:W3CDTF">2013-10-25T10:18:00Z</dcterms:modified>
</cp:coreProperties>
</file>