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B9" w:rsidRPr="00C006B9" w:rsidRDefault="00C006B9" w:rsidP="00C006B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006B9">
        <w:rPr>
          <w:rFonts w:ascii="微软雅黑" w:eastAsia="微软雅黑" w:hAnsi="微软雅黑" w:cs="宋体" w:hint="eastAsia"/>
          <w:b/>
          <w:bCs/>
          <w:color w:val="000000"/>
          <w:kern w:val="36"/>
          <w:sz w:val="30"/>
          <w:szCs w:val="30"/>
        </w:rPr>
        <w:t>国家自然科学基金委员会关于收回2015年度结题项目结余资金的通知</w:t>
      </w:r>
    </w:p>
    <w:p w:rsidR="00C006B9" w:rsidRPr="00C006B9" w:rsidRDefault="00C006B9" w:rsidP="00C006B9">
      <w:pPr>
        <w:widowControl/>
        <w:shd w:val="clear" w:color="auto" w:fill="FFFFFF"/>
        <w:spacing w:before="150" w:after="150" w:line="390" w:lineRule="atLeast"/>
        <w:jc w:val="center"/>
        <w:rPr>
          <w:rFonts w:ascii="宋体" w:eastAsia="宋体" w:hAnsi="宋体" w:cs="宋体" w:hint="eastAsia"/>
          <w:kern w:val="0"/>
          <w:sz w:val="24"/>
          <w:szCs w:val="24"/>
        </w:rPr>
      </w:pPr>
      <w:r w:rsidRPr="00C006B9">
        <w:rPr>
          <w:rFonts w:ascii="微软雅黑" w:eastAsia="微软雅黑" w:hAnsi="微软雅黑" w:cs="宋体" w:hint="eastAsia"/>
          <w:color w:val="000000"/>
          <w:kern w:val="0"/>
          <w:sz w:val="20"/>
          <w:szCs w:val="20"/>
        </w:rPr>
        <w:t>国科金发财〔2018〕91号</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各依托单位：</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根据《国家自然科学基金资助项目资金管理办法》（</w:t>
      </w:r>
      <w:proofErr w:type="gramStart"/>
      <w:r w:rsidRPr="00C006B9">
        <w:rPr>
          <w:rFonts w:ascii="微软雅黑" w:eastAsia="微软雅黑" w:hAnsi="微软雅黑" w:cs="宋体" w:hint="eastAsia"/>
          <w:color w:val="000000"/>
          <w:kern w:val="0"/>
          <w:sz w:val="24"/>
          <w:szCs w:val="24"/>
        </w:rPr>
        <w:t>财教〔2015〕</w:t>
      </w:r>
      <w:proofErr w:type="gramEnd"/>
      <w:r w:rsidRPr="00C006B9">
        <w:rPr>
          <w:rFonts w:ascii="微软雅黑" w:eastAsia="微软雅黑" w:hAnsi="微软雅黑" w:cs="宋体" w:hint="eastAsia"/>
          <w:color w:val="000000"/>
          <w:kern w:val="0"/>
          <w:sz w:val="24"/>
          <w:szCs w:val="24"/>
        </w:rPr>
        <w:t>15号）和《财政部 科技部 教育部 发展改革委关于进一步做好中央财政科研项目资金管理等政策贯彻落实工作的通知》（财科教〔2017〕6号）的规定，国家自然科学基金委员会（以下简称自然科学基金委）将于2019年开展对2015年度结题项目结余资金收回工作。现就具体要求通知如下：</w:t>
      </w:r>
      <w:bookmarkStart w:id="0" w:name="_GoBack"/>
      <w:bookmarkEnd w:id="0"/>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w:t>
      </w:r>
      <w:r w:rsidRPr="00C006B9">
        <w:rPr>
          <w:rFonts w:ascii="微软雅黑" w:eastAsia="微软雅黑" w:hAnsi="微软雅黑" w:cs="宋体" w:hint="eastAsia"/>
          <w:b/>
          <w:bCs/>
          <w:color w:val="000000"/>
          <w:kern w:val="0"/>
          <w:sz w:val="24"/>
          <w:szCs w:val="24"/>
        </w:rPr>
        <w:t>一、收回范围</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1.2015年度结题项目是指资助期限届满日为2015年1月1日至12月31日且2016年度准予结题的项目。</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2.收回资金范围是指截至2018年12月31日仍未使用的2015年度结题项目结余资金（2015年度结题的国家基础科学人才培养基金项目和2014年及以前年度结题项目不在此次收回范围）。</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w:t>
      </w:r>
      <w:r w:rsidRPr="00C006B9">
        <w:rPr>
          <w:rFonts w:ascii="微软雅黑" w:eastAsia="微软雅黑" w:hAnsi="微软雅黑" w:cs="宋体" w:hint="eastAsia"/>
          <w:b/>
          <w:bCs/>
          <w:color w:val="000000"/>
          <w:kern w:val="0"/>
          <w:sz w:val="24"/>
          <w:szCs w:val="24"/>
        </w:rPr>
        <w:t>二、工作要求</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依托单位是项目资金管理的责任主体，承担清理收回结余资金的直接责任，应按照有关要求将本单位所有的2015年度结题项目结余资金纳入清理范围。依托单位要加强对转拨资金的监督管理，对相关资金进行催缴。依托单位需积极组织协调，按时、真实、准确、全面报送数据，及时足额上缴结余。</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lastRenderedPageBreak/>
        <w:t xml:space="preserve">　　</w:t>
      </w:r>
      <w:r w:rsidRPr="00C006B9">
        <w:rPr>
          <w:rFonts w:ascii="微软雅黑" w:eastAsia="微软雅黑" w:hAnsi="微软雅黑" w:cs="宋体" w:hint="eastAsia"/>
          <w:b/>
          <w:bCs/>
          <w:color w:val="000000"/>
          <w:kern w:val="0"/>
          <w:sz w:val="24"/>
          <w:szCs w:val="24"/>
        </w:rPr>
        <w:t>三、工作步骤</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1.依托单位应及时清理账目，确认实际支出，厘清结余资金情况。</w:t>
      </w:r>
    </w:p>
    <w:p w:rsidR="00C006B9" w:rsidRPr="00C006B9" w:rsidRDefault="00C006B9" w:rsidP="00C006B9">
      <w:pPr>
        <w:widowControl/>
        <w:shd w:val="clear" w:color="auto" w:fill="FFFFFF"/>
        <w:spacing w:before="150" w:after="150" w:line="390" w:lineRule="atLeast"/>
        <w:jc w:val="lef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2.2019年1月15日—4月5日，依托单位登陆科学基金网络信息系统（网址：https://isisn.nsfc.gov.cn/）在线填报“2015年度结题项目应退结余资金情况表”（以下简称“应退结余情况表”），同时报送一份纸质版（需加盖依托单位公章）至自然科学基金委。</w:t>
      </w:r>
    </w:p>
    <w:p w:rsidR="00C006B9" w:rsidRPr="00C006B9" w:rsidRDefault="00C006B9" w:rsidP="00C006B9">
      <w:pPr>
        <w:widowControl/>
        <w:shd w:val="clear" w:color="auto" w:fill="FFFFFF"/>
        <w:spacing w:before="150" w:after="150" w:line="390" w:lineRule="atLeast"/>
        <w:jc w:val="lef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3.“应退结余情况表”直接送达或邮寄至自然科学基金委材料接收工作组。采用邮寄方式的，请在2019年4月5日前（以发信邮戳日期为准）寄出，并在信封左下角注明“结余资金退回”。</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4.4月6日—5月31日，依托单位将应退结余资金及时足额退回至自然科学基金委。</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5.结余资金退回收款单位：国家自然科学基金委员会，开户银行：中国光大银行股份有限公司北京中关村支行，开户账号：75080188000094627，开户银行行号：303100000135。同时在附言上注明“结余资金退回”。</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w:t>
      </w:r>
      <w:r w:rsidRPr="00C006B9">
        <w:rPr>
          <w:rFonts w:ascii="微软雅黑" w:eastAsia="微软雅黑" w:hAnsi="微软雅黑" w:cs="宋体" w:hint="eastAsia"/>
          <w:b/>
          <w:bCs/>
          <w:color w:val="000000"/>
          <w:kern w:val="0"/>
          <w:sz w:val="24"/>
          <w:szCs w:val="24"/>
        </w:rPr>
        <w:t>四、其他事项</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1.合作研究单位结余资金的退回，原则上由合作研究单位自行上缴。项目承担单位有责任进行催缴。</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2.对于有2015年度结题项目但已合并注销的依托单位，其结余资金应由合并后的依托单位退回。</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3.延期项目以批准延期的截止日期作为资助期限届满日。</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lastRenderedPageBreak/>
        <w:t xml:space="preserve">　　4.“应退结余数”以实际支出数为基础，不考虑应付未付、暂付款、预付款等情况。</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5.依托单位以本通知和银行回单作为退款和账务处理的依据，自然科学基金委不再出具单独的收款确认通知。</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6.依托单位应严格按照上报的“应退结余数”退回结余资金。对于多退的，自然科学基金委不予返还；未上报、上报不及时、上报不准确、清缴金额不足等情况将纳入信用记录，并视情况按照《预算法》《国家自然科学基金条例》和《财政违法行为处罚处分条例》等规定处理。</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7.咨询电话</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财务</w:t>
      </w:r>
      <w:proofErr w:type="gramStart"/>
      <w:r w:rsidRPr="00C006B9">
        <w:rPr>
          <w:rFonts w:ascii="微软雅黑" w:eastAsia="微软雅黑" w:hAnsi="微软雅黑" w:cs="宋体" w:hint="eastAsia"/>
          <w:color w:val="000000"/>
          <w:kern w:val="0"/>
          <w:sz w:val="24"/>
          <w:szCs w:val="24"/>
        </w:rPr>
        <w:t>局经费</w:t>
      </w:r>
      <w:proofErr w:type="gramEnd"/>
      <w:r w:rsidRPr="00C006B9">
        <w:rPr>
          <w:rFonts w:ascii="微软雅黑" w:eastAsia="微软雅黑" w:hAnsi="微软雅黑" w:cs="宋体" w:hint="eastAsia"/>
          <w:color w:val="000000"/>
          <w:kern w:val="0"/>
          <w:sz w:val="24"/>
          <w:szCs w:val="24"/>
        </w:rPr>
        <w:t>管理处：010-62327225/9112/6760</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信息中心：010-62317474</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8.材料接收工作组联系方式</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通讯地址：北京市海淀区双清路83号项目材料接收工作组</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邮政编码：100085</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联系电话：010-62328591</w:t>
      </w:r>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xml:space="preserve">　　</w:t>
      </w:r>
      <w:hyperlink r:id="rId7" w:tgtFrame="_blank" w:history="1">
        <w:r w:rsidRPr="00C006B9">
          <w:rPr>
            <w:rFonts w:ascii="微软雅黑" w:eastAsia="微软雅黑" w:hAnsi="微软雅黑" w:cs="宋体" w:hint="eastAsia"/>
            <w:color w:val="0070C0"/>
            <w:kern w:val="0"/>
            <w:sz w:val="24"/>
            <w:szCs w:val="24"/>
            <w:u w:val="single"/>
          </w:rPr>
          <w:t>附件：应退结余情况表及说明</w:t>
        </w:r>
      </w:hyperlink>
    </w:p>
    <w:p w:rsidR="00C006B9" w:rsidRPr="00C006B9" w:rsidRDefault="00C006B9" w:rsidP="00C006B9">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 </w:t>
      </w:r>
    </w:p>
    <w:p w:rsidR="00C006B9" w:rsidRPr="00C006B9" w:rsidRDefault="00C006B9" w:rsidP="00C006B9">
      <w:pPr>
        <w:widowControl/>
        <w:shd w:val="clear" w:color="auto" w:fill="FFFFFF"/>
        <w:spacing w:before="150" w:after="150" w:line="390" w:lineRule="atLeast"/>
        <w:jc w:val="right"/>
        <w:rPr>
          <w:rFonts w:ascii="微软雅黑" w:eastAsia="微软雅黑" w:hAnsi="微软雅黑" w:cs="宋体" w:hint="eastAsia"/>
          <w:color w:val="000000"/>
          <w:kern w:val="0"/>
          <w:sz w:val="24"/>
          <w:szCs w:val="24"/>
        </w:rPr>
      </w:pPr>
      <w:r w:rsidRPr="00C006B9">
        <w:rPr>
          <w:rFonts w:ascii="微软雅黑" w:eastAsia="微软雅黑" w:hAnsi="微软雅黑" w:cs="宋体" w:hint="eastAsia"/>
          <w:color w:val="000000"/>
          <w:kern w:val="0"/>
          <w:sz w:val="24"/>
          <w:szCs w:val="24"/>
        </w:rPr>
        <w:t>国家自然科学基金委员会</w:t>
      </w:r>
    </w:p>
    <w:p w:rsidR="00A342B3" w:rsidRDefault="00C006B9" w:rsidP="00C006B9">
      <w:pPr>
        <w:widowControl/>
        <w:shd w:val="clear" w:color="auto" w:fill="FFFFFF"/>
        <w:spacing w:before="150" w:after="150" w:line="390" w:lineRule="atLeast"/>
        <w:jc w:val="right"/>
      </w:pPr>
      <w:r w:rsidRPr="00C006B9">
        <w:rPr>
          <w:rFonts w:ascii="微软雅黑" w:eastAsia="微软雅黑" w:hAnsi="微软雅黑" w:cs="宋体" w:hint="eastAsia"/>
          <w:color w:val="000000"/>
          <w:kern w:val="0"/>
          <w:sz w:val="24"/>
          <w:szCs w:val="24"/>
        </w:rPr>
        <w:t>2018年10月10日</w:t>
      </w:r>
    </w:p>
    <w:sectPr w:rsidR="00A342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22" w:rsidRDefault="00F57222" w:rsidP="00C006B9">
      <w:r>
        <w:separator/>
      </w:r>
    </w:p>
  </w:endnote>
  <w:endnote w:type="continuationSeparator" w:id="0">
    <w:p w:rsidR="00F57222" w:rsidRDefault="00F57222" w:rsidP="00C0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22" w:rsidRDefault="00F57222" w:rsidP="00C006B9">
      <w:r>
        <w:separator/>
      </w:r>
    </w:p>
  </w:footnote>
  <w:footnote w:type="continuationSeparator" w:id="0">
    <w:p w:rsidR="00F57222" w:rsidRDefault="00F57222" w:rsidP="00C0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4B"/>
    <w:rsid w:val="00A342B3"/>
    <w:rsid w:val="00AC164B"/>
    <w:rsid w:val="00C006B9"/>
    <w:rsid w:val="00F5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06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06B9"/>
    <w:rPr>
      <w:sz w:val="18"/>
      <w:szCs w:val="18"/>
    </w:rPr>
  </w:style>
  <w:style w:type="paragraph" w:styleId="a4">
    <w:name w:val="footer"/>
    <w:basedOn w:val="a"/>
    <w:link w:val="Char0"/>
    <w:uiPriority w:val="99"/>
    <w:unhideWhenUsed/>
    <w:rsid w:val="00C006B9"/>
    <w:pPr>
      <w:tabs>
        <w:tab w:val="center" w:pos="4153"/>
        <w:tab w:val="right" w:pos="8306"/>
      </w:tabs>
      <w:snapToGrid w:val="0"/>
      <w:jc w:val="left"/>
    </w:pPr>
    <w:rPr>
      <w:sz w:val="18"/>
      <w:szCs w:val="18"/>
    </w:rPr>
  </w:style>
  <w:style w:type="character" w:customStyle="1" w:styleId="Char0">
    <w:name w:val="页脚 Char"/>
    <w:basedOn w:val="a0"/>
    <w:link w:val="a4"/>
    <w:uiPriority w:val="99"/>
    <w:rsid w:val="00C006B9"/>
    <w:rPr>
      <w:sz w:val="18"/>
      <w:szCs w:val="18"/>
    </w:rPr>
  </w:style>
  <w:style w:type="character" w:customStyle="1" w:styleId="1Char">
    <w:name w:val="标题 1 Char"/>
    <w:basedOn w:val="a0"/>
    <w:link w:val="1"/>
    <w:uiPriority w:val="9"/>
    <w:rsid w:val="00C006B9"/>
    <w:rPr>
      <w:rFonts w:ascii="宋体" w:eastAsia="宋体" w:hAnsi="宋体" w:cs="宋体"/>
      <w:b/>
      <w:bCs/>
      <w:kern w:val="36"/>
      <w:sz w:val="48"/>
      <w:szCs w:val="48"/>
    </w:rPr>
  </w:style>
  <w:style w:type="character" w:styleId="a5">
    <w:name w:val="Hyperlink"/>
    <w:basedOn w:val="a0"/>
    <w:uiPriority w:val="99"/>
    <w:semiHidden/>
    <w:unhideWhenUsed/>
    <w:rsid w:val="00C006B9"/>
    <w:rPr>
      <w:color w:val="0000FF"/>
      <w:u w:val="single"/>
    </w:rPr>
  </w:style>
  <w:style w:type="character" w:customStyle="1" w:styleId="apple-converted-space">
    <w:name w:val="apple-converted-space"/>
    <w:basedOn w:val="a0"/>
    <w:rsid w:val="00C006B9"/>
  </w:style>
  <w:style w:type="character" w:customStyle="1" w:styleId="normal105">
    <w:name w:val="normal105"/>
    <w:basedOn w:val="a0"/>
    <w:rsid w:val="00C006B9"/>
  </w:style>
  <w:style w:type="paragraph" w:styleId="a6">
    <w:name w:val="Normal (Web)"/>
    <w:basedOn w:val="a"/>
    <w:uiPriority w:val="99"/>
    <w:semiHidden/>
    <w:unhideWhenUsed/>
    <w:rsid w:val="00C006B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00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06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06B9"/>
    <w:rPr>
      <w:sz w:val="18"/>
      <w:szCs w:val="18"/>
    </w:rPr>
  </w:style>
  <w:style w:type="paragraph" w:styleId="a4">
    <w:name w:val="footer"/>
    <w:basedOn w:val="a"/>
    <w:link w:val="Char0"/>
    <w:uiPriority w:val="99"/>
    <w:unhideWhenUsed/>
    <w:rsid w:val="00C006B9"/>
    <w:pPr>
      <w:tabs>
        <w:tab w:val="center" w:pos="4153"/>
        <w:tab w:val="right" w:pos="8306"/>
      </w:tabs>
      <w:snapToGrid w:val="0"/>
      <w:jc w:val="left"/>
    </w:pPr>
    <w:rPr>
      <w:sz w:val="18"/>
      <w:szCs w:val="18"/>
    </w:rPr>
  </w:style>
  <w:style w:type="character" w:customStyle="1" w:styleId="Char0">
    <w:name w:val="页脚 Char"/>
    <w:basedOn w:val="a0"/>
    <w:link w:val="a4"/>
    <w:uiPriority w:val="99"/>
    <w:rsid w:val="00C006B9"/>
    <w:rPr>
      <w:sz w:val="18"/>
      <w:szCs w:val="18"/>
    </w:rPr>
  </w:style>
  <w:style w:type="character" w:customStyle="1" w:styleId="1Char">
    <w:name w:val="标题 1 Char"/>
    <w:basedOn w:val="a0"/>
    <w:link w:val="1"/>
    <w:uiPriority w:val="9"/>
    <w:rsid w:val="00C006B9"/>
    <w:rPr>
      <w:rFonts w:ascii="宋体" w:eastAsia="宋体" w:hAnsi="宋体" w:cs="宋体"/>
      <w:b/>
      <w:bCs/>
      <w:kern w:val="36"/>
      <w:sz w:val="48"/>
      <w:szCs w:val="48"/>
    </w:rPr>
  </w:style>
  <w:style w:type="character" w:styleId="a5">
    <w:name w:val="Hyperlink"/>
    <w:basedOn w:val="a0"/>
    <w:uiPriority w:val="99"/>
    <w:semiHidden/>
    <w:unhideWhenUsed/>
    <w:rsid w:val="00C006B9"/>
    <w:rPr>
      <w:color w:val="0000FF"/>
      <w:u w:val="single"/>
    </w:rPr>
  </w:style>
  <w:style w:type="character" w:customStyle="1" w:styleId="apple-converted-space">
    <w:name w:val="apple-converted-space"/>
    <w:basedOn w:val="a0"/>
    <w:rsid w:val="00C006B9"/>
  </w:style>
  <w:style w:type="character" w:customStyle="1" w:styleId="normal105">
    <w:name w:val="normal105"/>
    <w:basedOn w:val="a0"/>
    <w:rsid w:val="00C006B9"/>
  </w:style>
  <w:style w:type="paragraph" w:styleId="a6">
    <w:name w:val="Normal (Web)"/>
    <w:basedOn w:val="a"/>
    <w:uiPriority w:val="99"/>
    <w:semiHidden/>
    <w:unhideWhenUsed/>
    <w:rsid w:val="00C006B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00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29932">
      <w:bodyDiv w:val="1"/>
      <w:marLeft w:val="0"/>
      <w:marRight w:val="0"/>
      <w:marTop w:val="0"/>
      <w:marBottom w:val="0"/>
      <w:divBdr>
        <w:top w:val="none" w:sz="0" w:space="0" w:color="auto"/>
        <w:left w:val="none" w:sz="0" w:space="0" w:color="auto"/>
        <w:bottom w:val="none" w:sz="0" w:space="0" w:color="auto"/>
        <w:right w:val="none" w:sz="0" w:space="0" w:color="auto"/>
      </w:divBdr>
      <w:divsChild>
        <w:div w:id="134212105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81015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2018-10-18T01:29:00Z</dcterms:created>
  <dcterms:modified xsi:type="dcterms:W3CDTF">2018-10-18T01:30:00Z</dcterms:modified>
</cp:coreProperties>
</file>