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A84" w:rsidRDefault="00D041B5">
      <w:pPr>
        <w:spacing w:line="360" w:lineRule="auto"/>
        <w:jc w:val="center"/>
        <w:rPr>
          <w:rFonts w:ascii="宋体" w:hAnsi="宋体"/>
          <w:b/>
          <w:sz w:val="32"/>
          <w:szCs w:val="32"/>
        </w:rPr>
      </w:pPr>
      <w:r>
        <w:rPr>
          <w:rFonts w:ascii="宋体" w:hAnsi="宋体" w:hint="eastAsia"/>
          <w:b/>
          <w:sz w:val="32"/>
          <w:szCs w:val="32"/>
        </w:rPr>
        <w:t>工商管理学院拟接收</w:t>
      </w:r>
    </w:p>
    <w:p w:rsidR="00B36A84" w:rsidRDefault="00D041B5">
      <w:pPr>
        <w:spacing w:line="360" w:lineRule="auto"/>
        <w:jc w:val="center"/>
        <w:rPr>
          <w:rFonts w:ascii="宋体" w:hAnsi="宋体"/>
          <w:b/>
          <w:sz w:val="32"/>
          <w:szCs w:val="32"/>
        </w:rPr>
      </w:pPr>
      <w:r>
        <w:rPr>
          <w:rFonts w:ascii="宋体" w:hAnsi="宋体" w:hint="eastAsia"/>
          <w:b/>
          <w:sz w:val="32"/>
          <w:szCs w:val="32"/>
        </w:rPr>
        <w:t>2018年学术型硕士研究生调剂通知</w:t>
      </w:r>
    </w:p>
    <w:p w:rsidR="00B36A84" w:rsidRDefault="00D041B5">
      <w:pPr>
        <w:widowControl/>
        <w:spacing w:line="276" w:lineRule="auto"/>
        <w:jc w:val="left"/>
        <w:rPr>
          <w:rFonts w:cs="宋体"/>
          <w:b/>
          <w:color w:val="333333"/>
          <w:kern w:val="0"/>
          <w:szCs w:val="21"/>
        </w:rPr>
      </w:pPr>
      <w:r>
        <w:rPr>
          <w:rFonts w:hint="eastAsia"/>
          <w:b/>
          <w:szCs w:val="21"/>
        </w:rPr>
        <w:t>一、拟</w:t>
      </w:r>
      <w:r>
        <w:rPr>
          <w:rFonts w:cs="宋体" w:hint="eastAsia"/>
          <w:b/>
          <w:color w:val="333333"/>
          <w:kern w:val="0"/>
          <w:szCs w:val="21"/>
        </w:rPr>
        <w:t>接收调剂的专业</w:t>
      </w:r>
    </w:p>
    <w:p w:rsidR="00B36A84" w:rsidRDefault="00D041B5">
      <w:pPr>
        <w:spacing w:line="276" w:lineRule="auto"/>
        <w:rPr>
          <w:szCs w:val="21"/>
          <w:highlight w:val="yellow"/>
        </w:rPr>
      </w:pPr>
      <w:r>
        <w:rPr>
          <w:rFonts w:hint="eastAsia"/>
          <w:szCs w:val="21"/>
        </w:rPr>
        <w:t>金融学专业、产业经济学专业、技术经济与管理专业、会计学专业、企业管理专业</w:t>
      </w:r>
    </w:p>
    <w:p w:rsidR="00B36A84" w:rsidRDefault="00D041B5">
      <w:pPr>
        <w:widowControl/>
        <w:spacing w:line="276" w:lineRule="auto"/>
        <w:jc w:val="left"/>
        <w:rPr>
          <w:rFonts w:cs="宋体"/>
          <w:b/>
          <w:color w:val="333333"/>
          <w:kern w:val="0"/>
          <w:szCs w:val="21"/>
        </w:rPr>
      </w:pPr>
      <w:r>
        <w:rPr>
          <w:rFonts w:cs="宋体" w:hint="eastAsia"/>
          <w:b/>
          <w:color w:val="333333"/>
          <w:kern w:val="0"/>
          <w:szCs w:val="21"/>
        </w:rPr>
        <w:t>二、调剂基本要求</w:t>
      </w:r>
    </w:p>
    <w:p w:rsidR="00B36A84" w:rsidRDefault="00D041B5">
      <w:pPr>
        <w:spacing w:line="276" w:lineRule="auto"/>
        <w:ind w:firstLineChars="100" w:firstLine="210"/>
        <w:rPr>
          <w:szCs w:val="21"/>
        </w:rPr>
      </w:pPr>
      <w:r>
        <w:rPr>
          <w:rFonts w:hint="eastAsia"/>
          <w:szCs w:val="21"/>
        </w:rPr>
        <w:t>1.</w:t>
      </w:r>
      <w:r>
        <w:rPr>
          <w:rFonts w:hint="eastAsia"/>
          <w:szCs w:val="21"/>
        </w:rPr>
        <w:t>符合国家</w:t>
      </w:r>
      <w:r>
        <w:rPr>
          <w:rFonts w:hint="eastAsia"/>
          <w:szCs w:val="21"/>
        </w:rPr>
        <w:t>2018</w:t>
      </w:r>
      <w:r>
        <w:rPr>
          <w:rFonts w:hint="eastAsia"/>
          <w:szCs w:val="21"/>
        </w:rPr>
        <w:t>年</w:t>
      </w:r>
      <w:r>
        <w:rPr>
          <w:rFonts w:hint="eastAsia"/>
          <w:szCs w:val="21"/>
        </w:rPr>
        <w:t>A</w:t>
      </w:r>
      <w:r>
        <w:rPr>
          <w:rFonts w:hint="eastAsia"/>
          <w:szCs w:val="21"/>
        </w:rPr>
        <w:t>类地区研究生复试基本要求和国家调剂政策。</w:t>
      </w:r>
    </w:p>
    <w:p w:rsidR="00B36A84" w:rsidRDefault="00D041B5">
      <w:pPr>
        <w:spacing w:line="276" w:lineRule="auto"/>
        <w:ind w:firstLineChars="100" w:firstLine="210"/>
        <w:rPr>
          <w:szCs w:val="21"/>
        </w:rPr>
      </w:pPr>
      <w:r>
        <w:rPr>
          <w:rFonts w:hint="eastAsia"/>
          <w:szCs w:val="21"/>
        </w:rPr>
        <w:t>2.</w:t>
      </w:r>
      <w:r>
        <w:rPr>
          <w:rFonts w:hint="eastAsia"/>
          <w:szCs w:val="21"/>
        </w:rPr>
        <w:t>调剂专业应与第一志愿报考专业相同或相近。</w:t>
      </w:r>
    </w:p>
    <w:p w:rsidR="00B36A84" w:rsidRDefault="00D041B5">
      <w:pPr>
        <w:spacing w:line="276" w:lineRule="auto"/>
        <w:ind w:firstLineChars="100" w:firstLine="210"/>
        <w:rPr>
          <w:szCs w:val="21"/>
        </w:rPr>
      </w:pPr>
      <w:r>
        <w:rPr>
          <w:rFonts w:hint="eastAsia"/>
          <w:szCs w:val="21"/>
        </w:rPr>
        <w:t>3.</w:t>
      </w:r>
      <w:r>
        <w:rPr>
          <w:rFonts w:hint="eastAsia"/>
          <w:szCs w:val="21"/>
        </w:rPr>
        <w:t>考生初试科目须与调入专业初试科目相同或相近。其中统考科目原则上应相同。</w:t>
      </w:r>
    </w:p>
    <w:p w:rsidR="00B36A84" w:rsidRDefault="00D041B5">
      <w:pPr>
        <w:spacing w:line="276" w:lineRule="auto"/>
        <w:ind w:firstLineChars="100" w:firstLine="210"/>
        <w:rPr>
          <w:szCs w:val="21"/>
        </w:rPr>
      </w:pPr>
      <w:r>
        <w:rPr>
          <w:rFonts w:hint="eastAsia"/>
          <w:szCs w:val="21"/>
        </w:rPr>
        <w:t>4.</w:t>
      </w:r>
      <w:r>
        <w:rPr>
          <w:rFonts w:hint="eastAsia"/>
          <w:szCs w:val="21"/>
        </w:rPr>
        <w:t>调剂生源</w:t>
      </w:r>
    </w:p>
    <w:p w:rsidR="00B36A84" w:rsidRDefault="00D041B5">
      <w:pPr>
        <w:spacing w:line="276" w:lineRule="auto"/>
        <w:ind w:firstLineChars="100" w:firstLine="210"/>
        <w:rPr>
          <w:szCs w:val="21"/>
        </w:rPr>
      </w:pPr>
      <w:r>
        <w:rPr>
          <w:rFonts w:hint="eastAsia"/>
          <w:szCs w:val="21"/>
        </w:rPr>
        <w:t>(1)</w:t>
      </w:r>
      <w:r>
        <w:rPr>
          <w:rFonts w:hint="eastAsia"/>
          <w:szCs w:val="21"/>
        </w:rPr>
        <w:t>调剂生源第一学历毕业于“</w:t>
      </w:r>
      <w:r>
        <w:rPr>
          <w:rFonts w:hint="eastAsia"/>
          <w:szCs w:val="21"/>
        </w:rPr>
        <w:t>985</w:t>
      </w:r>
      <w:r>
        <w:rPr>
          <w:rFonts w:hint="eastAsia"/>
          <w:szCs w:val="21"/>
        </w:rPr>
        <w:t>”院校的全日制本科考生或其所在学校所学专业为国家重点学科的考生或第四轮学科排名</w:t>
      </w:r>
      <w:r>
        <w:rPr>
          <w:rFonts w:hint="eastAsia"/>
          <w:szCs w:val="21"/>
        </w:rPr>
        <w:t>B</w:t>
      </w:r>
      <w:r>
        <w:rPr>
          <w:rFonts w:hint="eastAsia"/>
          <w:szCs w:val="21"/>
        </w:rPr>
        <w:t>档（含）以上高校的考生；不包括“</w:t>
      </w:r>
      <w:r>
        <w:rPr>
          <w:rFonts w:hint="eastAsia"/>
          <w:szCs w:val="21"/>
        </w:rPr>
        <w:t>985</w:t>
      </w:r>
      <w:r>
        <w:rPr>
          <w:rFonts w:hint="eastAsia"/>
          <w:szCs w:val="21"/>
        </w:rPr>
        <w:t>”院校分校、二级学院或独立学院的全日制本科考生，同时也不包括所有专业的自考、函授和远程等非全日制学习形式的考生。</w:t>
      </w:r>
    </w:p>
    <w:p w:rsidR="00B36A84" w:rsidRDefault="00D041B5">
      <w:pPr>
        <w:ind w:firstLineChars="100" w:firstLine="210"/>
        <w:rPr>
          <w:szCs w:val="21"/>
        </w:rPr>
      </w:pPr>
      <w:r>
        <w:rPr>
          <w:rFonts w:hint="eastAsia"/>
          <w:szCs w:val="21"/>
        </w:rPr>
        <w:t>(2)</w:t>
      </w:r>
      <w:r>
        <w:rPr>
          <w:rFonts w:hint="eastAsia"/>
          <w:szCs w:val="21"/>
        </w:rPr>
        <w:t>报考外校的中国石油大学（北京）应届毕业生，初试成绩符合我校要求，不受上述生源限定可进行调剂工作。</w:t>
      </w:r>
      <w:r>
        <w:rPr>
          <w:rFonts w:ascii="仿宋_GB2312" w:eastAsia="仿宋_GB2312" w:hint="eastAsia"/>
          <w:color w:val="000000"/>
          <w:sz w:val="28"/>
          <w:szCs w:val="28"/>
        </w:rPr>
        <w:t> </w:t>
      </w:r>
    </w:p>
    <w:p w:rsidR="00B36A84" w:rsidRDefault="00B36A84">
      <w:pPr>
        <w:widowControl/>
        <w:spacing w:line="276" w:lineRule="auto"/>
        <w:jc w:val="left"/>
        <w:rPr>
          <w:szCs w:val="21"/>
        </w:rPr>
      </w:pPr>
    </w:p>
    <w:p w:rsidR="00B36A84" w:rsidRDefault="00D041B5">
      <w:pPr>
        <w:widowControl/>
        <w:spacing w:line="276" w:lineRule="auto"/>
        <w:jc w:val="left"/>
        <w:rPr>
          <w:b/>
          <w:szCs w:val="21"/>
        </w:rPr>
      </w:pPr>
      <w:r>
        <w:rPr>
          <w:rFonts w:hint="eastAsia"/>
          <w:b/>
          <w:szCs w:val="21"/>
        </w:rPr>
        <w:t>三、调剂材料收取</w:t>
      </w:r>
    </w:p>
    <w:p w:rsidR="00B36A84" w:rsidRDefault="00D041B5">
      <w:pPr>
        <w:widowControl/>
        <w:spacing w:line="276" w:lineRule="auto"/>
        <w:ind w:firstLineChars="100" w:firstLine="210"/>
        <w:jc w:val="left"/>
        <w:rPr>
          <w:szCs w:val="21"/>
        </w:rPr>
      </w:pPr>
      <w:r>
        <w:rPr>
          <w:rFonts w:hint="eastAsia"/>
          <w:szCs w:val="21"/>
        </w:rPr>
        <w:t>1</w:t>
      </w:r>
      <w:r>
        <w:rPr>
          <w:rFonts w:hint="eastAsia"/>
          <w:szCs w:val="21"/>
        </w:rPr>
        <w:t>、纸质版。填写“申请表”（见附件</w:t>
      </w:r>
      <w:r>
        <w:rPr>
          <w:rFonts w:hint="eastAsia"/>
          <w:szCs w:val="21"/>
        </w:rPr>
        <w:t>1</w:t>
      </w:r>
      <w:r>
        <w:rPr>
          <w:rFonts w:hint="eastAsia"/>
          <w:szCs w:val="21"/>
        </w:rPr>
        <w:t>），邮寄（</w:t>
      </w:r>
      <w:r>
        <w:rPr>
          <w:rFonts w:hint="eastAsia"/>
          <w:b/>
          <w:sz w:val="28"/>
          <w:szCs w:val="28"/>
        </w:rPr>
        <w:t>必须</w:t>
      </w:r>
      <w:r>
        <w:rPr>
          <w:rFonts w:hint="eastAsia"/>
          <w:b/>
          <w:sz w:val="28"/>
          <w:szCs w:val="28"/>
        </w:rPr>
        <w:t>EMS</w:t>
      </w:r>
      <w:r>
        <w:rPr>
          <w:rFonts w:hint="eastAsia"/>
          <w:b/>
          <w:sz w:val="28"/>
          <w:szCs w:val="28"/>
        </w:rPr>
        <w:t>形式</w:t>
      </w:r>
      <w:r>
        <w:rPr>
          <w:rFonts w:hint="eastAsia"/>
          <w:szCs w:val="21"/>
        </w:rPr>
        <w:t>）</w:t>
      </w:r>
      <w:r>
        <w:rPr>
          <w:rFonts w:hint="eastAsia"/>
          <w:szCs w:val="21"/>
        </w:rPr>
        <w:t>1</w:t>
      </w:r>
      <w:r>
        <w:rPr>
          <w:rFonts w:hint="eastAsia"/>
          <w:szCs w:val="21"/>
        </w:rPr>
        <w:t>份至：北京市昌平区府学路</w:t>
      </w:r>
      <w:r>
        <w:rPr>
          <w:rFonts w:hint="eastAsia"/>
          <w:szCs w:val="21"/>
        </w:rPr>
        <w:t>18</w:t>
      </w:r>
      <w:r>
        <w:rPr>
          <w:rFonts w:hint="eastAsia"/>
          <w:szCs w:val="21"/>
        </w:rPr>
        <w:t>号中国石油大学（北京）工商管理学院，联系电话：</w:t>
      </w:r>
      <w:r>
        <w:rPr>
          <w:rFonts w:hint="eastAsia"/>
          <w:szCs w:val="21"/>
        </w:rPr>
        <w:t>010-89739035/010-89733792</w:t>
      </w:r>
    </w:p>
    <w:p w:rsidR="00B36A84" w:rsidRDefault="00D041B5">
      <w:pPr>
        <w:widowControl/>
        <w:spacing w:line="276" w:lineRule="auto"/>
        <w:ind w:firstLineChars="100" w:firstLine="210"/>
        <w:jc w:val="left"/>
        <w:rPr>
          <w:szCs w:val="21"/>
        </w:rPr>
      </w:pPr>
      <w:r>
        <w:rPr>
          <w:rFonts w:hint="eastAsia"/>
          <w:szCs w:val="21"/>
        </w:rPr>
        <w:t>2</w:t>
      </w:r>
      <w:r>
        <w:rPr>
          <w:rFonts w:hint="eastAsia"/>
          <w:szCs w:val="21"/>
        </w:rPr>
        <w:t>、电子版。同时发送电子版至邮箱：</w:t>
      </w:r>
      <w:hyperlink r:id="rId6" w:history="1">
        <w:r>
          <w:rPr>
            <w:rStyle w:val="a7"/>
            <w:rFonts w:hint="eastAsia"/>
            <w:szCs w:val="21"/>
          </w:rPr>
          <w:t>huishuling@cup.edu.cn</w:t>
        </w:r>
      </w:hyperlink>
    </w:p>
    <w:p w:rsidR="00B36A84" w:rsidRDefault="00D041B5">
      <w:pPr>
        <w:widowControl/>
        <w:spacing w:line="276" w:lineRule="auto"/>
        <w:ind w:firstLineChars="100" w:firstLine="210"/>
        <w:jc w:val="left"/>
        <w:rPr>
          <w:szCs w:val="21"/>
        </w:rPr>
      </w:pPr>
      <w:r>
        <w:rPr>
          <w:szCs w:val="21"/>
        </w:rPr>
        <w:t>3</w:t>
      </w:r>
      <w:r>
        <w:rPr>
          <w:rFonts w:hint="eastAsia"/>
          <w:szCs w:val="21"/>
        </w:rPr>
        <w:t>、学校系统</w:t>
      </w:r>
      <w:r>
        <w:rPr>
          <w:szCs w:val="21"/>
        </w:rPr>
        <w:t>申请。</w:t>
      </w:r>
      <w:r>
        <w:rPr>
          <w:rFonts w:hint="eastAsia"/>
          <w:szCs w:val="21"/>
        </w:rPr>
        <w:t>所有</w:t>
      </w:r>
      <w:r>
        <w:rPr>
          <w:szCs w:val="21"/>
        </w:rPr>
        <w:t>申请调剂的考生，</w:t>
      </w:r>
      <w:r>
        <w:rPr>
          <w:rFonts w:hint="eastAsia"/>
          <w:szCs w:val="21"/>
        </w:rPr>
        <w:t>学院初审</w:t>
      </w:r>
      <w:r>
        <w:rPr>
          <w:szCs w:val="21"/>
        </w:rPr>
        <w:t>合格后，</w:t>
      </w:r>
      <w:r>
        <w:rPr>
          <w:rFonts w:hint="eastAsia"/>
          <w:szCs w:val="21"/>
        </w:rPr>
        <w:t>需要</w:t>
      </w:r>
      <w:r>
        <w:rPr>
          <w:szCs w:val="21"/>
        </w:rPr>
        <w:t>在中国</w:t>
      </w:r>
      <w:r>
        <w:rPr>
          <w:rFonts w:hint="eastAsia"/>
          <w:szCs w:val="21"/>
        </w:rPr>
        <w:t>石油</w:t>
      </w:r>
      <w:r>
        <w:rPr>
          <w:szCs w:val="21"/>
        </w:rPr>
        <w:t>大学（</w:t>
      </w:r>
      <w:r>
        <w:rPr>
          <w:rFonts w:hint="eastAsia"/>
          <w:szCs w:val="21"/>
        </w:rPr>
        <w:t>北京</w:t>
      </w:r>
      <w:r>
        <w:rPr>
          <w:szCs w:val="21"/>
        </w:rPr>
        <w:t>）</w:t>
      </w:r>
      <w:r>
        <w:rPr>
          <w:rFonts w:hint="eastAsia"/>
          <w:szCs w:val="21"/>
        </w:rPr>
        <w:t>系统提交</w:t>
      </w:r>
      <w:r>
        <w:rPr>
          <w:szCs w:val="21"/>
        </w:rPr>
        <w:t>调剂申请，</w:t>
      </w:r>
      <w:r>
        <w:rPr>
          <w:rFonts w:hint="eastAsia"/>
          <w:szCs w:val="21"/>
        </w:rPr>
        <w:t>接受复审，调剂资格以学校复审后的结果为准。</w:t>
      </w:r>
    </w:p>
    <w:p w:rsidR="00B36A84" w:rsidRDefault="00B36A84">
      <w:pPr>
        <w:widowControl/>
        <w:spacing w:line="276" w:lineRule="auto"/>
        <w:jc w:val="left"/>
        <w:rPr>
          <w:b/>
          <w:szCs w:val="21"/>
        </w:rPr>
      </w:pPr>
    </w:p>
    <w:p w:rsidR="00B36A84" w:rsidRDefault="00D041B5">
      <w:pPr>
        <w:widowControl/>
        <w:spacing w:line="276" w:lineRule="auto"/>
        <w:jc w:val="left"/>
        <w:rPr>
          <w:b/>
          <w:szCs w:val="21"/>
        </w:rPr>
      </w:pPr>
      <w:r>
        <w:rPr>
          <w:rFonts w:hint="eastAsia"/>
          <w:b/>
          <w:szCs w:val="21"/>
        </w:rPr>
        <w:t>四、</w:t>
      </w:r>
      <w:r>
        <w:rPr>
          <w:b/>
          <w:szCs w:val="21"/>
        </w:rPr>
        <w:t>注意事项</w:t>
      </w:r>
    </w:p>
    <w:p w:rsidR="00B36A84" w:rsidRDefault="00D041B5">
      <w:pPr>
        <w:widowControl/>
        <w:spacing w:line="276" w:lineRule="auto"/>
        <w:ind w:firstLineChars="200" w:firstLine="420"/>
        <w:jc w:val="left"/>
        <w:rPr>
          <w:szCs w:val="21"/>
        </w:rPr>
      </w:pPr>
      <w:r>
        <w:rPr>
          <w:rFonts w:hint="eastAsia"/>
          <w:szCs w:val="21"/>
        </w:rPr>
        <w:t>如</w:t>
      </w:r>
      <w:r>
        <w:rPr>
          <w:szCs w:val="21"/>
        </w:rPr>
        <w:t>有考生</w:t>
      </w:r>
      <w:r>
        <w:rPr>
          <w:rFonts w:hint="eastAsia"/>
          <w:szCs w:val="21"/>
        </w:rPr>
        <w:t>在</w:t>
      </w:r>
      <w:r>
        <w:rPr>
          <w:szCs w:val="21"/>
        </w:rPr>
        <w:t>申请调剂材料中</w:t>
      </w:r>
      <w:r>
        <w:rPr>
          <w:rFonts w:hint="eastAsia"/>
          <w:szCs w:val="21"/>
        </w:rPr>
        <w:t>对</w:t>
      </w:r>
      <w:r>
        <w:rPr>
          <w:szCs w:val="21"/>
        </w:rPr>
        <w:t>个人信息进行有不实、不详</w:t>
      </w:r>
      <w:r>
        <w:rPr>
          <w:rFonts w:hint="eastAsia"/>
          <w:szCs w:val="21"/>
        </w:rPr>
        <w:t>表述</w:t>
      </w:r>
      <w:r>
        <w:rPr>
          <w:szCs w:val="21"/>
        </w:rPr>
        <w:t>，</w:t>
      </w:r>
      <w:r>
        <w:rPr>
          <w:rFonts w:hint="eastAsia"/>
          <w:szCs w:val="21"/>
        </w:rPr>
        <w:t>致使资格</w:t>
      </w:r>
      <w:r>
        <w:rPr>
          <w:szCs w:val="21"/>
        </w:rPr>
        <w:t>审查</w:t>
      </w:r>
      <w:r>
        <w:rPr>
          <w:rFonts w:hint="eastAsia"/>
          <w:szCs w:val="21"/>
        </w:rPr>
        <w:t>有误</w:t>
      </w:r>
      <w:r>
        <w:rPr>
          <w:szCs w:val="21"/>
        </w:rPr>
        <w:t>的，取消考生</w:t>
      </w:r>
      <w:r>
        <w:rPr>
          <w:rFonts w:hint="eastAsia"/>
          <w:szCs w:val="21"/>
        </w:rPr>
        <w:t>面试</w:t>
      </w:r>
      <w:r>
        <w:rPr>
          <w:szCs w:val="21"/>
        </w:rPr>
        <w:t>及录取资格</w:t>
      </w:r>
      <w:r>
        <w:rPr>
          <w:rFonts w:hint="eastAsia"/>
          <w:szCs w:val="21"/>
        </w:rPr>
        <w:t>。</w:t>
      </w:r>
    </w:p>
    <w:p w:rsidR="00B36A84" w:rsidRDefault="00B36A84">
      <w:pPr>
        <w:widowControl/>
        <w:spacing w:line="276" w:lineRule="auto"/>
        <w:jc w:val="left"/>
        <w:rPr>
          <w:szCs w:val="21"/>
        </w:rPr>
      </w:pPr>
    </w:p>
    <w:p w:rsidR="00B36A84" w:rsidRDefault="00D041B5">
      <w:pPr>
        <w:widowControl/>
        <w:spacing w:line="276" w:lineRule="auto"/>
        <w:jc w:val="left"/>
        <w:rPr>
          <w:rFonts w:cs="宋体"/>
          <w:b/>
          <w:color w:val="333333"/>
          <w:kern w:val="0"/>
          <w:szCs w:val="21"/>
        </w:rPr>
      </w:pPr>
      <w:r>
        <w:rPr>
          <w:rFonts w:cs="宋体" w:hint="eastAsia"/>
          <w:b/>
          <w:color w:val="333333"/>
          <w:kern w:val="0"/>
          <w:szCs w:val="21"/>
        </w:rPr>
        <w:t>五、调剂程序见下图：</w:t>
      </w: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D041B5">
      <w:pPr>
        <w:widowControl/>
        <w:spacing w:line="360" w:lineRule="auto"/>
        <w:ind w:firstLine="4"/>
        <w:jc w:val="center"/>
        <w:rPr>
          <w:rFonts w:ascii="黑体" w:eastAsia="黑体" w:hAnsi="Courier New" w:cs="Calibri"/>
          <w:b/>
          <w:color w:val="000000"/>
          <w:kern w:val="0"/>
          <w:sz w:val="30"/>
          <w:szCs w:val="30"/>
        </w:rPr>
      </w:pPr>
      <w:r>
        <w:rPr>
          <w:rFonts w:ascii="宋体" w:hAnsi="Courier New" w:cs="Calibri"/>
          <w:noProof/>
          <w:color w:val="000000"/>
          <w:kern w:val="0"/>
          <w:szCs w:val="20"/>
        </w:rPr>
        <w:lastRenderedPageBreak/>
        <mc:AlternateContent>
          <mc:Choice Requires="wpg">
            <w:drawing>
              <wp:anchor distT="0" distB="0" distL="114300" distR="114300" simplePos="0" relativeHeight="251659264" behindDoc="0" locked="0" layoutInCell="1" allowOverlap="1">
                <wp:simplePos x="0" y="0"/>
                <wp:positionH relativeFrom="column">
                  <wp:posOffset>1257300</wp:posOffset>
                </wp:positionH>
                <wp:positionV relativeFrom="paragraph">
                  <wp:posOffset>367030</wp:posOffset>
                </wp:positionV>
                <wp:extent cx="3221990" cy="1253490"/>
                <wp:effectExtent l="9525" t="5080" r="6985" b="8255"/>
                <wp:wrapNone/>
                <wp:docPr id="24" name="组合 24"/>
                <wp:cNvGraphicFramePr/>
                <a:graphic xmlns:a="http://schemas.openxmlformats.org/drawingml/2006/main">
                  <a:graphicData uri="http://schemas.microsoft.com/office/word/2010/wordprocessingGroup">
                    <wpg:wgp>
                      <wpg:cNvGrpSpPr/>
                      <wpg:grpSpPr>
                        <a:xfrm>
                          <a:off x="0" y="0"/>
                          <a:ext cx="3221990" cy="1253490"/>
                          <a:chOff x="0" y="0"/>
                          <a:chExt cx="4784" cy="1951"/>
                        </a:xfrm>
                      </wpg:grpSpPr>
                      <wps:wsp>
                        <wps:cNvPr id="25" name="Rectangle 8"/>
                        <wps:cNvSpPr>
                          <a:spLocks noChangeArrowheads="1"/>
                        </wps:cNvSpPr>
                        <wps:spPr bwMode="auto">
                          <a:xfrm>
                            <a:off x="0" y="0"/>
                            <a:ext cx="4784" cy="744"/>
                          </a:xfrm>
                          <a:prstGeom prst="rect">
                            <a:avLst/>
                          </a:prstGeom>
                          <a:solidFill>
                            <a:srgbClr val="FFFFFF"/>
                          </a:solidFill>
                          <a:ln w="9525">
                            <a:solidFill>
                              <a:srgbClr val="000000"/>
                            </a:solidFill>
                            <a:miter lim="800000"/>
                          </a:ln>
                        </wps:spPr>
                        <wps:txbx>
                          <w:txbxContent>
                            <w:p w:rsidR="00B36A84" w:rsidRDefault="00D041B5">
                              <w:r>
                                <w:rPr>
                                  <w:rFonts w:hint="eastAsia"/>
                                </w:rPr>
                                <w:t>考生登陆</w:t>
                              </w:r>
                              <w:r>
                                <w:rPr>
                                  <w:rFonts w:hint="eastAsia"/>
                                </w:rPr>
                                <w:t>http://gmis.cup.edu.cn/zsgl/fsgl/default.aspx</w:t>
                              </w:r>
                              <w:r>
                                <w:rPr>
                                  <w:rFonts w:hint="eastAsia"/>
                                </w:rPr>
                                <w:t>填报调剂信息</w:t>
                              </w:r>
                            </w:p>
                          </w:txbxContent>
                        </wps:txbx>
                        <wps:bodyPr rot="0" vert="horz" wrap="square" lIns="91440" tIns="45720" rIns="91440" bIns="45720" anchor="t" anchorCtr="0" upright="1">
                          <a:noAutofit/>
                        </wps:bodyPr>
                      </wps:wsp>
                      <wpg:grpSp>
                        <wpg:cNvPr id="26" name="Group 9"/>
                        <wpg:cNvGrpSpPr/>
                        <wpg:grpSpPr>
                          <a:xfrm>
                            <a:off x="42" y="765"/>
                            <a:ext cx="4712" cy="1187"/>
                            <a:chOff x="0" y="0"/>
                            <a:chExt cx="4712" cy="1187"/>
                          </a:xfrm>
                        </wpg:grpSpPr>
                        <wps:wsp>
                          <wps:cNvPr id="27" name="Line 10"/>
                          <wps:cNvCnPr/>
                          <wps:spPr bwMode="auto">
                            <a:xfrm>
                              <a:off x="2471" y="0"/>
                              <a:ext cx="1" cy="445"/>
                            </a:xfrm>
                            <a:prstGeom prst="line">
                              <a:avLst/>
                            </a:prstGeom>
                            <a:noFill/>
                            <a:ln w="9525">
                              <a:solidFill>
                                <a:srgbClr val="000000"/>
                              </a:solidFill>
                              <a:round/>
                              <a:tailEnd type="triangle" w="med" len="med"/>
                            </a:ln>
                          </wps:spPr>
                          <wps:bodyPr/>
                        </wps:wsp>
                        <wps:wsp>
                          <wps:cNvPr id="28" name="Rectangle 11"/>
                          <wps:cNvSpPr>
                            <a:spLocks noChangeArrowheads="1"/>
                          </wps:cNvSpPr>
                          <wps:spPr bwMode="auto">
                            <a:xfrm>
                              <a:off x="0" y="471"/>
                              <a:ext cx="4713" cy="717"/>
                            </a:xfrm>
                            <a:prstGeom prst="rect">
                              <a:avLst/>
                            </a:prstGeom>
                            <a:solidFill>
                              <a:srgbClr val="FFFFFF"/>
                            </a:solidFill>
                            <a:ln w="9525">
                              <a:solidFill>
                                <a:srgbClr val="000000"/>
                              </a:solidFill>
                              <a:miter lim="800000"/>
                            </a:ln>
                          </wps:spPr>
                          <wps:txbx>
                            <w:txbxContent>
                              <w:p w:rsidR="00B36A84" w:rsidRDefault="00D041B5">
                                <w:r>
                                  <w:rPr>
                                    <w:rFonts w:hint="eastAsia"/>
                                  </w:rPr>
                                  <w:t>调剂学院（研究院）对申请调剂考生进行资格初审</w:t>
                                </w:r>
                              </w:p>
                            </w:txbxContent>
                          </wps:txbx>
                          <wps:bodyPr rot="0" vert="horz" wrap="square" lIns="91440" tIns="45720" rIns="91440" bIns="45720" anchor="t" anchorCtr="0" upright="1">
                            <a:noAutofit/>
                          </wps:bodyPr>
                        </wps:wsp>
                      </wpg:grpSp>
                    </wpg:wgp>
                  </a:graphicData>
                </a:graphic>
              </wp:anchor>
            </w:drawing>
          </mc:Choice>
          <mc:Fallback>
            <w:pict>
              <v:group id="组合 24" o:spid="_x0000_s1026" style="position:absolute;left:0;text-align:left;margin-left:99pt;margin-top:28.9pt;width:253.7pt;height:98.7pt;z-index:251659264" coordsize="4784,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">
                <v:rect id="Rectangle 8" o:spid="_x0000_s1027" style="position:absolute;width:4784;height: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B36A84" w:rsidRDefault="00D041B5">
                        <w:r>
                          <w:rPr>
                            <w:rFonts w:hint="eastAsia"/>
                          </w:rPr>
                          <w:t>考生登陆</w:t>
                        </w:r>
                        <w:r>
                          <w:rPr>
                            <w:rFonts w:hint="eastAsia"/>
                          </w:rPr>
                          <w:t>http://gmis.cup.edu.cn/zsgl/fsgl/default.aspx</w:t>
                        </w:r>
                        <w:r>
                          <w:rPr>
                            <w:rFonts w:hint="eastAsia"/>
                          </w:rPr>
                          <w:t>填报调剂信息</w:t>
                        </w:r>
                      </w:p>
                    </w:txbxContent>
                  </v:textbox>
                </v:rect>
                <v:group id="Group 9" o:spid="_x0000_s1028" style="position:absolute;left:42;top:765;width:4712;height:1187" coordsize="4712,11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line id="Line 10" o:spid="_x0000_s1029" style="position:absolute;visibility:visible;mso-wrap-style:square" from="2471,0" to="247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rect id="Rectangle 11" o:spid="_x0000_s1030" style="position:absolute;top:471;width:4713;height:7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B36A84" w:rsidRDefault="00D041B5">
                          <w:r>
                            <w:rPr>
                              <w:rFonts w:hint="eastAsia"/>
                            </w:rPr>
                            <w:t>调剂学院（</w:t>
                          </w:r>
                          <w:r>
                            <w:rPr>
                              <w:rFonts w:hint="eastAsia"/>
                            </w:rPr>
                            <w:t>研究院）对申请调剂考生进行资格初审</w:t>
                          </w:r>
                        </w:p>
                      </w:txbxContent>
                    </v:textbox>
                  </v:rect>
                </v:group>
              </v:group>
            </w:pict>
          </mc:Fallback>
        </mc:AlternateContent>
      </w:r>
      <w:r>
        <w:rPr>
          <w:rFonts w:ascii="黑体" w:eastAsia="黑体" w:hAnsi="Courier New" w:cs="Calibri" w:hint="eastAsia"/>
          <w:b/>
          <w:color w:val="000000"/>
          <w:kern w:val="0"/>
          <w:sz w:val="30"/>
          <w:szCs w:val="30"/>
        </w:rPr>
        <w:t>校际考生调剂流程图</w:t>
      </w:r>
    </w:p>
    <w:p w:rsidR="00B36A84" w:rsidRDefault="00B36A84">
      <w:pPr>
        <w:widowControl/>
        <w:spacing w:line="360" w:lineRule="auto"/>
        <w:rPr>
          <w:rFonts w:ascii="黑体" w:eastAsia="黑体" w:hAnsi="Courier New" w:cs="Calibri"/>
          <w:b/>
          <w:color w:val="000000"/>
          <w:kern w:val="0"/>
          <w:sz w:val="30"/>
          <w:szCs w:val="30"/>
        </w:rPr>
      </w:pPr>
    </w:p>
    <w:p w:rsidR="00B36A84" w:rsidRDefault="00B36A84">
      <w:pPr>
        <w:widowControl/>
        <w:spacing w:line="360" w:lineRule="auto"/>
        <w:ind w:firstLine="4"/>
        <w:jc w:val="center"/>
        <w:rPr>
          <w:rFonts w:ascii="黑体" w:eastAsia="黑体" w:hAnsi="Courier New" w:cs="Calibri"/>
          <w:b/>
          <w:color w:val="000000"/>
          <w:kern w:val="0"/>
          <w:sz w:val="30"/>
          <w:szCs w:val="30"/>
        </w:rPr>
      </w:pPr>
    </w:p>
    <w:p w:rsidR="00B36A84" w:rsidRDefault="00B36A84">
      <w:pPr>
        <w:widowControl/>
        <w:spacing w:line="360" w:lineRule="auto"/>
        <w:ind w:firstLine="4"/>
        <w:jc w:val="center"/>
        <w:rPr>
          <w:rFonts w:eastAsia="仿宋_GB2312" w:cs="Calibri"/>
          <w:color w:val="000000"/>
          <w:kern w:val="0"/>
          <w:sz w:val="24"/>
        </w:rPr>
      </w:pPr>
    </w:p>
    <w:p w:rsidR="00B36A84" w:rsidRDefault="00D041B5">
      <w:pPr>
        <w:widowControl/>
        <w:spacing w:line="360" w:lineRule="auto"/>
        <w:ind w:firstLine="4"/>
        <w:jc w:val="center"/>
        <w:rPr>
          <w:rFonts w:eastAsia="仿宋_GB2312" w:cs="Calibri"/>
          <w:color w:val="000000"/>
          <w:kern w:val="0"/>
          <w:sz w:val="24"/>
        </w:rPr>
      </w:pPr>
      <w:r>
        <w:rPr>
          <w:rFonts w:eastAsia="仿宋_GB2312" w:cs="Calibri" w:hint="eastAsia"/>
          <w:noProof/>
          <w:color w:val="000000"/>
          <w:kern w:val="0"/>
          <w:sz w:val="24"/>
        </w:rPr>
        <mc:AlternateContent>
          <mc:Choice Requires="wpg">
            <w:drawing>
              <wp:anchor distT="0" distB="0" distL="114300" distR="114300" simplePos="0" relativeHeight="251661312" behindDoc="0" locked="0" layoutInCell="1" allowOverlap="1">
                <wp:simplePos x="0" y="0"/>
                <wp:positionH relativeFrom="column">
                  <wp:posOffset>1365885</wp:posOffset>
                </wp:positionH>
                <wp:positionV relativeFrom="paragraph">
                  <wp:posOffset>157480</wp:posOffset>
                </wp:positionV>
                <wp:extent cx="3012440" cy="668020"/>
                <wp:effectExtent l="13335" t="5080" r="12700" b="12700"/>
                <wp:wrapNone/>
                <wp:docPr id="21" name="组合 21"/>
                <wp:cNvGraphicFramePr/>
                <a:graphic xmlns:a="http://schemas.openxmlformats.org/drawingml/2006/main">
                  <a:graphicData uri="http://schemas.microsoft.com/office/word/2010/wordprocessingGroup">
                    <wpg:wgp>
                      <wpg:cNvGrpSpPr/>
                      <wpg:grpSpPr>
                        <a:xfrm>
                          <a:off x="0" y="0"/>
                          <a:ext cx="3012440" cy="668020"/>
                          <a:chOff x="0" y="0"/>
                          <a:chExt cx="4744" cy="1052"/>
                        </a:xfrm>
                      </wpg:grpSpPr>
                      <wps:wsp>
                        <wps:cNvPr id="22" name="Line 14"/>
                        <wps:cNvCnPr/>
                        <wps:spPr bwMode="auto">
                          <a:xfrm>
                            <a:off x="2503" y="0"/>
                            <a:ext cx="1" cy="445"/>
                          </a:xfrm>
                          <a:prstGeom prst="line">
                            <a:avLst/>
                          </a:prstGeom>
                          <a:noFill/>
                          <a:ln w="9525">
                            <a:solidFill>
                              <a:srgbClr val="000000"/>
                            </a:solidFill>
                            <a:round/>
                            <a:tailEnd type="triangle" w="med" len="med"/>
                          </a:ln>
                        </wps:spPr>
                        <wps:bodyPr/>
                      </wps:wsp>
                      <wps:wsp>
                        <wps:cNvPr id="23" name="Rectangle 15"/>
                        <wps:cNvSpPr>
                          <a:spLocks noChangeArrowheads="1"/>
                        </wps:cNvSpPr>
                        <wps:spPr bwMode="auto">
                          <a:xfrm>
                            <a:off x="0" y="408"/>
                            <a:ext cx="4744" cy="644"/>
                          </a:xfrm>
                          <a:prstGeom prst="rect">
                            <a:avLst/>
                          </a:prstGeom>
                          <a:solidFill>
                            <a:srgbClr val="FFFFFF"/>
                          </a:solidFill>
                          <a:ln w="9525">
                            <a:solidFill>
                              <a:srgbClr val="000000"/>
                            </a:solidFill>
                            <a:miter lim="800000"/>
                          </a:ln>
                        </wps:spPr>
                        <wps:txbx>
                          <w:txbxContent>
                            <w:p w:rsidR="00B36A84" w:rsidRDefault="00D041B5">
                              <w:proofErr w:type="gramStart"/>
                              <w:r>
                                <w:rPr>
                                  <w:rFonts w:hint="eastAsia"/>
                                </w:rPr>
                                <w:t>研</w:t>
                              </w:r>
                              <w:proofErr w:type="gramEnd"/>
                              <w:r>
                                <w:rPr>
                                  <w:rFonts w:hint="eastAsia"/>
                                </w:rPr>
                                <w:t>招办对通过初审的考生进行资格复审</w:t>
                              </w:r>
                            </w:p>
                          </w:txbxContent>
                        </wps:txbx>
                        <wps:bodyPr rot="0" vert="horz" wrap="square" lIns="91440" tIns="45720" rIns="91440" bIns="45720" anchor="t" anchorCtr="0" upright="1">
                          <a:noAutofit/>
                        </wps:bodyPr>
                      </wps:wsp>
                    </wpg:wgp>
                  </a:graphicData>
                </a:graphic>
              </wp:anchor>
            </w:drawing>
          </mc:Choice>
          <mc:Fallback>
            <w:pict>
              <v:group id="组合 21" o:spid="_x0000_s1031" style="position:absolute;left:0;text-align:left;margin-left:107.55pt;margin-top:12.4pt;width:237.2pt;height:52.6pt;z-index:251661312" coordsize="4744,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">
                <v:line id="Line 14" o:spid="_x0000_s1032" style="position:absolute;visibility:visible;mso-wrap-style:square" from="2503,0" to="25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15" o:spid="_x0000_s1033" style="position:absolute;top:408;width:4744;height:6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B36A84" w:rsidRDefault="00D041B5">
                        <w:proofErr w:type="gramStart"/>
                        <w:r>
                          <w:rPr>
                            <w:rFonts w:hint="eastAsia"/>
                          </w:rPr>
                          <w:t>研</w:t>
                        </w:r>
                        <w:proofErr w:type="gramEnd"/>
                        <w:r>
                          <w:rPr>
                            <w:rFonts w:hint="eastAsia"/>
                          </w:rPr>
                          <w:t>招办对通过初审的考生进行资格复审</w:t>
                        </w:r>
                      </w:p>
                    </w:txbxContent>
                  </v:textbox>
                </v:rect>
              </v:group>
            </w:pict>
          </mc:Fallback>
        </mc:AlternateContent>
      </w:r>
    </w:p>
    <w:p w:rsidR="00B36A84" w:rsidRDefault="00B36A84">
      <w:pPr>
        <w:widowControl/>
        <w:spacing w:line="360" w:lineRule="auto"/>
        <w:ind w:firstLine="4"/>
        <w:jc w:val="center"/>
        <w:rPr>
          <w:rFonts w:eastAsia="仿宋_GB2312" w:cs="Calibri"/>
          <w:color w:val="000000"/>
          <w:kern w:val="0"/>
          <w:sz w:val="24"/>
        </w:rPr>
      </w:pPr>
    </w:p>
    <w:p w:rsidR="00B36A84" w:rsidRDefault="00D041B5">
      <w:pPr>
        <w:widowControl/>
        <w:spacing w:line="360" w:lineRule="auto"/>
        <w:ind w:firstLine="4"/>
        <w:jc w:val="center"/>
        <w:rPr>
          <w:rFonts w:eastAsia="仿宋_GB2312" w:cs="Calibri"/>
          <w:color w:val="000000"/>
          <w:kern w:val="0"/>
          <w:sz w:val="24"/>
        </w:rPr>
      </w:pPr>
      <w:r>
        <w:rPr>
          <w:rFonts w:eastAsia="仿宋_GB2312" w:cs="Calibri" w:hint="eastAsia"/>
          <w:noProof/>
          <w:color w:val="000000"/>
          <w:kern w:val="0"/>
          <w:sz w:val="24"/>
        </w:rPr>
        <mc:AlternateContent>
          <mc:Choice Requires="wpg">
            <w:drawing>
              <wp:anchor distT="0" distB="0" distL="114300" distR="114300" simplePos="0" relativeHeight="251662336" behindDoc="0" locked="0" layoutInCell="1" allowOverlap="1">
                <wp:simplePos x="0" y="0"/>
                <wp:positionH relativeFrom="column">
                  <wp:posOffset>1354455</wp:posOffset>
                </wp:positionH>
                <wp:positionV relativeFrom="paragraph">
                  <wp:posOffset>289560</wp:posOffset>
                </wp:positionV>
                <wp:extent cx="1273810" cy="692785"/>
                <wp:effectExtent l="11430" t="13335" r="10160" b="8255"/>
                <wp:wrapNone/>
                <wp:docPr id="18" name="组合 18"/>
                <wp:cNvGraphicFramePr/>
                <a:graphic xmlns:a="http://schemas.openxmlformats.org/drawingml/2006/main">
                  <a:graphicData uri="http://schemas.microsoft.com/office/word/2010/wordprocessingGroup">
                    <wpg:wgp>
                      <wpg:cNvGrpSpPr/>
                      <wpg:grpSpPr>
                        <a:xfrm>
                          <a:off x="0" y="0"/>
                          <a:ext cx="1273810" cy="692785"/>
                          <a:chOff x="0" y="0"/>
                          <a:chExt cx="2006" cy="1091"/>
                        </a:xfrm>
                      </wpg:grpSpPr>
                      <wps:wsp>
                        <wps:cNvPr id="19" name="Line 17"/>
                        <wps:cNvCnPr/>
                        <wps:spPr bwMode="auto">
                          <a:xfrm>
                            <a:off x="1003" y="0"/>
                            <a:ext cx="1" cy="445"/>
                          </a:xfrm>
                          <a:prstGeom prst="line">
                            <a:avLst/>
                          </a:prstGeom>
                          <a:noFill/>
                          <a:ln w="9525">
                            <a:solidFill>
                              <a:srgbClr val="000000"/>
                            </a:solidFill>
                            <a:round/>
                            <a:tailEnd type="triangle" w="med" len="med"/>
                          </a:ln>
                        </wps:spPr>
                        <wps:bodyPr/>
                      </wps:wsp>
                      <wps:wsp>
                        <wps:cNvPr id="20" name="Rectangle 18"/>
                        <wps:cNvSpPr>
                          <a:spLocks noChangeArrowheads="1"/>
                        </wps:cNvSpPr>
                        <wps:spPr bwMode="auto">
                          <a:xfrm>
                            <a:off x="0" y="423"/>
                            <a:ext cx="2006" cy="668"/>
                          </a:xfrm>
                          <a:prstGeom prst="rect">
                            <a:avLst/>
                          </a:prstGeom>
                          <a:solidFill>
                            <a:srgbClr val="FFFFFF"/>
                          </a:solidFill>
                          <a:ln w="9525">
                            <a:solidFill>
                              <a:srgbClr val="000000"/>
                            </a:solidFill>
                            <a:miter lim="800000"/>
                          </a:ln>
                        </wps:spPr>
                        <wps:txbx>
                          <w:txbxContent>
                            <w:p w:rsidR="00B36A84" w:rsidRDefault="00D041B5">
                              <w:r>
                                <w:rPr>
                                  <w:rFonts w:hint="eastAsia"/>
                                </w:rPr>
                                <w:t>调剂学院（研究院）通知考生复试</w:t>
                              </w:r>
                            </w:p>
                          </w:txbxContent>
                        </wps:txbx>
                        <wps:bodyPr rot="0" vert="horz" wrap="square" lIns="91440" tIns="45720" rIns="91440" bIns="45720" anchor="t" anchorCtr="0" upright="1">
                          <a:noAutofit/>
                        </wps:bodyPr>
                      </wps:wsp>
                    </wpg:wgp>
                  </a:graphicData>
                </a:graphic>
              </wp:anchor>
            </w:drawing>
          </mc:Choice>
          <mc:Fallback>
            <w:pict>
              <v:group id="组合 18" o:spid="_x0000_s1034" style="position:absolute;left:0;text-align:left;margin-left:106.65pt;margin-top:22.8pt;width:100.3pt;height:54.55pt;z-index:251662336" coordsize="2006,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">
                <v:line id="Line 17" o:spid="_x0000_s1035" style="position:absolute;visibility:visible;mso-wrap-style:square" from="1003,0" to="1004,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rect id="Rectangle 18" o:spid="_x0000_s1036" style="position:absolute;top:423;width:2006;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B36A84" w:rsidRDefault="00D041B5">
                        <w:r>
                          <w:rPr>
                            <w:rFonts w:hint="eastAsia"/>
                          </w:rPr>
                          <w:t>调剂学院（研究院）通知考生复试</w:t>
                        </w:r>
                      </w:p>
                    </w:txbxContent>
                  </v:textbox>
                </v:rect>
              </v:group>
            </w:pict>
          </mc:Fallback>
        </mc:AlternateContent>
      </w:r>
      <w:r>
        <w:rPr>
          <w:rFonts w:eastAsia="仿宋_GB2312" w:cs="Calibri" w:hint="eastAsia"/>
          <w:noProof/>
          <w:color w:val="000000"/>
          <w:kern w:val="0"/>
          <w:sz w:val="24"/>
        </w:rPr>
        <mc:AlternateContent>
          <mc:Choice Requires="wpg">
            <w:drawing>
              <wp:anchor distT="0" distB="0" distL="114300" distR="114300" simplePos="0" relativeHeight="251663360" behindDoc="0" locked="0" layoutInCell="1" allowOverlap="1">
                <wp:simplePos x="0" y="0"/>
                <wp:positionH relativeFrom="column">
                  <wp:posOffset>3119120</wp:posOffset>
                </wp:positionH>
                <wp:positionV relativeFrom="paragraph">
                  <wp:posOffset>264160</wp:posOffset>
                </wp:positionV>
                <wp:extent cx="1273810" cy="705485"/>
                <wp:effectExtent l="13970" t="6985" r="7620" b="11430"/>
                <wp:wrapNone/>
                <wp:docPr id="15" name="组合 15"/>
                <wp:cNvGraphicFramePr/>
                <a:graphic xmlns:a="http://schemas.openxmlformats.org/drawingml/2006/main">
                  <a:graphicData uri="http://schemas.microsoft.com/office/word/2010/wordprocessingGroup">
                    <wpg:wgp>
                      <wpg:cNvGrpSpPr/>
                      <wpg:grpSpPr>
                        <a:xfrm>
                          <a:off x="0" y="0"/>
                          <a:ext cx="1273810" cy="705485"/>
                          <a:chOff x="0" y="0"/>
                          <a:chExt cx="2006" cy="1111"/>
                        </a:xfrm>
                      </wpg:grpSpPr>
                      <wps:wsp>
                        <wps:cNvPr id="16" name="Line 20"/>
                        <wps:cNvCnPr/>
                        <wps:spPr bwMode="auto">
                          <a:xfrm>
                            <a:off x="895" y="0"/>
                            <a:ext cx="1" cy="445"/>
                          </a:xfrm>
                          <a:prstGeom prst="line">
                            <a:avLst/>
                          </a:prstGeom>
                          <a:noFill/>
                          <a:ln w="9525">
                            <a:solidFill>
                              <a:srgbClr val="000000"/>
                            </a:solidFill>
                            <a:round/>
                            <a:tailEnd type="triangle" w="med" len="med"/>
                          </a:ln>
                        </wps:spPr>
                        <wps:bodyPr/>
                      </wps:wsp>
                      <wps:wsp>
                        <wps:cNvPr id="17" name="Rectangle 21"/>
                        <wps:cNvSpPr>
                          <a:spLocks noChangeArrowheads="1"/>
                        </wps:cNvSpPr>
                        <wps:spPr bwMode="auto">
                          <a:xfrm>
                            <a:off x="0" y="445"/>
                            <a:ext cx="2006" cy="667"/>
                          </a:xfrm>
                          <a:prstGeom prst="rect">
                            <a:avLst/>
                          </a:prstGeom>
                          <a:solidFill>
                            <a:srgbClr val="FFFFFF"/>
                          </a:solidFill>
                          <a:ln w="9525">
                            <a:solidFill>
                              <a:srgbClr val="000000"/>
                            </a:solidFill>
                            <a:miter lim="800000"/>
                          </a:ln>
                        </wps:spPr>
                        <wps:txbx>
                          <w:txbxContent>
                            <w:p w:rsidR="00B36A84" w:rsidRDefault="00D041B5">
                              <w:r>
                                <w:rPr>
                                  <w:rFonts w:hint="eastAsia"/>
                                </w:rPr>
                                <w:t>调剂学院（研究院）通知考生复试</w:t>
                              </w:r>
                            </w:p>
                          </w:txbxContent>
                        </wps:txbx>
                        <wps:bodyPr rot="0" vert="horz" wrap="square" lIns="91440" tIns="45720" rIns="91440" bIns="45720" anchor="t" anchorCtr="0" upright="1">
                          <a:noAutofit/>
                        </wps:bodyPr>
                      </wps:wsp>
                    </wpg:wgp>
                  </a:graphicData>
                </a:graphic>
              </wp:anchor>
            </w:drawing>
          </mc:Choice>
          <mc:Fallback>
            <w:pict>
              <v:group id="组合 15" o:spid="_x0000_s1037" style="position:absolute;left:0;text-align:left;margin-left:245.6pt;margin-top:20.8pt;width:100.3pt;height:55.55pt;z-index:251663360" coordsize="2006,1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">
                <v:line id="Line 20" o:spid="_x0000_s1038" style="position:absolute;visibility:visible;mso-wrap-style:square" from="895,0" to="896,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rect id="Rectangle 21" o:spid="_x0000_s1039" style="position:absolute;top:445;width:2006;height: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B36A84" w:rsidRDefault="00D041B5">
                        <w:r>
                          <w:rPr>
                            <w:rFonts w:hint="eastAsia"/>
                          </w:rPr>
                          <w:t>调剂学院（</w:t>
                        </w:r>
                        <w:r>
                          <w:rPr>
                            <w:rFonts w:hint="eastAsia"/>
                          </w:rPr>
                          <w:t>研究院）通知考生复试</w:t>
                        </w:r>
                      </w:p>
                    </w:txbxContent>
                  </v:textbox>
                </v:rect>
              </v:group>
            </w:pict>
          </mc:Fallback>
        </mc:AlternateContent>
      </w: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D041B5">
      <w:pPr>
        <w:widowControl/>
        <w:spacing w:line="360" w:lineRule="auto"/>
        <w:ind w:firstLine="4"/>
        <w:jc w:val="center"/>
        <w:rPr>
          <w:rFonts w:eastAsia="仿宋_GB2312" w:cs="Calibri"/>
          <w:color w:val="000000"/>
          <w:kern w:val="0"/>
          <w:sz w:val="24"/>
        </w:rPr>
      </w:pPr>
      <w:r>
        <w:rPr>
          <w:rFonts w:eastAsia="仿宋_GB2312" w:cs="Calibri" w:hint="eastAsia"/>
          <w:noProof/>
          <w:color w:val="000000"/>
          <w:kern w:val="0"/>
          <w:sz w:val="24"/>
        </w:rPr>
        <mc:AlternateContent>
          <mc:Choice Requires="wpg">
            <w:drawing>
              <wp:anchor distT="0" distB="0" distL="114300" distR="114300" simplePos="0" relativeHeight="251664384" behindDoc="0" locked="0" layoutInCell="1" allowOverlap="1">
                <wp:simplePos x="0" y="0"/>
                <wp:positionH relativeFrom="column">
                  <wp:posOffset>3134995</wp:posOffset>
                </wp:positionH>
                <wp:positionV relativeFrom="paragraph">
                  <wp:posOffset>140335</wp:posOffset>
                </wp:positionV>
                <wp:extent cx="2456180" cy="842010"/>
                <wp:effectExtent l="10795" t="6985" r="9525" b="8255"/>
                <wp:wrapNone/>
                <wp:docPr id="12" name="组合 12"/>
                <wp:cNvGraphicFramePr/>
                <a:graphic xmlns:a="http://schemas.openxmlformats.org/drawingml/2006/main">
                  <a:graphicData uri="http://schemas.microsoft.com/office/word/2010/wordprocessingGroup">
                    <wpg:wgp>
                      <wpg:cNvGrpSpPr/>
                      <wpg:grpSpPr>
                        <a:xfrm>
                          <a:off x="0" y="0"/>
                          <a:ext cx="2456180" cy="842010"/>
                          <a:chOff x="0" y="0"/>
                          <a:chExt cx="3868" cy="1127"/>
                        </a:xfrm>
                      </wpg:grpSpPr>
                      <wps:wsp>
                        <wps:cNvPr id="13" name="Line 24"/>
                        <wps:cNvCnPr/>
                        <wps:spPr bwMode="auto">
                          <a:xfrm>
                            <a:off x="870" y="0"/>
                            <a:ext cx="1" cy="445"/>
                          </a:xfrm>
                          <a:prstGeom prst="line">
                            <a:avLst/>
                          </a:prstGeom>
                          <a:noFill/>
                          <a:ln w="9525">
                            <a:solidFill>
                              <a:srgbClr val="000000"/>
                            </a:solidFill>
                            <a:round/>
                            <a:tailEnd type="triangle" w="med" len="med"/>
                          </a:ln>
                        </wps:spPr>
                        <wps:bodyPr/>
                      </wps:wsp>
                      <wps:wsp>
                        <wps:cNvPr id="14" name="Rectangle 25"/>
                        <wps:cNvSpPr>
                          <a:spLocks noChangeArrowheads="1"/>
                        </wps:cNvSpPr>
                        <wps:spPr bwMode="auto">
                          <a:xfrm>
                            <a:off x="0" y="433"/>
                            <a:ext cx="3869" cy="695"/>
                          </a:xfrm>
                          <a:prstGeom prst="rect">
                            <a:avLst/>
                          </a:prstGeom>
                          <a:solidFill>
                            <a:srgbClr val="FFFFFF"/>
                          </a:solidFill>
                          <a:ln w="9525">
                            <a:solidFill>
                              <a:srgbClr val="000000"/>
                            </a:solidFill>
                            <a:miter lim="800000"/>
                          </a:ln>
                        </wps:spPr>
                        <wps:txbx>
                          <w:txbxContent>
                            <w:p w:rsidR="00B36A84" w:rsidRDefault="00D041B5">
                              <w:proofErr w:type="gramStart"/>
                              <w:r>
                                <w:rPr>
                                  <w:rFonts w:hint="eastAsia"/>
                                </w:rPr>
                                <w:t>研</w:t>
                              </w:r>
                              <w:proofErr w:type="gramEnd"/>
                              <w:r>
                                <w:rPr>
                                  <w:rFonts w:hint="eastAsia"/>
                                </w:rPr>
                                <w:t>招办向考生第一志愿报考单位去函索取考生考试试卷等相关材料</w:t>
                              </w:r>
                            </w:p>
                          </w:txbxContent>
                        </wps:txbx>
                        <wps:bodyPr rot="0" vert="horz" wrap="square" lIns="91440" tIns="45720" rIns="91440" bIns="45720" anchor="t" anchorCtr="0" upright="1">
                          <a:noAutofit/>
                        </wps:bodyPr>
                      </wps:wsp>
                    </wpg:wgp>
                  </a:graphicData>
                </a:graphic>
              </wp:anchor>
            </w:drawing>
          </mc:Choice>
          <mc:Fallback>
            <w:pict>
              <v:group id="组合 12" o:spid="_x0000_s1040" style="position:absolute;left:0;text-align:left;margin-left:246.85pt;margin-top:11.05pt;width:193.4pt;height:66.3pt;z-index:251664384" coordsize="3868,1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">
                <v:line id="Line 24" o:spid="_x0000_s1041" style="position:absolute;visibility:visible;mso-wrap-style:square" from="870,0" to="871,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rect id="Rectangle 25" o:spid="_x0000_s1042" style="position:absolute;top:433;width:3869;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B36A84" w:rsidRDefault="00D041B5">
                        <w:proofErr w:type="gramStart"/>
                        <w:r>
                          <w:rPr>
                            <w:rFonts w:hint="eastAsia"/>
                          </w:rPr>
                          <w:t>研</w:t>
                        </w:r>
                        <w:proofErr w:type="gramEnd"/>
                        <w:r>
                          <w:rPr>
                            <w:rFonts w:hint="eastAsia"/>
                          </w:rPr>
                          <w:t>招办向考生第一志愿报考单位去函索取考生考试试卷等相关材料</w:t>
                        </w:r>
                      </w:p>
                    </w:txbxContent>
                  </v:textbox>
                </v:rect>
              </v:group>
            </w:pict>
          </mc:Fallback>
        </mc:AlternateContent>
      </w:r>
      <w:r>
        <w:rPr>
          <w:rFonts w:eastAsia="仿宋_GB2312" w:cs="Calibri" w:hint="eastAsia"/>
          <w:noProof/>
          <w:color w:val="000000"/>
          <w:kern w:val="0"/>
          <w:sz w:val="24"/>
        </w:rPr>
        <mc:AlternateContent>
          <mc:Choice Requires="wpg">
            <w:drawing>
              <wp:anchor distT="0" distB="0" distL="114300" distR="114300" simplePos="0" relativeHeight="251666432" behindDoc="0" locked="0" layoutInCell="1" allowOverlap="1">
                <wp:simplePos x="0" y="0"/>
                <wp:positionH relativeFrom="column">
                  <wp:posOffset>381635</wp:posOffset>
                </wp:positionH>
                <wp:positionV relativeFrom="paragraph">
                  <wp:posOffset>122555</wp:posOffset>
                </wp:positionV>
                <wp:extent cx="2456180" cy="952500"/>
                <wp:effectExtent l="10160" t="8255" r="10160" b="10795"/>
                <wp:wrapNone/>
                <wp:docPr id="9" name="组合 9"/>
                <wp:cNvGraphicFramePr/>
                <a:graphic xmlns:a="http://schemas.openxmlformats.org/drawingml/2006/main">
                  <a:graphicData uri="http://schemas.microsoft.com/office/word/2010/wordprocessingGroup">
                    <wpg:wgp>
                      <wpg:cNvGrpSpPr/>
                      <wpg:grpSpPr>
                        <a:xfrm>
                          <a:off x="0" y="0"/>
                          <a:ext cx="2456180" cy="952500"/>
                          <a:chOff x="0" y="0"/>
                          <a:chExt cx="3868" cy="1275"/>
                        </a:xfrm>
                      </wpg:grpSpPr>
                      <wps:wsp>
                        <wps:cNvPr id="10" name="Rectangle 31"/>
                        <wps:cNvSpPr>
                          <a:spLocks noChangeArrowheads="1"/>
                        </wps:cNvSpPr>
                        <wps:spPr bwMode="auto">
                          <a:xfrm>
                            <a:off x="0" y="369"/>
                            <a:ext cx="3868" cy="907"/>
                          </a:xfrm>
                          <a:prstGeom prst="rect">
                            <a:avLst/>
                          </a:prstGeom>
                          <a:solidFill>
                            <a:srgbClr val="FFFFFF"/>
                          </a:solidFill>
                          <a:ln w="9525">
                            <a:solidFill>
                              <a:srgbClr val="000000"/>
                            </a:solidFill>
                            <a:miter lim="800000"/>
                          </a:ln>
                        </wps:spPr>
                        <wps:txbx>
                          <w:txbxContent>
                            <w:p w:rsidR="00B36A84" w:rsidRDefault="00D041B5">
                              <w:r>
                                <w:rPr>
                                  <w:rFonts w:hint="eastAsia"/>
                                </w:rPr>
                                <w:t>考生登陆中国研究生招生信息网（网址：</w:t>
                              </w:r>
                              <w:r>
                                <w:rPr>
                                  <w:rFonts w:hint="eastAsia"/>
                                </w:rPr>
                                <w:t>http://yz.chsi.com.cn</w:t>
                              </w:r>
                              <w:r>
                                <w:rPr>
                                  <w:rFonts w:hint="eastAsia"/>
                                </w:rPr>
                                <w:t>）进行调剂报名，并随时上网查询我校的反馈信息</w:t>
                              </w:r>
                            </w:p>
                          </w:txbxContent>
                        </wps:txbx>
                        <wps:bodyPr rot="0" vert="horz" wrap="square" lIns="91440" tIns="45720" rIns="91440" bIns="45720" anchor="t" anchorCtr="0" upright="1">
                          <a:noAutofit/>
                        </wps:bodyPr>
                      </wps:wsp>
                      <wps:wsp>
                        <wps:cNvPr id="11" name="Line 32"/>
                        <wps:cNvCnPr/>
                        <wps:spPr bwMode="auto">
                          <a:xfrm>
                            <a:off x="2529" y="0"/>
                            <a:ext cx="1" cy="345"/>
                          </a:xfrm>
                          <a:prstGeom prst="line">
                            <a:avLst/>
                          </a:prstGeom>
                          <a:noFill/>
                          <a:ln w="9525">
                            <a:solidFill>
                              <a:srgbClr val="000000"/>
                            </a:solidFill>
                            <a:round/>
                            <a:tailEnd type="triangle" w="med" len="med"/>
                          </a:ln>
                        </wps:spPr>
                        <wps:bodyPr/>
                      </wps:wsp>
                    </wpg:wgp>
                  </a:graphicData>
                </a:graphic>
              </wp:anchor>
            </w:drawing>
          </mc:Choice>
          <mc:Fallback>
            <w:pict>
              <v:group id="组合 9" o:spid="_x0000_s1043" style="position:absolute;left:0;text-align:left;margin-left:30.05pt;margin-top:9.65pt;width:193.4pt;height:75pt;z-index:251666432" coordsize="3868,1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">
                <v:rect id="Rectangle 31" o:spid="_x0000_s1044" style="position:absolute;top:369;width:3868;height: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B36A84" w:rsidRDefault="00D041B5">
                        <w:r>
                          <w:rPr>
                            <w:rFonts w:hint="eastAsia"/>
                          </w:rPr>
                          <w:t>考生登陆中国研究生招生信息网（网址：</w:t>
                        </w:r>
                        <w:r>
                          <w:rPr>
                            <w:rFonts w:hint="eastAsia"/>
                          </w:rPr>
                          <w:t>http://yz.chsi.com.cn</w:t>
                        </w:r>
                        <w:r>
                          <w:rPr>
                            <w:rFonts w:hint="eastAsia"/>
                          </w:rPr>
                          <w:t>）进行调剂报名，并随时上网查询我校的反馈信息</w:t>
                        </w:r>
                      </w:p>
                    </w:txbxContent>
                  </v:textbox>
                </v:rect>
                <v:line id="Line 32" o:spid="_x0000_s1045" style="position:absolute;visibility:visible;mso-wrap-style:square" from="2529,0" to="2530,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group>
            </w:pict>
          </mc:Fallback>
        </mc:AlternateContent>
      </w: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D041B5">
      <w:pPr>
        <w:widowControl/>
        <w:spacing w:line="360" w:lineRule="auto"/>
        <w:ind w:firstLine="4"/>
        <w:jc w:val="center"/>
        <w:rPr>
          <w:rFonts w:eastAsia="仿宋_GB2312" w:cs="Calibri"/>
          <w:color w:val="000000"/>
          <w:kern w:val="0"/>
          <w:sz w:val="24"/>
        </w:rPr>
      </w:pPr>
      <w:r>
        <w:rPr>
          <w:rFonts w:eastAsia="仿宋_GB2312" w:cs="Calibri" w:hint="eastAsia"/>
          <w:noProof/>
          <w:color w:val="000000"/>
          <w:kern w:val="0"/>
          <w:sz w:val="24"/>
        </w:rPr>
        <mc:AlternateContent>
          <mc:Choice Requires="wpg">
            <w:drawing>
              <wp:anchor distT="0" distB="0" distL="114300" distR="114300" simplePos="0" relativeHeight="251665408" behindDoc="0" locked="0" layoutInCell="1" allowOverlap="1">
                <wp:simplePos x="0" y="0"/>
                <wp:positionH relativeFrom="column">
                  <wp:posOffset>1431290</wp:posOffset>
                </wp:positionH>
                <wp:positionV relativeFrom="paragraph">
                  <wp:posOffset>91440</wp:posOffset>
                </wp:positionV>
                <wp:extent cx="2689860" cy="2095500"/>
                <wp:effectExtent l="12065" t="5715" r="12700" b="13335"/>
                <wp:wrapNone/>
                <wp:docPr id="2" name="组合 2"/>
                <wp:cNvGraphicFramePr/>
                <a:graphic xmlns:a="http://schemas.openxmlformats.org/drawingml/2006/main">
                  <a:graphicData uri="http://schemas.microsoft.com/office/word/2010/wordprocessingGroup">
                    <wpg:wgp>
                      <wpg:cNvGrpSpPr/>
                      <wpg:grpSpPr>
                        <a:xfrm>
                          <a:off x="0" y="0"/>
                          <a:ext cx="2689860" cy="2095500"/>
                          <a:chOff x="0" y="0"/>
                          <a:chExt cx="4236" cy="2805"/>
                        </a:xfrm>
                      </wpg:grpSpPr>
                      <wps:wsp>
                        <wps:cNvPr id="3" name="Line 27"/>
                        <wps:cNvCnPr/>
                        <wps:spPr bwMode="auto">
                          <a:xfrm>
                            <a:off x="822" y="1490"/>
                            <a:ext cx="1" cy="890"/>
                          </a:xfrm>
                          <a:prstGeom prst="line">
                            <a:avLst/>
                          </a:prstGeom>
                          <a:noFill/>
                          <a:ln w="9525">
                            <a:solidFill>
                              <a:srgbClr val="000000"/>
                            </a:solidFill>
                            <a:round/>
                            <a:tailEnd type="triangle" w="med" len="med"/>
                          </a:ln>
                        </wps:spPr>
                        <wps:bodyPr/>
                      </wps:wsp>
                      <wps:wsp>
                        <wps:cNvPr id="4" name="Line 28"/>
                        <wps:cNvCnPr/>
                        <wps:spPr bwMode="auto">
                          <a:xfrm flipH="1">
                            <a:off x="3540" y="0"/>
                            <a:ext cx="7" cy="2380"/>
                          </a:xfrm>
                          <a:prstGeom prst="line">
                            <a:avLst/>
                          </a:prstGeom>
                          <a:noFill/>
                          <a:ln w="9525">
                            <a:solidFill>
                              <a:srgbClr val="000000"/>
                            </a:solidFill>
                            <a:round/>
                            <a:tailEnd type="triangle" w="med" len="med"/>
                          </a:ln>
                        </wps:spPr>
                        <wps:bodyPr/>
                      </wps:wsp>
                      <wps:wsp>
                        <wps:cNvPr id="5" name="Rectangle 29"/>
                        <wps:cNvSpPr>
                          <a:spLocks noChangeArrowheads="1"/>
                        </wps:cNvSpPr>
                        <wps:spPr bwMode="auto">
                          <a:xfrm>
                            <a:off x="0" y="2381"/>
                            <a:ext cx="4236" cy="425"/>
                          </a:xfrm>
                          <a:prstGeom prst="rect">
                            <a:avLst/>
                          </a:prstGeom>
                          <a:solidFill>
                            <a:srgbClr val="FFFFFF"/>
                          </a:solidFill>
                          <a:ln w="9525">
                            <a:solidFill>
                              <a:srgbClr val="000000"/>
                            </a:solidFill>
                            <a:miter lim="800000"/>
                          </a:ln>
                        </wps:spPr>
                        <wps:txbx>
                          <w:txbxContent>
                            <w:p w:rsidR="00B36A84" w:rsidRDefault="00D041B5">
                              <w:r>
                                <w:rPr>
                                  <w:rFonts w:hint="eastAsia"/>
                                </w:rPr>
                                <w:t>考生试卷等材料转至我校后，参加我校复试</w:t>
                              </w:r>
                            </w:p>
                          </w:txbxContent>
                        </wps:txbx>
                        <wps:bodyPr rot="0" vert="horz" wrap="square" lIns="91440" tIns="45720" rIns="91440" bIns="45720" anchor="t" anchorCtr="0" upright="1">
                          <a:noAutofit/>
                        </wps:bodyPr>
                      </wps:wsp>
                    </wpg:wgp>
                  </a:graphicData>
                </a:graphic>
              </wp:anchor>
            </w:drawing>
          </mc:Choice>
          <mc:Fallback>
            <w:pict>
              <v:group id="组合 2" o:spid="_x0000_s1046" style="position:absolute;left:0;text-align:left;margin-left:112.7pt;margin-top:7.2pt;width:211.8pt;height:165pt;z-index:251665408" coordsize="4236,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">
                <v:line id="Line 27" o:spid="_x0000_s1047" style="position:absolute;visibility:visible;mso-wrap-style:square" from="822,1490" to="823,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line id="Line 28" o:spid="_x0000_s1048" style="position:absolute;flip:x;visibility:visible;mso-wrap-style:square" from="3540,0" to="3547,23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rect id="Rectangle 29" o:spid="_x0000_s1049" style="position:absolute;top:2381;width:4236;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w:p w:rsidR="00B36A84" w:rsidRDefault="00D041B5">
                        <w:r>
                          <w:rPr>
                            <w:rFonts w:hint="eastAsia"/>
                          </w:rPr>
                          <w:t>考生试卷等材料转至我校后，参加我校复试</w:t>
                        </w:r>
                      </w:p>
                    </w:txbxContent>
                  </v:textbox>
                </v:rect>
              </v:group>
            </w:pict>
          </mc:Fallback>
        </mc:AlternateContent>
      </w:r>
    </w:p>
    <w:p w:rsidR="00B36A84" w:rsidRDefault="00D041B5">
      <w:pPr>
        <w:widowControl/>
        <w:spacing w:line="360" w:lineRule="auto"/>
        <w:ind w:firstLine="4"/>
        <w:jc w:val="center"/>
        <w:rPr>
          <w:rFonts w:eastAsia="仿宋_GB2312" w:cs="Calibri"/>
          <w:color w:val="000000"/>
          <w:kern w:val="0"/>
          <w:sz w:val="24"/>
        </w:rPr>
      </w:pPr>
      <w:r>
        <w:rPr>
          <w:rFonts w:eastAsia="仿宋_GB2312" w:cs="Calibri" w:hint="eastAsia"/>
          <w:noProof/>
          <w:color w:val="000000"/>
          <w:kern w:val="0"/>
          <w:sz w:val="24"/>
        </w:rPr>
        <mc:AlternateContent>
          <mc:Choice Requires="wpg">
            <w:drawing>
              <wp:anchor distT="0" distB="0" distL="114300" distR="114300" simplePos="0" relativeHeight="251660288" behindDoc="0" locked="0" layoutInCell="1" allowOverlap="1">
                <wp:simplePos x="0" y="0"/>
                <wp:positionH relativeFrom="column">
                  <wp:posOffset>828675</wp:posOffset>
                </wp:positionH>
                <wp:positionV relativeFrom="paragraph">
                  <wp:posOffset>24765</wp:posOffset>
                </wp:positionV>
                <wp:extent cx="2024380" cy="1076325"/>
                <wp:effectExtent l="0" t="0" r="13970" b="28575"/>
                <wp:wrapNone/>
                <wp:docPr id="6" name="组合 6"/>
                <wp:cNvGraphicFramePr/>
                <a:graphic xmlns:a="http://schemas.openxmlformats.org/drawingml/2006/main">
                  <a:graphicData uri="http://schemas.microsoft.com/office/word/2010/wordprocessingGroup">
                    <wpg:wgp>
                      <wpg:cNvGrpSpPr/>
                      <wpg:grpSpPr>
                        <a:xfrm>
                          <a:off x="0" y="0"/>
                          <a:ext cx="2024380" cy="1076325"/>
                          <a:chOff x="0" y="0"/>
                          <a:chExt cx="3188" cy="1388"/>
                        </a:xfrm>
                      </wpg:grpSpPr>
                      <wps:wsp>
                        <wps:cNvPr id="7" name="Line 4"/>
                        <wps:cNvCnPr/>
                        <wps:spPr bwMode="auto">
                          <a:xfrm>
                            <a:off x="1754" y="0"/>
                            <a:ext cx="1" cy="445"/>
                          </a:xfrm>
                          <a:prstGeom prst="line">
                            <a:avLst/>
                          </a:prstGeom>
                          <a:noFill/>
                          <a:ln w="9525">
                            <a:solidFill>
                              <a:srgbClr val="000000"/>
                            </a:solidFill>
                            <a:round/>
                            <a:tailEnd type="triangle" w="med" len="med"/>
                          </a:ln>
                        </wps:spPr>
                        <wps:bodyPr/>
                      </wps:wsp>
                      <wps:wsp>
                        <wps:cNvPr id="8" name="Rectangle 5"/>
                        <wps:cNvSpPr>
                          <a:spLocks noChangeArrowheads="1"/>
                        </wps:cNvSpPr>
                        <wps:spPr bwMode="auto">
                          <a:xfrm>
                            <a:off x="0" y="404"/>
                            <a:ext cx="3188" cy="984"/>
                          </a:xfrm>
                          <a:prstGeom prst="rect">
                            <a:avLst/>
                          </a:prstGeom>
                          <a:solidFill>
                            <a:srgbClr val="FFFFFF"/>
                          </a:solidFill>
                          <a:ln w="9525">
                            <a:solidFill>
                              <a:srgbClr val="000000"/>
                            </a:solidFill>
                            <a:miter lim="800000"/>
                          </a:ln>
                        </wps:spPr>
                        <wps:txbx>
                          <w:txbxContent>
                            <w:p w:rsidR="00B36A84" w:rsidRDefault="00D041B5">
                              <w:r>
                                <w:rPr>
                                  <w:rFonts w:hint="eastAsia"/>
                                </w:rPr>
                                <w:t>考生督促第一志愿报考单位在我校复试（复试时间</w:t>
                              </w:r>
                              <w:r>
                                <w:rPr>
                                  <w:rFonts w:hint="eastAsia"/>
                                </w:rPr>
                                <w:t>4</w:t>
                              </w:r>
                              <w:r>
                                <w:rPr>
                                  <w:rFonts w:hint="eastAsia"/>
                                </w:rPr>
                                <w:t>月初）前将上述材料寄送我校</w:t>
                              </w:r>
                              <w:proofErr w:type="gramStart"/>
                              <w:r>
                                <w:rPr>
                                  <w:rFonts w:hint="eastAsia"/>
                                </w:rPr>
                                <w:t>研</w:t>
                              </w:r>
                              <w:proofErr w:type="gramEnd"/>
                              <w:r>
                                <w:rPr>
                                  <w:rFonts w:hint="eastAsia"/>
                                </w:rPr>
                                <w:t>招办</w:t>
                              </w:r>
                            </w:p>
                          </w:txbxContent>
                        </wps:txbx>
                        <wps:bodyPr rot="0" vert="horz" wrap="square" lIns="91440" tIns="45720" rIns="91440" bIns="45720" anchor="t" anchorCtr="0" upright="1">
                          <a:noAutofit/>
                        </wps:bodyPr>
                      </wps:wsp>
                    </wpg:wgp>
                  </a:graphicData>
                </a:graphic>
              </wp:anchor>
            </w:drawing>
          </mc:Choice>
          <mc:Fallback>
            <w:pict>
              <v:group id="组合 6" o:spid="_x0000_s1050" style="position:absolute;left:0;text-align:left;margin-left:65.25pt;margin-top:1.95pt;width:159.4pt;height:84.75pt;z-index:251660288" coordsize="3188,1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">
                <v:line id="Line 4" o:spid="_x0000_s1051" style="position:absolute;visibility:visible;mso-wrap-style:square" from="1754,0" to="1755,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rect id="Rectangle 5" o:spid="_x0000_s1052" style="position:absolute;top:404;width:3188;height:9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B36A84" w:rsidRDefault="00D041B5">
                        <w:r>
                          <w:rPr>
                            <w:rFonts w:hint="eastAsia"/>
                          </w:rPr>
                          <w:t>考生督促第一志愿报考单位在我校复试（复试时间</w:t>
                        </w:r>
                        <w:r>
                          <w:rPr>
                            <w:rFonts w:hint="eastAsia"/>
                          </w:rPr>
                          <w:t>4</w:t>
                        </w:r>
                        <w:r>
                          <w:rPr>
                            <w:rFonts w:hint="eastAsia"/>
                          </w:rPr>
                          <w:t>月初）前将上述材料寄送我校</w:t>
                        </w:r>
                        <w:proofErr w:type="gramStart"/>
                        <w:r>
                          <w:rPr>
                            <w:rFonts w:hint="eastAsia"/>
                          </w:rPr>
                          <w:t>研</w:t>
                        </w:r>
                        <w:proofErr w:type="gramEnd"/>
                        <w:r>
                          <w:rPr>
                            <w:rFonts w:hint="eastAsia"/>
                          </w:rPr>
                          <w:t>招办</w:t>
                        </w:r>
                      </w:p>
                    </w:txbxContent>
                  </v:textbox>
                </v:rect>
              </v:group>
            </w:pict>
          </mc:Fallback>
        </mc:AlternateContent>
      </w:r>
    </w:p>
    <w:p w:rsidR="00B36A84" w:rsidRDefault="00B36A84">
      <w:pPr>
        <w:widowControl/>
        <w:spacing w:line="360" w:lineRule="auto"/>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360" w:lineRule="auto"/>
        <w:ind w:firstLine="4"/>
        <w:jc w:val="center"/>
        <w:rPr>
          <w:rFonts w:eastAsia="仿宋_GB2312" w:cs="Calibri"/>
          <w:color w:val="000000"/>
          <w:kern w:val="0"/>
          <w:sz w:val="24"/>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widowControl/>
        <w:spacing w:line="276" w:lineRule="auto"/>
        <w:jc w:val="left"/>
        <w:rPr>
          <w:rFonts w:cs="宋体"/>
          <w:b/>
          <w:color w:val="333333"/>
          <w:kern w:val="0"/>
          <w:szCs w:val="21"/>
        </w:rPr>
      </w:pPr>
    </w:p>
    <w:p w:rsidR="00B36A84" w:rsidRDefault="00B36A84">
      <w:pPr>
        <w:spacing w:line="276" w:lineRule="auto"/>
        <w:rPr>
          <w:szCs w:val="21"/>
        </w:rPr>
      </w:pPr>
    </w:p>
    <w:p w:rsidR="00B36A84" w:rsidRDefault="00D041B5">
      <w:pPr>
        <w:spacing w:line="276" w:lineRule="auto"/>
        <w:jc w:val="center"/>
        <w:rPr>
          <w:sz w:val="28"/>
          <w:szCs w:val="28"/>
        </w:rPr>
      </w:pPr>
      <w:r>
        <w:rPr>
          <w:rFonts w:hint="eastAsia"/>
          <w:sz w:val="28"/>
          <w:szCs w:val="28"/>
        </w:rPr>
        <w:t>工商管理学院</w:t>
      </w:r>
    </w:p>
    <w:p w:rsidR="00B36A84" w:rsidRDefault="00D041B5">
      <w:pPr>
        <w:spacing w:line="276" w:lineRule="auto"/>
        <w:jc w:val="center"/>
        <w:rPr>
          <w:szCs w:val="21"/>
        </w:rPr>
      </w:pPr>
      <w:r>
        <w:rPr>
          <w:rFonts w:hint="eastAsia"/>
          <w:szCs w:val="21"/>
        </w:rPr>
        <w:t>2018</w:t>
      </w:r>
      <w:r>
        <w:rPr>
          <w:rFonts w:hint="eastAsia"/>
          <w:szCs w:val="21"/>
        </w:rPr>
        <w:t>年</w:t>
      </w:r>
      <w:r>
        <w:rPr>
          <w:rFonts w:hint="eastAsia"/>
          <w:szCs w:val="21"/>
        </w:rPr>
        <w:t>2</w:t>
      </w:r>
      <w:r>
        <w:rPr>
          <w:rFonts w:hint="eastAsia"/>
          <w:szCs w:val="21"/>
        </w:rPr>
        <w:t>月</w:t>
      </w:r>
    </w:p>
    <w:p w:rsidR="00B36A84" w:rsidRDefault="00D041B5">
      <w:pPr>
        <w:widowControl/>
        <w:jc w:val="left"/>
        <w:rPr>
          <w:szCs w:val="21"/>
        </w:rPr>
      </w:pPr>
      <w:r>
        <w:rPr>
          <w:szCs w:val="21"/>
        </w:rPr>
        <w:br w:type="page"/>
      </w:r>
    </w:p>
    <w:p w:rsidR="00B36A84" w:rsidRDefault="00B36A84">
      <w:pPr>
        <w:spacing w:line="276" w:lineRule="auto"/>
        <w:jc w:val="center"/>
        <w:rPr>
          <w:szCs w:val="21"/>
        </w:rPr>
      </w:pPr>
    </w:p>
    <w:p w:rsidR="00D041B5" w:rsidRPr="00D041B5" w:rsidRDefault="00D041B5" w:rsidP="00D041B5">
      <w:pPr>
        <w:rPr>
          <w:rFonts w:ascii="仿宋_GB2312" w:eastAsia="仿宋_GB2312"/>
          <w:bCs/>
        </w:rPr>
      </w:pPr>
      <w:r w:rsidRPr="00D041B5">
        <w:rPr>
          <w:rFonts w:hint="eastAsia"/>
        </w:rPr>
        <w:t>附件</w:t>
      </w:r>
      <w:r w:rsidRPr="00D041B5">
        <w:rPr>
          <w:rFonts w:hint="eastAsia"/>
        </w:rPr>
        <w:t>1</w:t>
      </w:r>
    </w:p>
    <w:p w:rsidR="00D041B5" w:rsidRPr="006F4EE9" w:rsidRDefault="00D041B5" w:rsidP="006F4EE9">
      <w:pPr>
        <w:jc w:val="center"/>
        <w:rPr>
          <w:rFonts w:eastAsia="黑体"/>
          <w:b/>
          <w:bCs/>
          <w:sz w:val="36"/>
        </w:rPr>
      </w:pPr>
      <w:r w:rsidRPr="00D041B5">
        <w:rPr>
          <w:rFonts w:eastAsia="黑体" w:hint="eastAsia"/>
          <w:b/>
          <w:bCs/>
          <w:sz w:val="36"/>
        </w:rPr>
        <w:t>硕士研究生招生入学调剂申请表</w:t>
      </w:r>
      <w:bookmarkStart w:id="0" w:name="_GoBack"/>
      <w:bookmarkEnd w:id="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70"/>
        <w:gridCol w:w="542"/>
        <w:gridCol w:w="210"/>
        <w:gridCol w:w="631"/>
        <w:gridCol w:w="842"/>
        <w:gridCol w:w="834"/>
        <w:gridCol w:w="1324"/>
        <w:gridCol w:w="687"/>
        <w:gridCol w:w="68"/>
        <w:gridCol w:w="217"/>
        <w:gridCol w:w="1935"/>
        <w:gridCol w:w="12"/>
      </w:tblGrid>
      <w:tr w:rsidR="00D041B5" w:rsidRPr="00D041B5" w:rsidTr="00E95883">
        <w:trPr>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考生编号</w:t>
            </w:r>
          </w:p>
        </w:tc>
        <w:tc>
          <w:tcPr>
            <w:tcW w:w="1704" w:type="dxa"/>
            <w:gridSpan w:val="4"/>
            <w:vAlign w:val="center"/>
          </w:tcPr>
          <w:p w:rsidR="00D041B5" w:rsidRPr="00D041B5" w:rsidRDefault="00D041B5" w:rsidP="00D041B5">
            <w:pPr>
              <w:rPr>
                <w:rFonts w:ascii="仿宋_GB2312" w:eastAsia="仿宋_GB2312" w:hAnsi="宋体"/>
              </w:rPr>
            </w:pPr>
          </w:p>
        </w:tc>
        <w:tc>
          <w:tcPr>
            <w:tcW w:w="1939"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姓  名</w:t>
            </w:r>
          </w:p>
        </w:tc>
        <w:tc>
          <w:tcPr>
            <w:tcW w:w="1512" w:type="dxa"/>
            <w:vAlign w:val="center"/>
          </w:tcPr>
          <w:p w:rsidR="00D041B5" w:rsidRPr="00D041B5" w:rsidRDefault="00D041B5" w:rsidP="00D041B5">
            <w:pPr>
              <w:jc w:val="center"/>
              <w:rPr>
                <w:rFonts w:ascii="仿宋_GB2312" w:eastAsia="仿宋_GB2312" w:hAnsi="宋体"/>
              </w:rPr>
            </w:pPr>
          </w:p>
        </w:tc>
        <w:tc>
          <w:tcPr>
            <w:tcW w:w="1084" w:type="dxa"/>
            <w:gridSpan w:val="3"/>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性    别</w:t>
            </w:r>
          </w:p>
        </w:tc>
        <w:tc>
          <w:tcPr>
            <w:tcW w:w="2285" w:type="dxa"/>
            <w:gridSpan w:val="2"/>
            <w:vAlign w:val="center"/>
          </w:tcPr>
          <w:p w:rsidR="00D041B5" w:rsidRPr="00D041B5" w:rsidRDefault="00D041B5" w:rsidP="00D041B5">
            <w:pPr>
              <w:rPr>
                <w:rFonts w:ascii="仿宋_GB2312" w:eastAsia="仿宋_GB2312" w:hAnsi="宋体"/>
              </w:rPr>
            </w:pPr>
          </w:p>
        </w:tc>
      </w:tr>
      <w:tr w:rsidR="00D041B5" w:rsidRPr="00D041B5" w:rsidTr="00E95883">
        <w:trPr>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出生日期</w:t>
            </w:r>
          </w:p>
        </w:tc>
        <w:tc>
          <w:tcPr>
            <w:tcW w:w="1704" w:type="dxa"/>
            <w:gridSpan w:val="4"/>
            <w:vAlign w:val="center"/>
          </w:tcPr>
          <w:p w:rsidR="00D041B5" w:rsidRPr="00D041B5" w:rsidRDefault="00D041B5" w:rsidP="00D041B5">
            <w:pPr>
              <w:rPr>
                <w:rFonts w:ascii="仿宋_GB2312" w:eastAsia="仿宋_GB2312" w:hAnsi="宋体"/>
              </w:rPr>
            </w:pPr>
          </w:p>
        </w:tc>
        <w:tc>
          <w:tcPr>
            <w:tcW w:w="1939"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民  族</w:t>
            </w:r>
          </w:p>
        </w:tc>
        <w:tc>
          <w:tcPr>
            <w:tcW w:w="1512" w:type="dxa"/>
            <w:vAlign w:val="center"/>
          </w:tcPr>
          <w:p w:rsidR="00D041B5" w:rsidRPr="00D041B5" w:rsidRDefault="00D041B5" w:rsidP="00D041B5">
            <w:pPr>
              <w:jc w:val="center"/>
              <w:rPr>
                <w:rFonts w:ascii="仿宋_GB2312" w:eastAsia="仿宋_GB2312" w:hAnsi="宋体"/>
              </w:rPr>
            </w:pPr>
          </w:p>
        </w:tc>
        <w:tc>
          <w:tcPr>
            <w:tcW w:w="1084" w:type="dxa"/>
            <w:gridSpan w:val="3"/>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政治面貌</w:t>
            </w:r>
          </w:p>
        </w:tc>
        <w:tc>
          <w:tcPr>
            <w:tcW w:w="2285" w:type="dxa"/>
            <w:gridSpan w:val="2"/>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考生来源</w:t>
            </w:r>
          </w:p>
        </w:tc>
        <w:tc>
          <w:tcPr>
            <w:tcW w:w="8524" w:type="dxa"/>
            <w:gridSpan w:val="12"/>
            <w:vAlign w:val="center"/>
          </w:tcPr>
          <w:p w:rsidR="00D041B5" w:rsidRPr="00D041B5" w:rsidRDefault="00D041B5" w:rsidP="00D041B5">
            <w:pPr>
              <w:rPr>
                <w:rFonts w:ascii="仿宋_GB2312" w:eastAsia="仿宋_GB2312" w:hAnsi="宋体"/>
              </w:rPr>
            </w:pPr>
            <w:r w:rsidRPr="00D041B5">
              <w:rPr>
                <w:rFonts w:ascii="仿宋_GB2312" w:eastAsia="仿宋_GB2312" w:hAnsi="宋体" w:hint="eastAsia"/>
              </w:rPr>
              <w:t>□应届本科    □成人应届    □科研人员    □教师    □其他</w:t>
            </w: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考生学历</w:t>
            </w:r>
          </w:p>
        </w:tc>
        <w:tc>
          <w:tcPr>
            <w:tcW w:w="8524" w:type="dxa"/>
            <w:gridSpan w:val="12"/>
            <w:vAlign w:val="center"/>
          </w:tcPr>
          <w:p w:rsidR="00D041B5" w:rsidRPr="00D041B5" w:rsidRDefault="00D041B5" w:rsidP="00D041B5">
            <w:pPr>
              <w:rPr>
                <w:rFonts w:ascii="仿宋_GB2312" w:eastAsia="仿宋_GB2312" w:hAnsi="宋体"/>
              </w:rPr>
            </w:pPr>
            <w:r w:rsidRPr="00D041B5">
              <w:rPr>
                <w:rFonts w:ascii="仿宋_GB2312" w:eastAsia="仿宋_GB2312" w:hAnsi="宋体" w:hint="eastAsia"/>
              </w:rPr>
              <w:t>□研究生      □大学本科    □本科以下</w:t>
            </w: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毕业学校</w:t>
            </w:r>
          </w:p>
        </w:tc>
        <w:tc>
          <w:tcPr>
            <w:tcW w:w="3643" w:type="dxa"/>
            <w:gridSpan w:val="6"/>
            <w:vAlign w:val="center"/>
          </w:tcPr>
          <w:p w:rsidR="00D041B5" w:rsidRPr="00D041B5" w:rsidRDefault="00D041B5" w:rsidP="00D041B5">
            <w:pPr>
              <w:jc w:val="center"/>
              <w:rPr>
                <w:rFonts w:ascii="仿宋_GB2312" w:eastAsia="仿宋_GB2312" w:hAnsi="宋体"/>
              </w:rPr>
            </w:pPr>
          </w:p>
        </w:tc>
        <w:tc>
          <w:tcPr>
            <w:tcW w:w="1512"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毕业专业</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及时间</w:t>
            </w:r>
          </w:p>
        </w:tc>
        <w:tc>
          <w:tcPr>
            <w:tcW w:w="3369" w:type="dxa"/>
            <w:gridSpan w:val="5"/>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第一自愿</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报考学校</w:t>
            </w:r>
          </w:p>
        </w:tc>
        <w:tc>
          <w:tcPr>
            <w:tcW w:w="3643" w:type="dxa"/>
            <w:gridSpan w:val="6"/>
            <w:vAlign w:val="center"/>
          </w:tcPr>
          <w:p w:rsidR="00D041B5" w:rsidRPr="00D041B5" w:rsidRDefault="00D041B5" w:rsidP="00D041B5">
            <w:pPr>
              <w:jc w:val="center"/>
              <w:rPr>
                <w:rFonts w:ascii="仿宋_GB2312" w:eastAsia="仿宋_GB2312" w:hAnsi="宋体"/>
              </w:rPr>
            </w:pPr>
          </w:p>
        </w:tc>
        <w:tc>
          <w:tcPr>
            <w:tcW w:w="1512"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报考专业</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及代码</w:t>
            </w:r>
          </w:p>
        </w:tc>
        <w:tc>
          <w:tcPr>
            <w:tcW w:w="3369" w:type="dxa"/>
            <w:gridSpan w:val="5"/>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966" w:type="dxa"/>
            <w:gridSpan w:val="3"/>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第一自愿报考学校通讯地址（邮编）</w:t>
            </w:r>
          </w:p>
        </w:tc>
        <w:tc>
          <w:tcPr>
            <w:tcW w:w="2937" w:type="dxa"/>
            <w:gridSpan w:val="4"/>
            <w:vAlign w:val="center"/>
          </w:tcPr>
          <w:p w:rsidR="00D041B5" w:rsidRPr="00D041B5" w:rsidRDefault="00D041B5" w:rsidP="00D041B5">
            <w:pPr>
              <w:jc w:val="center"/>
              <w:rPr>
                <w:rFonts w:ascii="仿宋_GB2312" w:eastAsia="仿宋_GB2312" w:hAnsi="宋体"/>
              </w:rPr>
            </w:pPr>
          </w:p>
        </w:tc>
        <w:tc>
          <w:tcPr>
            <w:tcW w:w="1512"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第一自愿报考学校联系电话</w:t>
            </w:r>
          </w:p>
        </w:tc>
        <w:tc>
          <w:tcPr>
            <w:tcW w:w="3369" w:type="dxa"/>
            <w:gridSpan w:val="5"/>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336"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拟申请调剂</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学校及代码</w:t>
            </w:r>
          </w:p>
        </w:tc>
        <w:tc>
          <w:tcPr>
            <w:tcW w:w="3567" w:type="dxa"/>
            <w:gridSpan w:val="5"/>
            <w:vAlign w:val="center"/>
          </w:tcPr>
          <w:p w:rsidR="00D041B5" w:rsidRPr="00D041B5" w:rsidRDefault="00D041B5" w:rsidP="00D041B5">
            <w:pPr>
              <w:rPr>
                <w:rFonts w:ascii="仿宋_GB2312" w:eastAsia="仿宋_GB2312" w:hAnsi="宋体"/>
              </w:rPr>
            </w:pPr>
          </w:p>
        </w:tc>
        <w:tc>
          <w:tcPr>
            <w:tcW w:w="1512"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拟申请调剂</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专业及代码</w:t>
            </w:r>
          </w:p>
        </w:tc>
        <w:tc>
          <w:tcPr>
            <w:tcW w:w="3369" w:type="dxa"/>
            <w:gridSpan w:val="5"/>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336"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考生通讯地址（邮编）</w:t>
            </w:r>
          </w:p>
        </w:tc>
        <w:tc>
          <w:tcPr>
            <w:tcW w:w="3567" w:type="dxa"/>
            <w:gridSpan w:val="5"/>
            <w:vAlign w:val="center"/>
          </w:tcPr>
          <w:p w:rsidR="00D041B5" w:rsidRPr="00D041B5" w:rsidRDefault="00D041B5" w:rsidP="00D041B5">
            <w:pPr>
              <w:rPr>
                <w:rFonts w:ascii="仿宋_GB2312" w:eastAsia="仿宋_GB2312" w:hAnsi="宋体"/>
              </w:rPr>
            </w:pPr>
          </w:p>
        </w:tc>
        <w:tc>
          <w:tcPr>
            <w:tcW w:w="1512"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考生</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联系电话</w:t>
            </w:r>
          </w:p>
        </w:tc>
        <w:tc>
          <w:tcPr>
            <w:tcW w:w="3369" w:type="dxa"/>
            <w:gridSpan w:val="5"/>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9784" w:type="dxa"/>
            <w:gridSpan w:val="13"/>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b/>
                <w:bCs/>
              </w:rPr>
              <w:t>学  习  或  工  作  经  历（高  中  起）</w:t>
            </w: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起止年月</w:t>
            </w:r>
          </w:p>
        </w:tc>
        <w:tc>
          <w:tcPr>
            <w:tcW w:w="5986" w:type="dxa"/>
            <w:gridSpan w:val="9"/>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学习或工作单位</w:t>
            </w:r>
          </w:p>
        </w:tc>
        <w:tc>
          <w:tcPr>
            <w:tcW w:w="2538" w:type="dxa"/>
            <w:gridSpan w:val="3"/>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任何职务</w:t>
            </w: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p>
        </w:tc>
        <w:tc>
          <w:tcPr>
            <w:tcW w:w="5986" w:type="dxa"/>
            <w:gridSpan w:val="9"/>
            <w:vAlign w:val="center"/>
          </w:tcPr>
          <w:p w:rsidR="00D041B5" w:rsidRPr="00D041B5" w:rsidRDefault="00D041B5" w:rsidP="00D041B5">
            <w:pPr>
              <w:rPr>
                <w:rFonts w:ascii="仿宋_GB2312" w:eastAsia="仿宋_GB2312" w:hAnsi="宋体"/>
              </w:rPr>
            </w:pPr>
          </w:p>
        </w:tc>
        <w:tc>
          <w:tcPr>
            <w:tcW w:w="2538" w:type="dxa"/>
            <w:gridSpan w:val="3"/>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p>
        </w:tc>
        <w:tc>
          <w:tcPr>
            <w:tcW w:w="5986" w:type="dxa"/>
            <w:gridSpan w:val="9"/>
            <w:vAlign w:val="center"/>
          </w:tcPr>
          <w:p w:rsidR="00D041B5" w:rsidRPr="00D041B5" w:rsidRDefault="00D041B5" w:rsidP="00D041B5">
            <w:pPr>
              <w:rPr>
                <w:rFonts w:ascii="仿宋_GB2312" w:eastAsia="仿宋_GB2312" w:hAnsi="宋体"/>
              </w:rPr>
            </w:pPr>
          </w:p>
        </w:tc>
        <w:tc>
          <w:tcPr>
            <w:tcW w:w="2538" w:type="dxa"/>
            <w:gridSpan w:val="3"/>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p>
        </w:tc>
        <w:tc>
          <w:tcPr>
            <w:tcW w:w="5986" w:type="dxa"/>
            <w:gridSpan w:val="9"/>
            <w:vAlign w:val="center"/>
          </w:tcPr>
          <w:p w:rsidR="00D041B5" w:rsidRPr="00D041B5" w:rsidRDefault="00D041B5" w:rsidP="00D041B5">
            <w:pPr>
              <w:rPr>
                <w:rFonts w:ascii="仿宋_GB2312" w:eastAsia="仿宋_GB2312" w:hAnsi="宋体"/>
              </w:rPr>
            </w:pPr>
          </w:p>
        </w:tc>
        <w:tc>
          <w:tcPr>
            <w:tcW w:w="2538" w:type="dxa"/>
            <w:gridSpan w:val="3"/>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9784" w:type="dxa"/>
            <w:gridSpan w:val="13"/>
            <w:vAlign w:val="center"/>
          </w:tcPr>
          <w:p w:rsidR="00D041B5" w:rsidRPr="00D041B5" w:rsidRDefault="00D041B5" w:rsidP="00D041B5">
            <w:pPr>
              <w:jc w:val="center"/>
              <w:rPr>
                <w:rFonts w:ascii="仿宋_GB2312" w:eastAsia="仿宋_GB2312" w:hAnsi="宋体"/>
                <w:b/>
                <w:bCs/>
              </w:rPr>
            </w:pPr>
            <w:r w:rsidRPr="00D041B5">
              <w:rPr>
                <w:rFonts w:ascii="仿宋_GB2312" w:eastAsia="仿宋_GB2312" w:hAnsi="宋体" w:hint="eastAsia"/>
                <w:b/>
                <w:bCs/>
              </w:rPr>
              <w:t>考  试  成  绩</w:t>
            </w: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政治理论</w:t>
            </w:r>
          </w:p>
        </w:tc>
        <w:tc>
          <w:tcPr>
            <w:tcW w:w="2670" w:type="dxa"/>
            <w:gridSpan w:val="5"/>
            <w:vAlign w:val="center"/>
          </w:tcPr>
          <w:p w:rsidR="00D041B5" w:rsidRPr="00D041B5" w:rsidRDefault="00D041B5" w:rsidP="00D041B5">
            <w:pPr>
              <w:jc w:val="center"/>
              <w:rPr>
                <w:rFonts w:ascii="仿宋_GB2312" w:eastAsia="仿宋_GB2312" w:hAnsi="宋体"/>
              </w:rPr>
            </w:pPr>
          </w:p>
        </w:tc>
        <w:tc>
          <w:tcPr>
            <w:tcW w:w="2485"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外国语</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名称、成绩</w:t>
            </w:r>
          </w:p>
        </w:tc>
        <w:tc>
          <w:tcPr>
            <w:tcW w:w="753" w:type="dxa"/>
            <w:vAlign w:val="center"/>
          </w:tcPr>
          <w:p w:rsidR="00D041B5" w:rsidRPr="00D041B5" w:rsidRDefault="00D041B5" w:rsidP="00D041B5">
            <w:pPr>
              <w:jc w:val="center"/>
              <w:rPr>
                <w:rFonts w:ascii="仿宋_GB2312" w:eastAsia="仿宋_GB2312" w:hAnsi="宋体"/>
              </w:rPr>
            </w:pPr>
          </w:p>
        </w:tc>
        <w:tc>
          <w:tcPr>
            <w:tcW w:w="2616" w:type="dxa"/>
            <w:gridSpan w:val="4"/>
            <w:vAlign w:val="center"/>
          </w:tcPr>
          <w:p w:rsidR="00D041B5" w:rsidRPr="00D041B5" w:rsidRDefault="00D041B5" w:rsidP="00D041B5">
            <w:pPr>
              <w:rPr>
                <w:rFonts w:ascii="仿宋_GB2312" w:eastAsia="仿宋_GB2312" w:hAnsi="宋体"/>
              </w:rPr>
            </w:pPr>
          </w:p>
        </w:tc>
      </w:tr>
      <w:tr w:rsidR="00D041B5" w:rsidRPr="00D041B5" w:rsidTr="00E95883">
        <w:trPr>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业务课一</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名称、成绩</w:t>
            </w:r>
          </w:p>
        </w:tc>
        <w:tc>
          <w:tcPr>
            <w:tcW w:w="951" w:type="dxa"/>
            <w:gridSpan w:val="3"/>
            <w:vAlign w:val="center"/>
          </w:tcPr>
          <w:p w:rsidR="00D041B5" w:rsidRPr="00D041B5" w:rsidRDefault="00D041B5" w:rsidP="00D041B5">
            <w:pPr>
              <w:rPr>
                <w:rFonts w:ascii="仿宋_GB2312" w:eastAsia="仿宋_GB2312" w:hAnsi="宋体"/>
              </w:rPr>
            </w:pPr>
          </w:p>
        </w:tc>
        <w:tc>
          <w:tcPr>
            <w:tcW w:w="1719" w:type="dxa"/>
            <w:gridSpan w:val="2"/>
            <w:vAlign w:val="center"/>
          </w:tcPr>
          <w:p w:rsidR="00D041B5" w:rsidRPr="00D041B5" w:rsidRDefault="00D041B5" w:rsidP="00D041B5">
            <w:pPr>
              <w:jc w:val="center"/>
              <w:rPr>
                <w:rFonts w:ascii="仿宋_GB2312" w:eastAsia="仿宋_GB2312" w:hAnsi="宋体"/>
              </w:rPr>
            </w:pPr>
          </w:p>
        </w:tc>
        <w:tc>
          <w:tcPr>
            <w:tcW w:w="2485"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业务课二</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名称、成绩</w:t>
            </w:r>
          </w:p>
        </w:tc>
        <w:tc>
          <w:tcPr>
            <w:tcW w:w="753" w:type="dxa"/>
            <w:vAlign w:val="center"/>
          </w:tcPr>
          <w:p w:rsidR="00D041B5" w:rsidRPr="00D041B5" w:rsidRDefault="00D041B5" w:rsidP="00D041B5">
            <w:pPr>
              <w:jc w:val="center"/>
              <w:rPr>
                <w:rFonts w:ascii="仿宋_GB2312" w:eastAsia="仿宋_GB2312" w:hAnsi="宋体"/>
              </w:rPr>
            </w:pPr>
          </w:p>
        </w:tc>
        <w:tc>
          <w:tcPr>
            <w:tcW w:w="2616" w:type="dxa"/>
            <w:gridSpan w:val="4"/>
            <w:vAlign w:val="center"/>
          </w:tcPr>
          <w:p w:rsidR="00D041B5" w:rsidRPr="00D041B5" w:rsidRDefault="00D041B5" w:rsidP="00D041B5">
            <w:pPr>
              <w:rPr>
                <w:rFonts w:ascii="仿宋_GB2312" w:eastAsia="仿宋_GB2312" w:hAnsi="宋体"/>
              </w:rPr>
            </w:pP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总    分</w:t>
            </w:r>
          </w:p>
        </w:tc>
        <w:tc>
          <w:tcPr>
            <w:tcW w:w="2670" w:type="dxa"/>
            <w:gridSpan w:val="5"/>
            <w:vAlign w:val="center"/>
          </w:tcPr>
          <w:p w:rsidR="00D041B5" w:rsidRPr="00D041B5" w:rsidRDefault="00D041B5" w:rsidP="00D041B5">
            <w:pPr>
              <w:jc w:val="center"/>
              <w:rPr>
                <w:rFonts w:ascii="仿宋_GB2312" w:eastAsia="仿宋_GB2312" w:hAnsi="宋体"/>
              </w:rPr>
            </w:pPr>
          </w:p>
        </w:tc>
        <w:tc>
          <w:tcPr>
            <w:tcW w:w="2485" w:type="dxa"/>
            <w:gridSpan w:val="2"/>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备    注</w:t>
            </w:r>
          </w:p>
        </w:tc>
        <w:tc>
          <w:tcPr>
            <w:tcW w:w="3369" w:type="dxa"/>
            <w:gridSpan w:val="5"/>
            <w:vAlign w:val="center"/>
          </w:tcPr>
          <w:p w:rsidR="00D041B5" w:rsidRPr="00D041B5" w:rsidRDefault="00D041B5" w:rsidP="00D041B5">
            <w:pPr>
              <w:rPr>
                <w:rFonts w:ascii="仿宋_GB2312" w:eastAsia="仿宋_GB2312" w:hAnsi="宋体"/>
              </w:rPr>
            </w:pPr>
          </w:p>
        </w:tc>
      </w:tr>
      <w:tr w:rsidR="00D041B5" w:rsidRPr="00D041B5" w:rsidTr="00E95883">
        <w:trPr>
          <w:gridAfter w:val="1"/>
          <w:wAfter w:w="12" w:type="dxa"/>
          <w:cantSplit/>
          <w:trHeight w:val="454"/>
          <w:jc w:val="center"/>
        </w:trPr>
        <w:tc>
          <w:tcPr>
            <w:tcW w:w="1260" w:type="dxa"/>
            <w:vAlign w:val="center"/>
          </w:tcPr>
          <w:p w:rsidR="00D041B5" w:rsidRPr="00D041B5" w:rsidRDefault="00D041B5" w:rsidP="00D041B5">
            <w:pPr>
              <w:jc w:val="center"/>
              <w:rPr>
                <w:rFonts w:ascii="仿宋_GB2312" w:eastAsia="仿宋_GB2312" w:hAnsi="宋体"/>
                <w:b/>
              </w:rPr>
            </w:pPr>
            <w:r w:rsidRPr="00D041B5">
              <w:rPr>
                <w:rFonts w:ascii="仿宋_GB2312" w:eastAsia="仿宋_GB2312" w:hAnsi="宋体" w:hint="eastAsia"/>
                <w:b/>
              </w:rPr>
              <w:t>考生签名</w:t>
            </w:r>
          </w:p>
        </w:tc>
        <w:tc>
          <w:tcPr>
            <w:tcW w:w="8512" w:type="dxa"/>
            <w:gridSpan w:val="11"/>
            <w:vAlign w:val="center"/>
          </w:tcPr>
          <w:p w:rsidR="00D041B5" w:rsidRPr="00D041B5" w:rsidRDefault="00D041B5" w:rsidP="00D041B5">
            <w:pPr>
              <w:ind w:firstLineChars="2500" w:firstLine="5250"/>
              <w:rPr>
                <w:rFonts w:ascii="仿宋_GB2312" w:eastAsia="仿宋_GB2312" w:hAnsi="宋体"/>
              </w:rPr>
            </w:pPr>
            <w:r w:rsidRPr="00D041B5">
              <w:rPr>
                <w:rFonts w:ascii="仿宋_GB2312" w:eastAsia="仿宋_GB2312" w:hAnsi="宋体" w:hint="eastAsia"/>
              </w:rPr>
              <w:t>年    月    日</w:t>
            </w:r>
          </w:p>
        </w:tc>
      </w:tr>
      <w:tr w:rsidR="00D041B5" w:rsidRPr="00D041B5" w:rsidTr="00E95883">
        <w:trPr>
          <w:cantSplit/>
          <w:trHeight w:val="454"/>
          <w:jc w:val="center"/>
        </w:trPr>
        <w:tc>
          <w:tcPr>
            <w:tcW w:w="9784" w:type="dxa"/>
            <w:gridSpan w:val="13"/>
            <w:vAlign w:val="center"/>
          </w:tcPr>
          <w:p w:rsidR="00D041B5" w:rsidRPr="00D041B5" w:rsidRDefault="00D041B5" w:rsidP="00D041B5">
            <w:pPr>
              <w:jc w:val="center"/>
              <w:rPr>
                <w:rFonts w:ascii="仿宋_GB2312" w:eastAsia="仿宋_GB2312" w:hAnsi="宋体"/>
                <w:b/>
                <w:bCs/>
              </w:rPr>
            </w:pPr>
            <w:r w:rsidRPr="00D041B5">
              <w:rPr>
                <w:rFonts w:ascii="仿宋_GB2312" w:eastAsia="仿宋_GB2312" w:hAnsi="宋体" w:hint="eastAsia"/>
                <w:b/>
                <w:bCs/>
              </w:rPr>
              <w:t>以  下  由  我  校  填  写</w:t>
            </w: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lastRenderedPageBreak/>
              <w:t>招生院系意见</w:t>
            </w:r>
          </w:p>
        </w:tc>
        <w:tc>
          <w:tcPr>
            <w:tcW w:w="8524" w:type="dxa"/>
            <w:gridSpan w:val="12"/>
            <w:vAlign w:val="center"/>
          </w:tcPr>
          <w:p w:rsidR="00D041B5" w:rsidRPr="00D041B5" w:rsidRDefault="00D041B5" w:rsidP="00D041B5">
            <w:pPr>
              <w:rPr>
                <w:rFonts w:ascii="仿宋_GB2312" w:eastAsia="仿宋_GB2312" w:hAnsi="宋体"/>
              </w:rPr>
            </w:pPr>
          </w:p>
          <w:p w:rsidR="00D041B5" w:rsidRPr="00D041B5" w:rsidRDefault="00D041B5" w:rsidP="00D041B5">
            <w:pPr>
              <w:rPr>
                <w:rFonts w:ascii="仿宋_GB2312" w:eastAsia="仿宋_GB2312" w:hAnsi="宋体"/>
              </w:rPr>
            </w:pPr>
            <w:r w:rsidRPr="00D041B5">
              <w:rPr>
                <w:rFonts w:ascii="仿宋_GB2312" w:eastAsia="仿宋_GB2312" w:hAnsi="宋体" w:hint="eastAsia"/>
              </w:rPr>
              <w:t>负责人：                            时间：       年      月      日</w:t>
            </w:r>
          </w:p>
          <w:p w:rsidR="00D041B5" w:rsidRPr="00D041B5" w:rsidRDefault="00D041B5" w:rsidP="00D041B5">
            <w:pPr>
              <w:rPr>
                <w:rFonts w:ascii="仿宋_GB2312" w:eastAsia="仿宋_GB2312" w:hAnsi="宋体"/>
              </w:rPr>
            </w:pPr>
          </w:p>
          <w:p w:rsidR="00D041B5" w:rsidRPr="00D041B5" w:rsidRDefault="00D041B5" w:rsidP="00D041B5">
            <w:pPr>
              <w:ind w:firstLineChars="1800" w:firstLine="3780"/>
              <w:rPr>
                <w:rFonts w:ascii="仿宋_GB2312" w:eastAsia="仿宋_GB2312" w:hAnsi="宋体"/>
              </w:rPr>
            </w:pPr>
            <w:r w:rsidRPr="00D041B5">
              <w:rPr>
                <w:rFonts w:ascii="仿宋_GB2312" w:eastAsia="仿宋_GB2312" w:hAnsi="宋体" w:hint="eastAsia"/>
              </w:rPr>
              <w:t>院系盖章</w:t>
            </w:r>
          </w:p>
          <w:p w:rsidR="00D041B5" w:rsidRPr="00D041B5" w:rsidRDefault="00D041B5" w:rsidP="00D041B5">
            <w:pPr>
              <w:ind w:firstLineChars="1800" w:firstLine="3780"/>
              <w:rPr>
                <w:rFonts w:ascii="仿宋_GB2312" w:eastAsia="仿宋_GB2312" w:hAnsi="宋体"/>
              </w:rPr>
            </w:pPr>
          </w:p>
        </w:tc>
      </w:tr>
      <w:tr w:rsidR="00D041B5" w:rsidRPr="00D041B5" w:rsidTr="00E95883">
        <w:trPr>
          <w:cantSplit/>
          <w:trHeight w:val="454"/>
          <w:jc w:val="center"/>
        </w:trPr>
        <w:tc>
          <w:tcPr>
            <w:tcW w:w="1260" w:type="dxa"/>
            <w:vAlign w:val="center"/>
          </w:tcPr>
          <w:p w:rsidR="00D041B5" w:rsidRPr="00D041B5" w:rsidRDefault="00D041B5" w:rsidP="00D041B5">
            <w:pPr>
              <w:jc w:val="center"/>
              <w:rPr>
                <w:rFonts w:ascii="仿宋_GB2312" w:eastAsia="仿宋_GB2312" w:hAnsi="宋体"/>
              </w:rPr>
            </w:pPr>
            <w:proofErr w:type="gramStart"/>
            <w:r w:rsidRPr="00D041B5">
              <w:rPr>
                <w:rFonts w:ascii="仿宋_GB2312" w:eastAsia="仿宋_GB2312" w:hAnsi="宋体" w:hint="eastAsia"/>
              </w:rPr>
              <w:t>研</w:t>
            </w:r>
            <w:proofErr w:type="gramEnd"/>
            <w:r w:rsidRPr="00D041B5">
              <w:rPr>
                <w:rFonts w:ascii="仿宋_GB2312" w:eastAsia="仿宋_GB2312" w:hAnsi="宋体" w:hint="eastAsia"/>
              </w:rPr>
              <w:t>招办</w:t>
            </w:r>
          </w:p>
          <w:p w:rsidR="00D041B5" w:rsidRPr="00D041B5" w:rsidRDefault="00D041B5" w:rsidP="00D041B5">
            <w:pPr>
              <w:jc w:val="center"/>
              <w:rPr>
                <w:rFonts w:ascii="仿宋_GB2312" w:eastAsia="仿宋_GB2312" w:hAnsi="宋体"/>
              </w:rPr>
            </w:pPr>
            <w:r w:rsidRPr="00D041B5">
              <w:rPr>
                <w:rFonts w:ascii="仿宋_GB2312" w:eastAsia="仿宋_GB2312" w:hAnsi="宋体" w:hint="eastAsia"/>
              </w:rPr>
              <w:t>意见</w:t>
            </w:r>
          </w:p>
        </w:tc>
        <w:tc>
          <w:tcPr>
            <w:tcW w:w="8524" w:type="dxa"/>
            <w:gridSpan w:val="12"/>
            <w:vAlign w:val="center"/>
          </w:tcPr>
          <w:p w:rsidR="00D041B5" w:rsidRPr="00D041B5" w:rsidRDefault="00D041B5" w:rsidP="00D041B5">
            <w:pPr>
              <w:rPr>
                <w:rFonts w:ascii="仿宋_GB2312" w:eastAsia="仿宋_GB2312" w:hAnsi="宋体"/>
              </w:rPr>
            </w:pPr>
          </w:p>
          <w:p w:rsidR="00D041B5" w:rsidRPr="00D041B5" w:rsidRDefault="00D041B5" w:rsidP="00D041B5">
            <w:pPr>
              <w:rPr>
                <w:rFonts w:ascii="仿宋_GB2312" w:eastAsia="仿宋_GB2312" w:hAnsi="宋体"/>
              </w:rPr>
            </w:pPr>
          </w:p>
        </w:tc>
      </w:tr>
    </w:tbl>
    <w:p w:rsidR="00D041B5" w:rsidRPr="00D041B5" w:rsidRDefault="00D041B5" w:rsidP="00D041B5">
      <w:pPr>
        <w:rPr>
          <w:rFonts w:ascii="仿宋_GB2312" w:eastAsia="仿宋_GB2312" w:hAnsi="宋体"/>
        </w:rPr>
      </w:pPr>
      <w:r w:rsidRPr="00D041B5">
        <w:rPr>
          <w:rFonts w:ascii="仿宋_GB2312" w:eastAsia="仿宋_GB2312" w:hint="eastAsia"/>
        </w:rPr>
        <w:t>注：1</w:t>
      </w:r>
      <w:r w:rsidRPr="00D041B5">
        <w:rPr>
          <w:rFonts w:ascii="仿宋_GB2312" w:eastAsia="仿宋_GB2312" w:hAnsi="宋体" w:hint="eastAsia"/>
        </w:rPr>
        <w:t>．请在</w:t>
      </w:r>
      <w:r w:rsidRPr="00D041B5">
        <w:rPr>
          <w:rFonts w:ascii="仿宋_GB2312" w:eastAsia="仿宋_GB2312" w:hint="eastAsia"/>
        </w:rPr>
        <w:t>带</w:t>
      </w:r>
      <w:r w:rsidRPr="00D041B5">
        <w:rPr>
          <w:rFonts w:ascii="仿宋_GB2312" w:eastAsia="仿宋_GB2312" w:hAnsi="宋体" w:hint="eastAsia"/>
        </w:rPr>
        <w:t>□的项目上选择打√；</w:t>
      </w:r>
    </w:p>
    <w:p w:rsidR="00D041B5" w:rsidRPr="00D041B5" w:rsidRDefault="00D041B5" w:rsidP="00D041B5">
      <w:pPr>
        <w:ind w:firstLineChars="203" w:firstLine="426"/>
        <w:rPr>
          <w:rFonts w:ascii="仿宋_GB2312" w:eastAsia="仿宋_GB2312" w:hAnsi="宋体"/>
        </w:rPr>
      </w:pPr>
      <w:r w:rsidRPr="00D041B5">
        <w:rPr>
          <w:rFonts w:ascii="仿宋_GB2312" w:eastAsia="仿宋_GB2312" w:hAnsi="宋体" w:hint="eastAsia"/>
        </w:rPr>
        <w:t>2．上A类线的考生，本表一式二份，寄至中国石油大学（北京）相关招生院（系、部）办公室（各院系名称及招生专业见招生目录）；未上A类线，仅上B、C类线，欲调往中西部高校的考生，本表一份，寄至中国石油大学（北京）研究生招生办公室（102200）。</w:t>
      </w:r>
    </w:p>
    <w:p w:rsidR="00D041B5" w:rsidRPr="00D041B5" w:rsidRDefault="00D041B5" w:rsidP="00D041B5"/>
    <w:p w:rsidR="00B36A84" w:rsidRPr="00D041B5" w:rsidRDefault="00B36A84">
      <w:pPr>
        <w:spacing w:line="340" w:lineRule="exact"/>
        <w:rPr>
          <w:rFonts w:ascii="仿宋_GB2312" w:eastAsia="仿宋_GB2312"/>
          <w:bCs/>
        </w:rPr>
      </w:pPr>
    </w:p>
    <w:p w:rsidR="00B36A84" w:rsidRDefault="00B36A84"/>
    <w:sectPr w:rsidR="00B36A84">
      <w:pgSz w:w="11906" w:h="16838"/>
      <w:pgMar w:top="1134"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998"/>
    <w:rsid w:val="00010A46"/>
    <w:rsid w:val="00057CBE"/>
    <w:rsid w:val="00062059"/>
    <w:rsid w:val="00093684"/>
    <w:rsid w:val="00094FBF"/>
    <w:rsid w:val="00107AAF"/>
    <w:rsid w:val="00140139"/>
    <w:rsid w:val="00145524"/>
    <w:rsid w:val="0015216C"/>
    <w:rsid w:val="001576F3"/>
    <w:rsid w:val="0019727D"/>
    <w:rsid w:val="001B312C"/>
    <w:rsid w:val="001C6600"/>
    <w:rsid w:val="001D3DB2"/>
    <w:rsid w:val="001E3B18"/>
    <w:rsid w:val="00212E80"/>
    <w:rsid w:val="002150D6"/>
    <w:rsid w:val="00215F02"/>
    <w:rsid w:val="00217DD7"/>
    <w:rsid w:val="00220E6D"/>
    <w:rsid w:val="002525B5"/>
    <w:rsid w:val="002646E0"/>
    <w:rsid w:val="002666BA"/>
    <w:rsid w:val="002B325E"/>
    <w:rsid w:val="002C5E57"/>
    <w:rsid w:val="002E33CA"/>
    <w:rsid w:val="002F2A5A"/>
    <w:rsid w:val="002F51FD"/>
    <w:rsid w:val="003238F4"/>
    <w:rsid w:val="00327395"/>
    <w:rsid w:val="003321D3"/>
    <w:rsid w:val="0033789D"/>
    <w:rsid w:val="00371455"/>
    <w:rsid w:val="00373CD8"/>
    <w:rsid w:val="00373E8A"/>
    <w:rsid w:val="00384017"/>
    <w:rsid w:val="003841B3"/>
    <w:rsid w:val="003853C0"/>
    <w:rsid w:val="003933E2"/>
    <w:rsid w:val="003A5E2D"/>
    <w:rsid w:val="003B5B8C"/>
    <w:rsid w:val="003B6FC8"/>
    <w:rsid w:val="003F1C92"/>
    <w:rsid w:val="0041135E"/>
    <w:rsid w:val="00445E59"/>
    <w:rsid w:val="004579C7"/>
    <w:rsid w:val="00463401"/>
    <w:rsid w:val="00495B44"/>
    <w:rsid w:val="004C1247"/>
    <w:rsid w:val="004C37AE"/>
    <w:rsid w:val="004D663A"/>
    <w:rsid w:val="005003DC"/>
    <w:rsid w:val="00536409"/>
    <w:rsid w:val="00574604"/>
    <w:rsid w:val="005D1544"/>
    <w:rsid w:val="005D67B9"/>
    <w:rsid w:val="00646998"/>
    <w:rsid w:val="00683E36"/>
    <w:rsid w:val="0069420D"/>
    <w:rsid w:val="006D061C"/>
    <w:rsid w:val="006F4EE9"/>
    <w:rsid w:val="006F6584"/>
    <w:rsid w:val="0072663C"/>
    <w:rsid w:val="00746FB7"/>
    <w:rsid w:val="007F44E9"/>
    <w:rsid w:val="007F730B"/>
    <w:rsid w:val="008015A2"/>
    <w:rsid w:val="00802748"/>
    <w:rsid w:val="008134BF"/>
    <w:rsid w:val="00824575"/>
    <w:rsid w:val="0083654E"/>
    <w:rsid w:val="008536DE"/>
    <w:rsid w:val="00911B7F"/>
    <w:rsid w:val="009124BF"/>
    <w:rsid w:val="00913772"/>
    <w:rsid w:val="0091380D"/>
    <w:rsid w:val="009537F2"/>
    <w:rsid w:val="00955F36"/>
    <w:rsid w:val="00971D8C"/>
    <w:rsid w:val="009A7A9F"/>
    <w:rsid w:val="009D3BC2"/>
    <w:rsid w:val="009E34D9"/>
    <w:rsid w:val="00A05DDB"/>
    <w:rsid w:val="00A63FBF"/>
    <w:rsid w:val="00A71540"/>
    <w:rsid w:val="00A804A1"/>
    <w:rsid w:val="00A84654"/>
    <w:rsid w:val="00AB4FCB"/>
    <w:rsid w:val="00AB5252"/>
    <w:rsid w:val="00AD75B6"/>
    <w:rsid w:val="00AE6894"/>
    <w:rsid w:val="00AF3BE4"/>
    <w:rsid w:val="00B152D9"/>
    <w:rsid w:val="00B36A84"/>
    <w:rsid w:val="00B45011"/>
    <w:rsid w:val="00B60941"/>
    <w:rsid w:val="00BE0B79"/>
    <w:rsid w:val="00BE2D59"/>
    <w:rsid w:val="00BF4D33"/>
    <w:rsid w:val="00C13154"/>
    <w:rsid w:val="00C1605D"/>
    <w:rsid w:val="00C361F6"/>
    <w:rsid w:val="00C4774B"/>
    <w:rsid w:val="00C62E51"/>
    <w:rsid w:val="00C755A7"/>
    <w:rsid w:val="00C90D71"/>
    <w:rsid w:val="00D041B5"/>
    <w:rsid w:val="00D16C7D"/>
    <w:rsid w:val="00D32AC1"/>
    <w:rsid w:val="00D62153"/>
    <w:rsid w:val="00D66EDC"/>
    <w:rsid w:val="00D811A7"/>
    <w:rsid w:val="00D904E0"/>
    <w:rsid w:val="00DC30E4"/>
    <w:rsid w:val="00E21BBE"/>
    <w:rsid w:val="00E76501"/>
    <w:rsid w:val="00E76663"/>
    <w:rsid w:val="00EA07F5"/>
    <w:rsid w:val="00EB54E3"/>
    <w:rsid w:val="00F61639"/>
    <w:rsid w:val="00F65830"/>
    <w:rsid w:val="00F8005E"/>
    <w:rsid w:val="00F9593E"/>
    <w:rsid w:val="00FA521D"/>
    <w:rsid w:val="00FF7421"/>
    <w:rsid w:val="19746511"/>
    <w:rsid w:val="2D6A2649"/>
    <w:rsid w:val="434C6E38"/>
    <w:rsid w:val="57A621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Date" w:semiHidden="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unhideWhenUsed/>
    <w:qFormat/>
    <w:pPr>
      <w:ind w:leftChars="2500" w:left="100"/>
    </w:pPr>
  </w:style>
  <w:style w:type="paragraph" w:styleId="a4">
    <w:name w:val="Balloon Text"/>
    <w:basedOn w:val="a"/>
    <w:link w:val="Char0"/>
    <w:uiPriority w:val="99"/>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000FF" w:themeColor="hyperlink"/>
      <w:u w:val="single"/>
    </w:rPr>
  </w:style>
  <w:style w:type="table" w:styleId="a8">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basedOn w:val="a0"/>
    <w:link w:val="a3"/>
    <w:uiPriority w:val="99"/>
    <w:semiHidden/>
    <w:qFormat/>
    <w:rPr>
      <w:rFonts w:ascii="Times New Roman" w:eastAsia="宋体" w:hAnsi="Times New Roman" w:cs="Times New Roman"/>
      <w:szCs w:val="24"/>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paragraph" w:styleId="a9">
    <w:name w:val="List Paragraph"/>
    <w:basedOn w:val="a"/>
    <w:uiPriority w:val="34"/>
    <w:qFormat/>
    <w:pPr>
      <w:ind w:firstLineChars="200" w:firstLine="420"/>
    </w:p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uishuling@cup.ed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212</Words>
  <Characters>1215</Characters>
  <Application>Microsoft Office Word</Application>
  <DocSecurity>0</DocSecurity>
  <Lines>10</Lines>
  <Paragraphs>2</Paragraphs>
  <ScaleCrop>false</ScaleCrop>
  <Company>Xitonghe.com</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回淑玲</dc:creator>
  <cp:lastModifiedBy>Admin</cp:lastModifiedBy>
  <cp:revision>5</cp:revision>
  <dcterms:created xsi:type="dcterms:W3CDTF">2018-02-07T11:58:00Z</dcterms:created>
  <dcterms:modified xsi:type="dcterms:W3CDTF">2018-02-26T08:43:00Z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