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4"/>
      <w:bookmarkStart w:id="1" w:name="_Toc415150015"/>
      <w:bookmarkStart w:id="2" w:name="_Toc415128691"/>
      <w:bookmarkStart w:id="3" w:name="_Toc415129185"/>
      <w:r>
        <w:rPr>
          <w:rFonts w:hint="eastAsia" w:asciiTheme="minorEastAsia" w:hAnsiTheme="minorEastAsia"/>
          <w:b/>
          <w:sz w:val="22"/>
        </w:rPr>
        <w:t>关于拟接收谢毅为中共预备党员的公示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信息研18-1党支部拟于近期讨论接收谢毅为中共预备党员。现将有关情况公示如下：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谢毅，男，199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月出生，工学学士学历，所在班级为信息研18-1班。2016年02月19日在辽宁石油化工大学向所在的辽宁石油化工大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</w:rPr>
        <w:t>学信息科学与工程学院学生党支部递交了入党申请书，于2016年06月07日被定为积极分子，于2018年09月考入中国石油大学（北京）继续学习并将组织关系转入中国石油大学（北京）信息研18-4党支部，于2019年03月26日被确定为发展对象，2019年5月党支部更名为信息研18-1党支部。政治审查合格，培养联系人为宋奔、承元昆，入党介绍人为宋奔、承元昆。参加过入党积极分子集中培训和发展对象集中培训，培训情况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公示起止时间：2020年1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13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时至11月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19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17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公示期间，信息研18-1党支部和信息学院党委接受党员和群众来电、来信、来访。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/>
        <w:spacing w:line="380" w:lineRule="exact"/>
        <w:ind w:right="420"/>
        <w:jc w:val="right"/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2020年1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6"/>
    <w:rsid w:val="00030B37"/>
    <w:rsid w:val="000B1D14"/>
    <w:rsid w:val="000B4D2D"/>
    <w:rsid w:val="00356E6C"/>
    <w:rsid w:val="003C1E83"/>
    <w:rsid w:val="004C5E2C"/>
    <w:rsid w:val="005F0BE9"/>
    <w:rsid w:val="006540F4"/>
    <w:rsid w:val="006E22E4"/>
    <w:rsid w:val="00780075"/>
    <w:rsid w:val="007C029E"/>
    <w:rsid w:val="008B37BA"/>
    <w:rsid w:val="00A24985"/>
    <w:rsid w:val="00AC49D8"/>
    <w:rsid w:val="00B06B52"/>
    <w:rsid w:val="00B2389C"/>
    <w:rsid w:val="00B34088"/>
    <w:rsid w:val="00C31E90"/>
    <w:rsid w:val="00D24AB3"/>
    <w:rsid w:val="00E63446"/>
    <w:rsid w:val="00F16E0F"/>
    <w:rsid w:val="00FA7F00"/>
    <w:rsid w:val="1A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2020-11-03T06:44:00Z</dcterms:created>
  <dc:creator>Sky123.Org</dc:creator>
  <cp:lastModifiedBy>慕</cp:lastModifiedBy>
  <dcterms:modified xsi:type="dcterms:W3CDTF">2020-11-13T10:47:27Z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