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 w:hAnsi="宋体" w:eastAsia="宋体" w:cs="Times New Roman"/>
          <w:b/>
          <w:sz w:val="22"/>
        </w:rPr>
      </w:pPr>
      <w:bookmarkStart w:id="0" w:name="_Toc415842356"/>
      <w:bookmarkStart w:id="1" w:name="_Toc415128693"/>
      <w:bookmarkStart w:id="2" w:name="_Toc415150017"/>
      <w:bookmarkStart w:id="3" w:name="_Toc415129187"/>
      <w:r>
        <w:rPr>
          <w:rFonts w:hint="eastAsia" w:ascii="宋体" w:hAnsi="宋体" w:eastAsia="宋体" w:cs="Times New Roman"/>
          <w:b/>
          <w:sz w:val="22"/>
        </w:rPr>
        <w:t>关于拟同意张善哲等2名同志转为中共正式党员的公示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信息博士生党支部拟于近期讨论张善哲等2名同志转为中共正式党员。现将有关情况公示如下：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张善哲同志，男，1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995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9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月出生，本科学历，目前在中国石油大学（北京）信息学院攻读博士学位，研究方向是油气光学探测技术与信号检测与处理，以第一作者身份发表S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CI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论文4篇，其中中科院J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CR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二区论文2片。曾获国家奖学金（2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）、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第五届中国国际“互联网+”大学生创新创业大赛北京赛区一等奖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、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第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六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届中国国际“互联网+”大学生创新创业大赛北京赛区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二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等奖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、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“北京地区高校大学生优秀创业团队”二等奖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、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“CAN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油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”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创业大赛二等奖。于2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019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日由信息学院博士党支部大会接收为中共预备党员，并由信息学院党委批准同意。预备期自2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019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日至2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21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日。预备期培养联系人为曹欣宜和李彩芳。张善哲同志于2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月2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陈波同志，男，1993年6月出生，本科学历。2016年9月至今在中国石油大学（北京）信息学院攻读研究生。于2019年11月21日由信息学院博士党支部大会接收为中共预备党员，并由信息学院党委批准同意。预备期自2019年11月21日至2020年11月21日。预备期培养联系人为张建飞和曹欣怡。陈波同志于2020年10月21日向党支部递交了书面转正申请。</w:t>
      </w:r>
    </w:p>
    <w:p>
      <w:pPr>
        <w:topLinePunct/>
        <w:adjustRightInd w:val="0"/>
        <w:snapToGrid w:val="0"/>
        <w:spacing w:line="360" w:lineRule="auto"/>
        <w:ind w:firstLine="565" w:firstLineChars="257"/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时至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公示期间，信息博士生党支部和信息学院党委接受党员和群众来电、来信、来访。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="宋体" w:hAnsi="宋体" w:eastAsia="宋体" w:cs="Times New Roman"/>
          <w:sz w:val="20"/>
          <w:szCs w:val="20"/>
        </w:rPr>
      </w:pPr>
    </w:p>
    <w:p>
      <w:pPr>
        <w:snapToGrid w:val="0"/>
        <w:spacing w:line="360" w:lineRule="auto"/>
        <w:ind w:right="420" w:firstLine="4840" w:firstLineChars="2200"/>
        <w:rPr>
          <w:rFonts w:ascii="宋体" w:hAnsi="宋体" w:eastAsia="宋体" w:cs="Times New Roman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信息科学与工程</w:t>
      </w:r>
      <w:r>
        <w:rPr>
          <w:rFonts w:hint="eastAsia" w:ascii="宋体" w:hAnsi="宋体" w:eastAsia="宋体" w:cs="Times New Roman"/>
          <w:sz w:val="20"/>
          <w:szCs w:val="20"/>
        </w:rPr>
        <w:t>党委</w:t>
      </w:r>
      <w:r>
        <w:rPr>
          <w:rFonts w:hint="eastAsia" w:ascii="宋体" w:hAnsi="宋体" w:eastAsia="宋体" w:cs="Times New Roman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 xml:space="preserve">                           </w:t>
      </w:r>
      <w:bookmarkStart w:id="4" w:name="_GoBack"/>
      <w:bookmarkEnd w:id="4"/>
      <w:r>
        <w:rPr>
          <w:rFonts w:hint="eastAsia" w:ascii="宋体" w:hAnsi="宋体" w:eastAsia="宋体" w:cs="Times New Roman"/>
          <w:sz w:val="20"/>
          <w:szCs w:val="20"/>
        </w:rPr>
        <w:t xml:space="preserve">                                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8"/>
    <w:rsid w:val="00045008"/>
    <w:rsid w:val="0026583A"/>
    <w:rsid w:val="00386EAB"/>
    <w:rsid w:val="00800C24"/>
    <w:rsid w:val="00C82FFB"/>
    <w:rsid w:val="06D0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2020-11-17T07:37:00Z</dcterms:created>
  <dc:creator>卡尼n璐璐</dc:creator>
  <cp:lastModifiedBy>慕</cp:lastModifiedBy>
  <dcterms:modified xsi:type="dcterms:W3CDTF">2020-11-30T09:48:22Z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