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2B" w:rsidRDefault="00615C2B" w:rsidP="00615C2B">
      <w:pPr>
        <w:pStyle w:val="2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615C2B">
        <w:rPr>
          <w:kern w:val="36"/>
        </w:rPr>
        <w:t>中国石油大学（北京）扫雪铲冰工作应急预案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为做好校园冬季扫雪铲冰工作，保障雪天道路畅通，确保师生出行安全，结合我校实际情况，特制定本应急预案。</w:t>
      </w:r>
    </w:p>
    <w:p w:rsidR="00615C2B" w:rsidRPr="003B6AD9" w:rsidRDefault="00615C2B" w:rsidP="003B6AD9">
      <w:pPr>
        <w:widowControl/>
        <w:adjustRightInd w:val="0"/>
        <w:snapToGrid w:val="0"/>
        <w:spacing w:line="360" w:lineRule="auto"/>
        <w:ind w:leftChars="-66" w:left="-139" w:firstLineChars="250" w:firstLine="70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B6AD9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一、适用范围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本预案实施的范围主要是每年冬季北京地区出现大雪至特大暴雪，导致对学校教学等各方面产生较大影响的天气。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一般情况下的扫雪铲冰工作由后勤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物业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服务公司负责完成。</w:t>
      </w:r>
    </w:p>
    <w:p w:rsidR="00615C2B" w:rsidRPr="003B6AD9" w:rsidRDefault="00615C2B" w:rsidP="003B6AD9">
      <w:pPr>
        <w:widowControl/>
        <w:adjustRightInd w:val="0"/>
        <w:snapToGrid w:val="0"/>
        <w:spacing w:line="360" w:lineRule="auto"/>
        <w:ind w:leftChars="-66" w:left="-139" w:firstLineChars="250" w:firstLine="70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B6AD9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二、组织领导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学校高度重视扫雪铲冰工作，成立扫雪铲冰工作小组，统一指挥协调校园扫雪铲冰工作，监督检查各部门扫雪铲冰工作的落实。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组  长：陈大恩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副组长：王英国　陈桂刚  </w:t>
      </w:r>
    </w:p>
    <w:p w:rsidR="00C35762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成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员：周玉成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陈冬霞  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梁永图 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胡建茹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  凌 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庄玉琳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615C2B" w:rsidRPr="00615C2B" w:rsidRDefault="00615C2B" w:rsidP="00C35762">
      <w:pPr>
        <w:widowControl/>
        <w:adjustRightInd w:val="0"/>
        <w:snapToGrid w:val="0"/>
        <w:spacing w:line="360" w:lineRule="auto"/>
        <w:ind w:leftChars="800" w:left="1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杨东杰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罗晓燕  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赵庆海 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郑世高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彭  勃  赵冬梅 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谷海</w:t>
      </w:r>
      <w:r w:rsidR="004F1E9B">
        <w:rPr>
          <w:rFonts w:ascii="仿宋_GB2312" w:eastAsia="仿宋_GB2312" w:hAnsi="宋体" w:cs="宋体" w:hint="eastAsia"/>
          <w:kern w:val="0"/>
          <w:sz w:val="28"/>
          <w:szCs w:val="28"/>
        </w:rPr>
        <w:t>英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C3576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:rsidR="00615C2B" w:rsidRPr="003B6AD9" w:rsidRDefault="00615C2B" w:rsidP="00615C2B">
      <w:pPr>
        <w:widowControl/>
        <w:adjustRightInd w:val="0"/>
        <w:snapToGrid w:val="0"/>
        <w:spacing w:line="360" w:lineRule="auto"/>
        <w:ind w:firstLine="55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B6AD9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三、预案启动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本预案由组长酌情下达给工作小组成员。</w:t>
      </w:r>
    </w:p>
    <w:p w:rsidR="00615C2B" w:rsidRPr="003B6AD9" w:rsidRDefault="00615C2B" w:rsidP="003B6AD9">
      <w:pPr>
        <w:widowControl/>
        <w:adjustRightInd w:val="0"/>
        <w:snapToGrid w:val="0"/>
        <w:spacing w:line="360" w:lineRule="auto"/>
        <w:ind w:leftChars="-66" w:left="-139" w:firstLineChars="250" w:firstLine="70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B6AD9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四、明确各相关单位的责任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1、根据便捷高效的原则，学校划分了各相关单位的责任区，具体划分见附件分工图；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4E01FF">
        <w:rPr>
          <w:rFonts w:ascii="仿宋_GB2312" w:eastAsia="仿宋_GB2312" w:hAnsi="宋体" w:cs="宋体" w:hint="eastAsia"/>
          <w:kern w:val="0"/>
          <w:sz w:val="28"/>
          <w:szCs w:val="28"/>
        </w:rPr>
        <w:t>、后勤区域（包括校内公寓、食堂）由后勤各实体</w:t>
      </w: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公司负责；</w:t>
      </w:r>
    </w:p>
    <w:p w:rsidR="00615C2B" w:rsidRPr="00615C2B" w:rsidRDefault="00615C2B" w:rsidP="00615C2B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t>3、校园主干道以外其他道路，由各单位按照门前三包的要求，及时清扫；</w:t>
      </w:r>
    </w:p>
    <w:p w:rsidR="005C17A9" w:rsidRPr="003B6AD9" w:rsidRDefault="00615C2B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15C2B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4</w:t>
      </w:r>
      <w:r w:rsidR="000267B4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F70791"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润杰公寓、阳光公寓、能源中心公寓内公共区域由万千家合物业服务公司、公寓物业服务公司负责（监督单位为后勤管理处）；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5、本预案未涉及到校外其他责任区由相关使用单位负责。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五、具体工作要求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1、各单位认真负责，保证在雪停两个小时内把负责区域清扫干净。夜间下雪第二天10时前清扫完毕；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2、各单位加强宣传和组织工作，根据实际情况组织人员，按划分责任段完成任务；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3、扫雪工具由后勤物业服务公司提供，各单位需要各借用，用后立即归还，联系人：</w:t>
      </w:r>
      <w:r w:rsidR="003F7106">
        <w:rPr>
          <w:rFonts w:ascii="仿宋_GB2312" w:eastAsia="仿宋_GB2312" w:hAnsi="宋体" w:cs="宋体" w:hint="eastAsia"/>
          <w:kern w:val="0"/>
          <w:sz w:val="28"/>
          <w:szCs w:val="28"/>
        </w:rPr>
        <w:t>陆玉祥</w:t>
      </w: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，联系电话：</w:t>
      </w:r>
      <w:r w:rsidR="003B6AD9">
        <w:rPr>
          <w:rFonts w:ascii="仿宋_GB2312" w:eastAsia="仿宋_GB2312" w:hAnsi="宋体" w:cs="宋体" w:hint="eastAsia"/>
          <w:kern w:val="0"/>
          <w:sz w:val="28"/>
          <w:szCs w:val="28"/>
        </w:rPr>
        <w:t>89733410，</w:t>
      </w:r>
      <w:r w:rsidR="003F7106">
        <w:rPr>
          <w:rFonts w:ascii="仿宋_GB2312" w:eastAsia="仿宋_GB2312" w:hAnsi="宋体" w:cs="宋体" w:hint="eastAsia"/>
          <w:kern w:val="0"/>
          <w:sz w:val="28"/>
          <w:szCs w:val="28"/>
        </w:rPr>
        <w:t>13439825874</w:t>
      </w:r>
      <w:r w:rsidR="003B6AD9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4、清扫后要将冰雪堆放在不影响行人通行和美观的地方，主干道路应清扫干净，以马路牙为基准线，不能留有积雪。地质楼、三教东侧广场清扫出10米宽路面；</w:t>
      </w:r>
    </w:p>
    <w:p w:rsidR="00F70791" w:rsidRPr="003B6AD9" w:rsidRDefault="00F70791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5、清扫中切不可将有融雪剂的冰雪堆放于绿地、树池内。</w:t>
      </w:r>
    </w:p>
    <w:p w:rsidR="005C17A9" w:rsidRPr="003B6AD9" w:rsidRDefault="005C17A9" w:rsidP="003B6AD9">
      <w:pPr>
        <w:widowControl/>
        <w:adjustRightInd w:val="0"/>
        <w:snapToGrid w:val="0"/>
        <w:spacing w:line="360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6AD9">
        <w:rPr>
          <w:rFonts w:ascii="仿宋_GB2312" w:eastAsia="仿宋_GB2312" w:hAnsi="宋体" w:cs="宋体" w:hint="eastAsia"/>
          <w:kern w:val="0"/>
          <w:sz w:val="28"/>
          <w:szCs w:val="28"/>
        </w:rPr>
        <w:t>附件：分工图</w:t>
      </w:r>
    </w:p>
    <w:p w:rsidR="003B6AD9" w:rsidRDefault="003B6AD9" w:rsidP="005C17A9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仿宋_GB2312" w:eastAsia="仿宋_GB2312"/>
          <w:kern w:val="0"/>
          <w:sz w:val="28"/>
          <w:szCs w:val="28"/>
        </w:rPr>
      </w:pPr>
    </w:p>
    <w:p w:rsidR="003B6AD9" w:rsidRDefault="003B6AD9" w:rsidP="005C17A9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仿宋_GB2312" w:eastAsia="仿宋_GB2312"/>
          <w:kern w:val="0"/>
          <w:sz w:val="28"/>
          <w:szCs w:val="28"/>
        </w:rPr>
      </w:pPr>
    </w:p>
    <w:p w:rsidR="003B6AD9" w:rsidRDefault="003B6AD9" w:rsidP="005C17A9">
      <w:pPr>
        <w:widowControl/>
        <w:adjustRightInd w:val="0"/>
        <w:snapToGrid w:val="0"/>
        <w:spacing w:line="360" w:lineRule="auto"/>
        <w:ind w:leftChars="-66" w:left="-139" w:firstLineChars="250" w:firstLine="700"/>
        <w:jc w:val="left"/>
        <w:rPr>
          <w:rFonts w:ascii="仿宋_GB2312" w:eastAsia="仿宋_GB2312"/>
          <w:kern w:val="0"/>
          <w:sz w:val="28"/>
          <w:szCs w:val="28"/>
        </w:rPr>
      </w:pPr>
    </w:p>
    <w:p w:rsidR="003B6AD9" w:rsidRDefault="003B6AD9" w:rsidP="003B6AD9">
      <w:pPr>
        <w:widowControl/>
        <w:adjustRightInd w:val="0"/>
        <w:snapToGrid w:val="0"/>
        <w:spacing w:line="360" w:lineRule="auto"/>
        <w:ind w:leftChars="-66" w:left="-139" w:firstLineChars="250" w:firstLine="7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中国石油大学（北京）爱国卫生运动委员会</w:t>
      </w:r>
    </w:p>
    <w:p w:rsidR="003B6AD9" w:rsidRPr="003B6AD9" w:rsidRDefault="003B6AD9" w:rsidP="003B6AD9">
      <w:pPr>
        <w:widowControl/>
        <w:adjustRightInd w:val="0"/>
        <w:snapToGrid w:val="0"/>
        <w:spacing w:line="360" w:lineRule="auto"/>
        <w:ind w:leftChars="-66" w:left="-139" w:firstLineChars="250" w:firstLine="7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二〇一二年十一月二日</w:t>
      </w:r>
    </w:p>
    <w:p w:rsidR="005C17A9" w:rsidRDefault="005C17A9" w:rsidP="005C17A9">
      <w:pPr>
        <w:widowControl/>
        <w:adjustRightInd w:val="0"/>
        <w:snapToGrid w:val="0"/>
        <w:spacing w:line="360" w:lineRule="auto"/>
        <w:ind w:leftChars="-172" w:left="-361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noProof/>
          <w:kern w:val="0"/>
          <w:sz w:val="28"/>
          <w:szCs w:val="28"/>
        </w:rPr>
        <w:lastRenderedPageBreak/>
        <w:drawing>
          <wp:inline distT="0" distB="0" distL="0" distR="0">
            <wp:extent cx="6534150" cy="7953375"/>
            <wp:effectExtent l="19050" t="0" r="0" b="0"/>
            <wp:docPr id="4" name="图片 4" descr="中国石油大学平面图-斜线文字-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中国石油大学平面图-斜线文字-叉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7A9" w:rsidSect="00EF1D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1D" w:rsidRDefault="00FC461D" w:rsidP="00615C2B">
      <w:r>
        <w:separator/>
      </w:r>
    </w:p>
  </w:endnote>
  <w:endnote w:type="continuationSeparator" w:id="1">
    <w:p w:rsidR="00FC461D" w:rsidRDefault="00FC461D" w:rsidP="0061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1D" w:rsidRDefault="00FC461D" w:rsidP="00615C2B">
      <w:r>
        <w:separator/>
      </w:r>
    </w:p>
  </w:footnote>
  <w:footnote w:type="continuationSeparator" w:id="1">
    <w:p w:rsidR="00FC461D" w:rsidRDefault="00FC461D" w:rsidP="00615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2B" w:rsidRDefault="00615C2B" w:rsidP="00615C2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C2B"/>
    <w:rsid w:val="000267B4"/>
    <w:rsid w:val="003B6AD9"/>
    <w:rsid w:val="003F7106"/>
    <w:rsid w:val="004E01FF"/>
    <w:rsid w:val="004F1E9B"/>
    <w:rsid w:val="0058349D"/>
    <w:rsid w:val="0058401A"/>
    <w:rsid w:val="005C17A9"/>
    <w:rsid w:val="00615C2B"/>
    <w:rsid w:val="00B51A6C"/>
    <w:rsid w:val="00C35762"/>
    <w:rsid w:val="00C4154C"/>
    <w:rsid w:val="00D36136"/>
    <w:rsid w:val="00EF1D49"/>
    <w:rsid w:val="00F70791"/>
    <w:rsid w:val="00FC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15C2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5C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C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C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15C2B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info">
    <w:name w:val="info"/>
    <w:basedOn w:val="a0"/>
    <w:rsid w:val="00615C2B"/>
  </w:style>
  <w:style w:type="character" w:customStyle="1" w:styleId="time">
    <w:name w:val="time"/>
    <w:basedOn w:val="a0"/>
    <w:rsid w:val="00615C2B"/>
  </w:style>
  <w:style w:type="character" w:customStyle="1" w:styleId="2Char">
    <w:name w:val="标题 2 Char"/>
    <w:basedOn w:val="a0"/>
    <w:link w:val="2"/>
    <w:uiPriority w:val="9"/>
    <w:rsid w:val="00615C2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1">
    <w:name w:val="Char"/>
    <w:basedOn w:val="a"/>
    <w:rsid w:val="005C17A9"/>
    <w:rPr>
      <w:rFonts w:ascii="Tahoma" w:eastAsia="宋体" w:hAnsi="Tahoma" w:cs="Times New Roman"/>
      <w:sz w:val="24"/>
      <w:szCs w:val="20"/>
    </w:rPr>
  </w:style>
  <w:style w:type="paragraph" w:styleId="a5">
    <w:name w:val="Balloon Text"/>
    <w:basedOn w:val="a"/>
    <w:link w:val="Char2"/>
    <w:uiPriority w:val="99"/>
    <w:semiHidden/>
    <w:unhideWhenUsed/>
    <w:rsid w:val="005C17A9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5C17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DDDDDD"/>
              </w:divBdr>
              <w:divsChild>
                <w:div w:id="2822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00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DDDDDD"/>
              </w:divBdr>
              <w:divsChild>
                <w:div w:id="1287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83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dong</cp:lastModifiedBy>
  <cp:revision>8</cp:revision>
  <dcterms:created xsi:type="dcterms:W3CDTF">2012-11-01T14:16:00Z</dcterms:created>
  <dcterms:modified xsi:type="dcterms:W3CDTF">2012-11-02T02:44:00Z</dcterms:modified>
</cp:coreProperties>
</file>