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34" w:rsidRDefault="00050B34" w:rsidP="00050B34">
      <w:pPr>
        <w:spacing w:line="360" w:lineRule="auto"/>
        <w:rPr>
          <w:rFonts w:ascii="黑体" w:eastAsia="黑体" w:hAnsi="黑体" w:cs="宋体" w:hint="eastAsia"/>
          <w:bCs/>
          <w:sz w:val="32"/>
          <w:szCs w:val="32"/>
        </w:rPr>
      </w:pPr>
      <w:r>
        <w:rPr>
          <w:rFonts w:ascii="黑体" w:eastAsia="黑体" w:hAnsi="黑体" w:cs="宋体" w:hint="eastAsia"/>
          <w:bCs/>
          <w:sz w:val="32"/>
          <w:szCs w:val="32"/>
        </w:rPr>
        <w:t>附件2：</w:t>
      </w:r>
    </w:p>
    <w:p w:rsidR="007F3CE7" w:rsidRPr="00D40815" w:rsidRDefault="00013C2E">
      <w:pPr>
        <w:spacing w:line="360" w:lineRule="auto"/>
        <w:jc w:val="center"/>
        <w:rPr>
          <w:rFonts w:ascii="黑体" w:eastAsia="黑体" w:hAnsi="黑体" w:cs="宋体"/>
          <w:bCs/>
          <w:sz w:val="32"/>
          <w:szCs w:val="32"/>
        </w:rPr>
      </w:pPr>
      <w:r w:rsidRPr="00D40815">
        <w:rPr>
          <w:rFonts w:ascii="黑体" w:eastAsia="黑体" w:hAnsi="黑体" w:cs="宋体" w:hint="eastAsia"/>
          <w:bCs/>
          <w:sz w:val="32"/>
          <w:szCs w:val="32"/>
        </w:rPr>
        <w:t>供应商入驻</w:t>
      </w:r>
      <w:r w:rsidR="00950F73" w:rsidRPr="00D40815">
        <w:rPr>
          <w:rFonts w:ascii="黑体" w:eastAsia="黑体" w:hAnsi="黑体" w:cs="宋体" w:hint="eastAsia"/>
          <w:bCs/>
          <w:sz w:val="32"/>
          <w:szCs w:val="32"/>
        </w:rPr>
        <w:t>实验室管理平台</w:t>
      </w:r>
      <w:r w:rsidRPr="00D40815">
        <w:rPr>
          <w:rFonts w:ascii="黑体" w:eastAsia="黑体" w:hAnsi="黑体" w:cs="宋体" w:hint="eastAsia"/>
          <w:bCs/>
          <w:sz w:val="32"/>
          <w:szCs w:val="32"/>
        </w:rPr>
        <w:t>流程</w:t>
      </w:r>
    </w:p>
    <w:p w:rsidR="007F3CE7" w:rsidRPr="00D40815" w:rsidRDefault="00013C2E">
      <w:pPr>
        <w:spacing w:line="360" w:lineRule="auto"/>
        <w:rPr>
          <w:rFonts w:ascii="仿宋" w:eastAsia="仿宋" w:hAnsi="仿宋" w:cs="宋体"/>
          <w:b/>
          <w:sz w:val="28"/>
          <w:szCs w:val="28"/>
          <w:lang w:eastAsia="zh-Hans"/>
        </w:rPr>
      </w:pPr>
      <w:r w:rsidRPr="00D40815">
        <w:rPr>
          <w:rFonts w:ascii="仿宋" w:eastAsia="仿宋" w:hAnsi="仿宋" w:cs="宋体" w:hint="eastAsia"/>
          <w:b/>
          <w:sz w:val="28"/>
          <w:szCs w:val="28"/>
          <w:lang w:eastAsia="zh-Hans"/>
        </w:rPr>
        <w:t>一、</w:t>
      </w:r>
      <w:r w:rsidRPr="00D40815">
        <w:rPr>
          <w:rFonts w:ascii="仿宋" w:eastAsia="仿宋" w:hAnsi="仿宋" w:cs="宋体" w:hint="eastAsia"/>
          <w:b/>
          <w:sz w:val="28"/>
          <w:szCs w:val="28"/>
        </w:rPr>
        <w:t>供应</w:t>
      </w:r>
      <w:r w:rsidRPr="00D40815">
        <w:rPr>
          <w:rFonts w:ascii="仿宋" w:eastAsia="仿宋" w:hAnsi="仿宋" w:cs="宋体" w:hint="eastAsia"/>
          <w:b/>
          <w:sz w:val="28"/>
          <w:szCs w:val="28"/>
          <w:lang w:eastAsia="zh-Hans"/>
        </w:rPr>
        <w:t>商</w:t>
      </w:r>
      <w:r w:rsidRPr="00D40815">
        <w:rPr>
          <w:rFonts w:ascii="仿宋" w:eastAsia="仿宋" w:hAnsi="仿宋" w:cs="宋体" w:hint="eastAsia"/>
          <w:b/>
          <w:sz w:val="28"/>
          <w:szCs w:val="28"/>
        </w:rPr>
        <w:t>入围方式</w:t>
      </w:r>
    </w:p>
    <w:p w:rsidR="007F3CE7" w:rsidRPr="00D40815" w:rsidRDefault="00013C2E">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中国石油大学（北京）通过学校官网发布供应商资格审查公告。</w:t>
      </w:r>
    </w:p>
    <w:p w:rsidR="007F3CE7" w:rsidRPr="00D40815" w:rsidRDefault="00013C2E">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供应商根据经营</w:t>
      </w:r>
      <w:bookmarkStart w:id="0" w:name="_GoBack"/>
      <w:bookmarkEnd w:id="0"/>
      <w:r w:rsidRPr="00D40815">
        <w:rPr>
          <w:rFonts w:ascii="仿宋" w:eastAsia="仿宋" w:hAnsi="仿宋" w:cs="宋体" w:hint="eastAsia"/>
          <w:sz w:val="28"/>
          <w:szCs w:val="28"/>
        </w:rPr>
        <w:t>内容对三包报名提交资料进行资格审查：</w:t>
      </w:r>
    </w:p>
    <w:p w:rsidR="007F3CE7" w:rsidRPr="00D40815" w:rsidRDefault="00013C2E">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1</w:t>
      </w:r>
      <w:bookmarkStart w:id="1" w:name="_Hlk127169896"/>
      <w:bookmarkEnd w:id="1"/>
      <w:r w:rsidR="00702CD0">
        <w:rPr>
          <w:rFonts w:ascii="仿宋" w:eastAsia="仿宋" w:hAnsi="仿宋" w:cs="宋体" w:hint="eastAsia"/>
          <w:sz w:val="28"/>
          <w:szCs w:val="28"/>
        </w:rPr>
        <w:t>．</w:t>
      </w:r>
      <w:r w:rsidRPr="00D40815">
        <w:rPr>
          <w:rFonts w:ascii="仿宋" w:eastAsia="仿宋" w:hAnsi="仿宋" w:cs="宋体" w:hint="eastAsia"/>
          <w:sz w:val="28"/>
          <w:szCs w:val="28"/>
        </w:rPr>
        <w:t>普通化学</w:t>
      </w:r>
      <w:r w:rsidR="00600102">
        <w:rPr>
          <w:rFonts w:ascii="仿宋" w:eastAsia="仿宋" w:hAnsi="仿宋" w:cs="宋体" w:hint="eastAsia"/>
          <w:sz w:val="28"/>
          <w:szCs w:val="28"/>
        </w:rPr>
        <w:t>品</w:t>
      </w:r>
      <w:r w:rsidRPr="00D40815">
        <w:rPr>
          <w:rFonts w:ascii="仿宋" w:eastAsia="仿宋" w:hAnsi="仿宋" w:cs="宋体" w:hint="eastAsia"/>
          <w:sz w:val="28"/>
          <w:szCs w:val="28"/>
        </w:rPr>
        <w:t>（01包）</w:t>
      </w:r>
    </w:p>
    <w:p w:rsidR="007F3CE7" w:rsidRPr="00D40815" w:rsidRDefault="00702CD0">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sidR="00600102">
        <w:rPr>
          <w:rFonts w:ascii="仿宋" w:eastAsia="仿宋" w:hAnsi="仿宋" w:cs="宋体" w:hint="eastAsia"/>
          <w:sz w:val="28"/>
          <w:szCs w:val="28"/>
        </w:rPr>
        <w:t>加压气体</w:t>
      </w:r>
      <w:r w:rsidR="00013C2E" w:rsidRPr="00D40815">
        <w:rPr>
          <w:rFonts w:ascii="仿宋" w:eastAsia="仿宋" w:hAnsi="仿宋" w:cs="宋体" w:hint="eastAsia"/>
          <w:sz w:val="28"/>
          <w:szCs w:val="28"/>
        </w:rPr>
        <w:t>（02包）</w:t>
      </w:r>
    </w:p>
    <w:p w:rsidR="007F3CE7" w:rsidRPr="00D40815" w:rsidRDefault="00702CD0">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3．</w:t>
      </w:r>
      <w:r w:rsidR="00600102" w:rsidRPr="00600102">
        <w:rPr>
          <w:rFonts w:ascii="仿宋" w:eastAsia="仿宋" w:hAnsi="仿宋" w:cs="宋体" w:hint="eastAsia"/>
          <w:sz w:val="28"/>
          <w:szCs w:val="28"/>
        </w:rPr>
        <w:t>其他危化品（含易制爆危险化学品，不含易制毒化学品）（03包）</w:t>
      </w:r>
    </w:p>
    <w:p w:rsidR="007F3CE7" w:rsidRPr="00D40815" w:rsidRDefault="00013C2E">
      <w:pPr>
        <w:spacing w:line="360" w:lineRule="auto"/>
        <w:rPr>
          <w:rFonts w:ascii="仿宋" w:eastAsia="仿宋" w:hAnsi="仿宋" w:cs="宋体"/>
          <w:b/>
          <w:sz w:val="28"/>
          <w:szCs w:val="28"/>
        </w:rPr>
      </w:pPr>
      <w:r w:rsidRPr="00D40815">
        <w:rPr>
          <w:rFonts w:ascii="仿宋" w:eastAsia="仿宋" w:hAnsi="仿宋" w:cs="宋体" w:hint="eastAsia"/>
          <w:b/>
          <w:sz w:val="28"/>
          <w:szCs w:val="28"/>
        </w:rPr>
        <w:t>二、协议签订</w:t>
      </w:r>
    </w:p>
    <w:p w:rsidR="007F3CE7" w:rsidRPr="00D40815" w:rsidRDefault="00013C2E">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学校将通过资格审查的供应商清单按包的形式通知到平台运营方方元互联，方元互联联系供应商签订以下协议：</w:t>
      </w:r>
    </w:p>
    <w:p w:rsidR="007F3CE7" w:rsidRPr="00D40815" w:rsidRDefault="00013C2E">
      <w:pPr>
        <w:spacing w:line="360" w:lineRule="auto"/>
        <w:ind w:firstLineChars="200" w:firstLine="560"/>
        <w:rPr>
          <w:rFonts w:ascii="仿宋" w:eastAsia="仿宋" w:hAnsi="仿宋" w:cs="宋体"/>
          <w:sz w:val="28"/>
          <w:szCs w:val="28"/>
          <w:lang w:eastAsia="zh-Hans"/>
        </w:rPr>
      </w:pPr>
      <w:r w:rsidRPr="00D40815">
        <w:rPr>
          <w:rFonts w:ascii="仿宋" w:eastAsia="仿宋" w:hAnsi="仿宋" w:cs="宋体" w:hint="eastAsia"/>
          <w:sz w:val="28"/>
          <w:szCs w:val="28"/>
        </w:rPr>
        <w:t>供应商</w:t>
      </w:r>
      <w:r w:rsidR="008B77B1">
        <w:rPr>
          <w:rFonts w:ascii="仿宋" w:eastAsia="仿宋" w:hAnsi="仿宋" w:cs="宋体" w:hint="eastAsia"/>
          <w:sz w:val="28"/>
          <w:szCs w:val="28"/>
        </w:rPr>
        <w:t>与</w:t>
      </w:r>
      <w:r w:rsidRPr="00D40815">
        <w:rPr>
          <w:rFonts w:ascii="仿宋" w:eastAsia="仿宋" w:hAnsi="仿宋" w:cs="宋体" w:hint="eastAsia"/>
          <w:sz w:val="28"/>
          <w:szCs w:val="28"/>
        </w:rPr>
        <w:t>学校签订</w:t>
      </w:r>
      <w:r w:rsidR="001C20DD" w:rsidRPr="00D40815">
        <w:rPr>
          <w:rFonts w:ascii="仿宋" w:eastAsia="仿宋" w:hAnsi="仿宋" w:cs="宋体" w:hint="eastAsia"/>
          <w:sz w:val="28"/>
          <w:szCs w:val="28"/>
        </w:rPr>
        <w:t xml:space="preserve"> </w:t>
      </w:r>
      <w:r w:rsidRPr="00D40815">
        <w:rPr>
          <w:rFonts w:ascii="仿宋" w:eastAsia="仿宋" w:hAnsi="仿宋" w:cs="宋体" w:hint="eastAsia"/>
          <w:sz w:val="28"/>
          <w:szCs w:val="28"/>
        </w:rPr>
        <w:t>“承诺</w:t>
      </w:r>
      <w:r w:rsidR="001C20DD">
        <w:rPr>
          <w:rFonts w:ascii="仿宋" w:eastAsia="仿宋" w:hAnsi="仿宋" w:cs="宋体" w:hint="eastAsia"/>
          <w:sz w:val="28"/>
          <w:szCs w:val="28"/>
        </w:rPr>
        <w:t>书</w:t>
      </w:r>
      <w:r w:rsidRPr="00D40815">
        <w:rPr>
          <w:rFonts w:ascii="仿宋" w:eastAsia="仿宋" w:hAnsi="仿宋" w:cs="宋体" w:hint="eastAsia"/>
          <w:sz w:val="28"/>
          <w:szCs w:val="28"/>
        </w:rPr>
        <w:t>”，供应商</w:t>
      </w:r>
      <w:r w:rsidR="008B77B1">
        <w:rPr>
          <w:rFonts w:ascii="仿宋" w:eastAsia="仿宋" w:hAnsi="仿宋" w:cs="宋体" w:hint="eastAsia"/>
          <w:sz w:val="28"/>
          <w:szCs w:val="28"/>
        </w:rPr>
        <w:t>与</w:t>
      </w:r>
      <w:r w:rsidRPr="00D40815">
        <w:rPr>
          <w:rFonts w:ascii="仿宋" w:eastAsia="仿宋" w:hAnsi="仿宋" w:cs="宋体" w:hint="eastAsia"/>
          <w:sz w:val="28"/>
          <w:szCs w:val="28"/>
        </w:rPr>
        <w:t>方元互联签订“承诺函”和“服务协议”后可以作为正式的供应商在平台上传数据进行交易，主要</w:t>
      </w:r>
      <w:r w:rsidRPr="00D40815">
        <w:rPr>
          <w:rFonts w:ascii="仿宋" w:eastAsia="仿宋" w:hAnsi="仿宋" w:cs="宋体" w:hint="eastAsia"/>
          <w:sz w:val="28"/>
          <w:szCs w:val="28"/>
          <w:lang w:eastAsia="zh-Hans"/>
        </w:rPr>
        <w:t>承诺包括：</w:t>
      </w:r>
    </w:p>
    <w:p w:rsidR="007F3CE7" w:rsidRPr="00D40815" w:rsidRDefault="00013C2E">
      <w:pPr>
        <w:spacing w:line="360" w:lineRule="auto"/>
        <w:ind w:firstLineChars="200" w:firstLine="560"/>
        <w:rPr>
          <w:rFonts w:ascii="仿宋" w:eastAsia="仿宋" w:hAnsi="仿宋" w:cs="宋体"/>
          <w:sz w:val="28"/>
          <w:szCs w:val="28"/>
          <w:lang w:eastAsia="zh-Hans"/>
        </w:rPr>
      </w:pPr>
      <w:r w:rsidRPr="00D40815">
        <w:rPr>
          <w:rFonts w:ascii="仿宋" w:eastAsia="仿宋" w:hAnsi="仿宋" w:cs="宋体" w:hint="eastAsia"/>
          <w:sz w:val="28"/>
          <w:szCs w:val="28"/>
          <w:lang w:eastAsia="zh-Hans"/>
        </w:rPr>
        <w:t>价格承诺——同等条件下给</w:t>
      </w:r>
      <w:r w:rsidRPr="00D40815">
        <w:rPr>
          <w:rFonts w:ascii="仿宋" w:eastAsia="仿宋" w:hAnsi="仿宋" w:cs="宋体" w:hint="eastAsia"/>
          <w:sz w:val="28"/>
          <w:szCs w:val="28"/>
        </w:rPr>
        <w:t>学校</w:t>
      </w:r>
      <w:r w:rsidRPr="00D40815">
        <w:rPr>
          <w:rFonts w:ascii="仿宋" w:eastAsia="仿宋" w:hAnsi="仿宋" w:cs="宋体" w:hint="eastAsia"/>
          <w:sz w:val="28"/>
          <w:szCs w:val="28"/>
          <w:lang w:eastAsia="zh-Hans"/>
        </w:rPr>
        <w:t>的价格不得高于在京的其他单位，线上价格不得高于线下；</w:t>
      </w:r>
    </w:p>
    <w:p w:rsidR="007F3CE7" w:rsidRPr="00D40815" w:rsidRDefault="00013C2E">
      <w:pPr>
        <w:spacing w:line="360" w:lineRule="auto"/>
        <w:ind w:firstLineChars="200" w:firstLine="560"/>
        <w:rPr>
          <w:rFonts w:ascii="仿宋" w:eastAsia="仿宋" w:hAnsi="仿宋" w:cs="宋体"/>
          <w:sz w:val="28"/>
          <w:szCs w:val="28"/>
          <w:lang w:eastAsia="zh-Hans"/>
        </w:rPr>
      </w:pPr>
      <w:r w:rsidRPr="00D40815">
        <w:rPr>
          <w:rFonts w:ascii="仿宋" w:eastAsia="仿宋" w:hAnsi="仿宋" w:cs="宋体" w:hint="eastAsia"/>
          <w:sz w:val="28"/>
          <w:szCs w:val="28"/>
          <w:lang w:eastAsia="zh-Hans"/>
        </w:rPr>
        <w:t>产品质量承诺——保障产品是在有效期内的正品行货；</w:t>
      </w:r>
    </w:p>
    <w:p w:rsidR="007F3CE7" w:rsidRPr="00D40815" w:rsidRDefault="00013C2E">
      <w:pPr>
        <w:spacing w:line="360" w:lineRule="auto"/>
        <w:ind w:firstLineChars="200" w:firstLine="560"/>
        <w:rPr>
          <w:rFonts w:ascii="仿宋" w:eastAsia="仿宋" w:hAnsi="仿宋" w:cs="宋体"/>
          <w:sz w:val="28"/>
          <w:szCs w:val="28"/>
          <w:lang w:eastAsia="zh-Hans"/>
        </w:rPr>
      </w:pPr>
      <w:r w:rsidRPr="00D40815">
        <w:rPr>
          <w:rFonts w:ascii="仿宋" w:eastAsia="仿宋" w:hAnsi="仿宋" w:cs="宋体" w:hint="eastAsia"/>
          <w:sz w:val="28"/>
          <w:szCs w:val="28"/>
          <w:lang w:eastAsia="zh-Hans"/>
        </w:rPr>
        <w:t>合法经营承诺——承诺在我</w:t>
      </w:r>
      <w:r w:rsidRPr="00D40815">
        <w:rPr>
          <w:rFonts w:ascii="仿宋" w:eastAsia="仿宋" w:hAnsi="仿宋" w:cs="宋体" w:hint="eastAsia"/>
          <w:sz w:val="28"/>
          <w:szCs w:val="28"/>
        </w:rPr>
        <w:t>校</w:t>
      </w:r>
      <w:r w:rsidRPr="00D40815">
        <w:rPr>
          <w:rFonts w:ascii="仿宋" w:eastAsia="仿宋" w:hAnsi="仿宋" w:cs="宋体" w:hint="eastAsia"/>
          <w:sz w:val="28"/>
          <w:szCs w:val="28"/>
          <w:lang w:eastAsia="zh-Hans"/>
        </w:rPr>
        <w:t>的业务行为都在营业执照范围内的，不违规经营，不开具假发票，诚实守信；</w:t>
      </w:r>
    </w:p>
    <w:p w:rsidR="007F3CE7" w:rsidRPr="00D40815" w:rsidRDefault="00013C2E">
      <w:pPr>
        <w:spacing w:line="360" w:lineRule="auto"/>
        <w:ind w:firstLineChars="200" w:firstLine="560"/>
        <w:rPr>
          <w:rFonts w:ascii="仿宋" w:eastAsia="仿宋" w:hAnsi="仿宋" w:cs="宋体"/>
          <w:sz w:val="28"/>
          <w:szCs w:val="28"/>
          <w:lang w:eastAsia="zh-Hans"/>
        </w:rPr>
      </w:pPr>
      <w:r w:rsidRPr="00D40815">
        <w:rPr>
          <w:rFonts w:ascii="仿宋" w:eastAsia="仿宋" w:hAnsi="仿宋" w:cs="宋体" w:hint="eastAsia"/>
          <w:sz w:val="28"/>
          <w:szCs w:val="28"/>
          <w:lang w:eastAsia="zh-Hans"/>
        </w:rPr>
        <w:t>廉洁承诺——承诺</w:t>
      </w:r>
      <w:r w:rsidR="00F0324A">
        <w:rPr>
          <w:rFonts w:ascii="仿宋" w:eastAsia="仿宋" w:hAnsi="仿宋" w:cs="宋体" w:hint="eastAsia"/>
          <w:sz w:val="28"/>
          <w:szCs w:val="28"/>
          <w:lang w:eastAsia="zh-Hans"/>
        </w:rPr>
        <w:t>所有销售行为合法，不得以回扣、宴请、捐赠等方式影响科研人员采购</w:t>
      </w:r>
      <w:r w:rsidR="00F0324A">
        <w:rPr>
          <w:rFonts w:ascii="仿宋" w:eastAsia="仿宋" w:hAnsi="仿宋" w:cs="宋体" w:hint="eastAsia"/>
          <w:sz w:val="28"/>
          <w:szCs w:val="28"/>
        </w:rPr>
        <w:t>。</w:t>
      </w:r>
    </w:p>
    <w:p w:rsidR="007F3CE7" w:rsidRPr="00D40815" w:rsidRDefault="00013C2E">
      <w:pPr>
        <w:numPr>
          <w:ilvl w:val="0"/>
          <w:numId w:val="1"/>
        </w:numPr>
        <w:spacing w:line="360" w:lineRule="auto"/>
        <w:rPr>
          <w:rFonts w:ascii="仿宋" w:eastAsia="仿宋" w:hAnsi="仿宋" w:cs="宋体"/>
          <w:b/>
          <w:sz w:val="28"/>
          <w:szCs w:val="28"/>
        </w:rPr>
      </w:pPr>
      <w:r w:rsidRPr="00D40815">
        <w:rPr>
          <w:rFonts w:ascii="仿宋" w:eastAsia="仿宋" w:hAnsi="仿宋" w:cs="宋体" w:hint="eastAsia"/>
          <w:b/>
          <w:sz w:val="28"/>
          <w:szCs w:val="28"/>
        </w:rPr>
        <w:lastRenderedPageBreak/>
        <w:t>资质上传</w:t>
      </w:r>
    </w:p>
    <w:p w:rsidR="007F3CE7" w:rsidRPr="00D40815" w:rsidRDefault="00013C2E" w:rsidP="00AD6CBC">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供应商注册数据对接平台网址：</w:t>
      </w:r>
      <w:hyperlink r:id="rId7" w:history="1">
        <w:r w:rsidRPr="00D40815">
          <w:rPr>
            <w:rStyle w:val="a4"/>
            <w:rFonts w:ascii="仿宋" w:eastAsia="仿宋" w:hAnsi="仿宋" w:cs="宋体" w:hint="eastAsia"/>
            <w:sz w:val="28"/>
            <w:szCs w:val="28"/>
          </w:rPr>
          <w:t>https://data.tmallab.com/</w:t>
        </w:r>
      </w:hyperlink>
      <w:r w:rsidR="00AD6CBC">
        <w:rPr>
          <w:rFonts w:ascii="仿宋" w:eastAsia="仿宋" w:hAnsi="仿宋" w:cs="宋体" w:hint="eastAsia"/>
          <w:sz w:val="28"/>
          <w:szCs w:val="28"/>
        </w:rPr>
        <w:t>，</w:t>
      </w:r>
      <w:r w:rsidRPr="00D40815">
        <w:rPr>
          <w:rFonts w:ascii="仿宋" w:eastAsia="仿宋" w:hAnsi="仿宋" w:cs="宋体" w:hint="eastAsia"/>
          <w:sz w:val="28"/>
          <w:szCs w:val="28"/>
        </w:rPr>
        <w:t>详细操作手册见</w:t>
      </w:r>
      <w:hyperlink r:id="rId8" w:history="1">
        <w:r w:rsidRPr="00D40815">
          <w:rPr>
            <w:rStyle w:val="a4"/>
            <w:rFonts w:ascii="仿宋" w:eastAsia="仿宋" w:hAnsi="仿宋" w:cs="宋体" w:hint="eastAsia"/>
            <w:sz w:val="28"/>
            <w:szCs w:val="28"/>
          </w:rPr>
          <w:t>https://dx98gwuqcu.feishu.cn/docx/WLFLdCCDwoJLBWx4Phdc6d6wnbe</w:t>
        </w:r>
      </w:hyperlink>
      <w:r w:rsidR="00AD6CBC">
        <w:rPr>
          <w:rFonts w:ascii="仿宋" w:eastAsia="仿宋" w:hAnsi="仿宋" w:cs="宋体" w:hint="eastAsia"/>
          <w:sz w:val="28"/>
          <w:szCs w:val="28"/>
        </w:rPr>
        <w:t>，</w:t>
      </w:r>
      <w:r w:rsidRPr="00D40815">
        <w:rPr>
          <w:rFonts w:ascii="仿宋" w:eastAsia="仿宋" w:hAnsi="仿宋" w:cs="宋体" w:hint="eastAsia"/>
          <w:sz w:val="28"/>
          <w:szCs w:val="28"/>
        </w:rPr>
        <w:t>平台客服联系电话：400 665 6055</w:t>
      </w:r>
      <w:r w:rsidR="00AD6CBC">
        <w:rPr>
          <w:rFonts w:ascii="仿宋" w:eastAsia="仿宋" w:hAnsi="仿宋" w:cs="宋体" w:hint="eastAsia"/>
          <w:sz w:val="28"/>
          <w:szCs w:val="28"/>
        </w:rPr>
        <w:t>。</w:t>
      </w:r>
    </w:p>
    <w:p w:rsidR="007F3CE7" w:rsidRPr="00D40815" w:rsidRDefault="00013C2E" w:rsidP="003474CF">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签订协议的供应商开通平台账号，上传各包所需要的资质：</w:t>
      </w:r>
    </w:p>
    <w:p w:rsidR="007F3CE7" w:rsidRPr="00D40815" w:rsidRDefault="00B44DB1" w:rsidP="003474CF">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1．</w:t>
      </w:r>
      <w:r w:rsidR="001C20DD" w:rsidRPr="00D40815">
        <w:rPr>
          <w:rFonts w:ascii="仿宋" w:eastAsia="仿宋" w:hAnsi="仿宋" w:cs="宋体" w:hint="eastAsia"/>
          <w:sz w:val="28"/>
          <w:szCs w:val="28"/>
        </w:rPr>
        <w:t>普通化学</w:t>
      </w:r>
      <w:r w:rsidR="001C20DD">
        <w:rPr>
          <w:rFonts w:ascii="仿宋" w:eastAsia="仿宋" w:hAnsi="仿宋" w:cs="宋体" w:hint="eastAsia"/>
          <w:sz w:val="28"/>
          <w:szCs w:val="28"/>
        </w:rPr>
        <w:t>品</w:t>
      </w:r>
      <w:r w:rsidR="001C20DD" w:rsidRPr="00D40815">
        <w:rPr>
          <w:rFonts w:ascii="仿宋" w:eastAsia="仿宋" w:hAnsi="仿宋" w:cs="宋体" w:hint="eastAsia"/>
          <w:sz w:val="28"/>
          <w:szCs w:val="28"/>
        </w:rPr>
        <w:t>（01包）</w:t>
      </w:r>
      <w:r w:rsidR="00013C2E" w:rsidRPr="00D40815">
        <w:rPr>
          <w:rFonts w:ascii="仿宋" w:eastAsia="仿宋" w:hAnsi="仿宋" w:cs="宋体" w:hint="eastAsia"/>
          <w:sz w:val="28"/>
          <w:szCs w:val="28"/>
        </w:rPr>
        <w:t>需要上传营业执照副本扫描件，法定代表人授权书及身份证，品牌证明、代理证书等；</w:t>
      </w:r>
    </w:p>
    <w:p w:rsidR="007F3CE7" w:rsidRPr="00D40815" w:rsidRDefault="00B44DB1" w:rsidP="00245648">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2．</w:t>
      </w:r>
      <w:r w:rsidR="001C20DD">
        <w:rPr>
          <w:rFonts w:ascii="仿宋" w:eastAsia="仿宋" w:hAnsi="仿宋" w:cs="宋体" w:hint="eastAsia"/>
          <w:sz w:val="28"/>
          <w:szCs w:val="28"/>
        </w:rPr>
        <w:t>加压气体</w:t>
      </w:r>
      <w:r w:rsidR="001C20DD" w:rsidRPr="00D40815">
        <w:rPr>
          <w:rFonts w:ascii="仿宋" w:eastAsia="仿宋" w:hAnsi="仿宋" w:cs="宋体" w:hint="eastAsia"/>
          <w:sz w:val="28"/>
          <w:szCs w:val="28"/>
        </w:rPr>
        <w:t>（02包）</w:t>
      </w:r>
      <w:r w:rsidR="00013C2E" w:rsidRPr="00D40815">
        <w:rPr>
          <w:rFonts w:ascii="仿宋" w:eastAsia="仿宋" w:hAnsi="仿宋" w:cs="宋体" w:hint="eastAsia"/>
          <w:sz w:val="28"/>
          <w:szCs w:val="28"/>
        </w:rPr>
        <w:t>和</w:t>
      </w:r>
      <w:r w:rsidR="001C20DD" w:rsidRPr="00600102">
        <w:rPr>
          <w:rFonts w:ascii="仿宋" w:eastAsia="仿宋" w:hAnsi="仿宋" w:cs="宋体" w:hint="eastAsia"/>
          <w:sz w:val="28"/>
          <w:szCs w:val="28"/>
        </w:rPr>
        <w:t>其他危化品（含易制爆危险化学品，不含易制毒化学品）（03包）</w:t>
      </w:r>
      <w:r w:rsidR="00013C2E" w:rsidRPr="00D40815">
        <w:rPr>
          <w:rFonts w:ascii="仿宋" w:eastAsia="仿宋" w:hAnsi="仿宋" w:cs="宋体" w:hint="eastAsia"/>
          <w:sz w:val="28"/>
          <w:szCs w:val="28"/>
        </w:rPr>
        <w:t>需要上传营业执照副本扫描件，法定代表人授权书及身份证，品牌证明、代理证书等，还须上传危险化学品生产许可证，危险化学品经营许可证，危险化学品登记证，道路运输经营许可证（供应商自身具备运输资质的情况，经营范围须包含危险化学品运输），或委托运输公司的相关合同、道路运输经营许可证（经营范围须包含危险化学品运输）及运输公司营业执照（供应商自身不具备运输资质的情况）。</w:t>
      </w:r>
    </w:p>
    <w:p w:rsidR="007F3CE7" w:rsidRPr="00D40815" w:rsidRDefault="00013C2E">
      <w:pPr>
        <w:spacing w:line="360" w:lineRule="auto"/>
        <w:rPr>
          <w:rFonts w:ascii="仿宋" w:eastAsia="仿宋" w:hAnsi="仿宋" w:cs="宋体"/>
          <w:b/>
          <w:sz w:val="28"/>
          <w:szCs w:val="28"/>
        </w:rPr>
      </w:pPr>
      <w:r w:rsidRPr="00D40815">
        <w:rPr>
          <w:rFonts w:ascii="仿宋" w:eastAsia="仿宋" w:hAnsi="仿宋" w:cs="宋体" w:hint="eastAsia"/>
          <w:b/>
          <w:sz w:val="28"/>
          <w:szCs w:val="28"/>
        </w:rPr>
        <w:t>四、产品上传</w:t>
      </w:r>
    </w:p>
    <w:p w:rsidR="007F3CE7" w:rsidRDefault="00013C2E">
      <w:pPr>
        <w:spacing w:line="360" w:lineRule="auto"/>
        <w:ind w:firstLineChars="200" w:firstLine="560"/>
        <w:rPr>
          <w:rFonts w:ascii="仿宋" w:eastAsia="仿宋" w:hAnsi="仿宋" w:cs="宋体"/>
          <w:sz w:val="28"/>
          <w:szCs w:val="28"/>
        </w:rPr>
      </w:pPr>
      <w:r w:rsidRPr="00D40815">
        <w:rPr>
          <w:rFonts w:ascii="仿宋" w:eastAsia="仿宋" w:hAnsi="仿宋" w:cs="宋体" w:hint="eastAsia"/>
          <w:sz w:val="28"/>
          <w:szCs w:val="28"/>
        </w:rPr>
        <w:t>供应商根据自己经营内容，严格按照普通试</w:t>
      </w:r>
      <w:r>
        <w:rPr>
          <w:rFonts w:ascii="仿宋" w:eastAsia="仿宋" w:hAnsi="仿宋" w:cs="宋体" w:hint="eastAsia"/>
          <w:sz w:val="28"/>
          <w:szCs w:val="28"/>
        </w:rPr>
        <w:t>剂</w:t>
      </w:r>
      <w:r w:rsidRPr="00D40815">
        <w:rPr>
          <w:rFonts w:ascii="仿宋" w:eastAsia="仿宋" w:hAnsi="仿宋" w:cs="宋体" w:hint="eastAsia"/>
          <w:sz w:val="28"/>
          <w:szCs w:val="28"/>
        </w:rPr>
        <w:t>、危险化学试剂、实验室压缩气体、液化气体上传产品并设置折扣。</w:t>
      </w:r>
    </w:p>
    <w:p w:rsidR="000D665F" w:rsidRPr="00D40815" w:rsidRDefault="000D665F">
      <w:pPr>
        <w:spacing w:line="360" w:lineRule="auto"/>
        <w:ind w:firstLineChars="200" w:firstLine="560"/>
        <w:rPr>
          <w:rFonts w:ascii="仿宋" w:eastAsia="仿宋" w:hAnsi="仿宋" w:cs="宋体"/>
          <w:sz w:val="28"/>
          <w:szCs w:val="28"/>
        </w:rPr>
      </w:pPr>
    </w:p>
    <w:sectPr w:rsidR="000D665F" w:rsidRPr="00D40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3F7" w:rsidRDefault="001D13F7" w:rsidP="00050B34">
      <w:r>
        <w:separator/>
      </w:r>
    </w:p>
  </w:endnote>
  <w:endnote w:type="continuationSeparator" w:id="0">
    <w:p w:rsidR="001D13F7" w:rsidRDefault="001D13F7" w:rsidP="0005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3F7" w:rsidRDefault="001D13F7" w:rsidP="00050B34">
      <w:r>
        <w:separator/>
      </w:r>
    </w:p>
  </w:footnote>
  <w:footnote w:type="continuationSeparator" w:id="0">
    <w:p w:rsidR="001D13F7" w:rsidRDefault="001D13F7" w:rsidP="0005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38855"/>
    <w:multiLevelType w:val="singleLevel"/>
    <w:tmpl w:val="7EF3885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mNjAxOTA2NzMxNzdhNzViMjA3NzU2ZmUxYzIzNzgifQ=="/>
  </w:docVars>
  <w:rsids>
    <w:rsidRoot w:val="007F3CE7"/>
    <w:rsid w:val="00013C2E"/>
    <w:rsid w:val="00050B34"/>
    <w:rsid w:val="000D665F"/>
    <w:rsid w:val="001C20DD"/>
    <w:rsid w:val="001D13F7"/>
    <w:rsid w:val="00245648"/>
    <w:rsid w:val="003474CF"/>
    <w:rsid w:val="0050645E"/>
    <w:rsid w:val="005E43F0"/>
    <w:rsid w:val="00600102"/>
    <w:rsid w:val="00697A0D"/>
    <w:rsid w:val="006A0BA1"/>
    <w:rsid w:val="00702CD0"/>
    <w:rsid w:val="007146F8"/>
    <w:rsid w:val="007F3CE7"/>
    <w:rsid w:val="008B77B1"/>
    <w:rsid w:val="00950F73"/>
    <w:rsid w:val="00AD6CBC"/>
    <w:rsid w:val="00B44DB1"/>
    <w:rsid w:val="00D40815"/>
    <w:rsid w:val="00E70FC3"/>
    <w:rsid w:val="00ED7F1B"/>
    <w:rsid w:val="00F0324A"/>
    <w:rsid w:val="19B8143E"/>
    <w:rsid w:val="1C4D296A"/>
    <w:rsid w:val="20283FE1"/>
    <w:rsid w:val="23114B53"/>
    <w:rsid w:val="244732DB"/>
    <w:rsid w:val="3CFF078A"/>
    <w:rsid w:val="49DE4B6E"/>
    <w:rsid w:val="5B5A7DDC"/>
    <w:rsid w:val="5C3159F2"/>
    <w:rsid w:val="7EAC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86BD5"/>
  <w15:docId w15:val="{3663040D-6DFE-47E7-AEAE-FF95B24D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qFormat/>
    <w:pPr>
      <w:ind w:firstLineChars="200" w:firstLine="420"/>
    </w:pPr>
  </w:style>
  <w:style w:type="paragraph" w:styleId="a6">
    <w:name w:val="header"/>
    <w:basedOn w:val="a"/>
    <w:link w:val="a7"/>
    <w:rsid w:val="00050B3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50B34"/>
    <w:rPr>
      <w:rFonts w:asciiTheme="minorHAnsi" w:eastAsiaTheme="minorEastAsia" w:hAnsiTheme="minorHAnsi" w:cstheme="minorBidi"/>
      <w:kern w:val="2"/>
      <w:sz w:val="18"/>
      <w:szCs w:val="18"/>
    </w:rPr>
  </w:style>
  <w:style w:type="paragraph" w:styleId="a8">
    <w:name w:val="footer"/>
    <w:basedOn w:val="a"/>
    <w:link w:val="a9"/>
    <w:rsid w:val="00050B34"/>
    <w:pPr>
      <w:tabs>
        <w:tab w:val="center" w:pos="4153"/>
        <w:tab w:val="right" w:pos="8306"/>
      </w:tabs>
      <w:snapToGrid w:val="0"/>
      <w:jc w:val="left"/>
    </w:pPr>
    <w:rPr>
      <w:sz w:val="18"/>
      <w:szCs w:val="18"/>
    </w:rPr>
  </w:style>
  <w:style w:type="character" w:customStyle="1" w:styleId="a9">
    <w:name w:val="页脚 字符"/>
    <w:basedOn w:val="a0"/>
    <w:link w:val="a8"/>
    <w:rsid w:val="00050B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x98gwuqcu.feishu.cn/docx/WLFLdCCDwoJLBWx4Phdc6d6wnbe" TargetMode="External"/><Relationship Id="rId3" Type="http://schemas.openxmlformats.org/officeDocument/2006/relationships/settings" Target="settings.xml"/><Relationship Id="rId7" Type="http://schemas.openxmlformats.org/officeDocument/2006/relationships/hyperlink" Target="https://data.tmal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cuplikun</cp:lastModifiedBy>
  <cp:revision>4</cp:revision>
  <dcterms:created xsi:type="dcterms:W3CDTF">2024-01-17T08:23:00Z</dcterms:created>
  <dcterms:modified xsi:type="dcterms:W3CDTF">2024-01-18T00:51:00Z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4446C6A209D94768AE920F2BA7F3B7DC</vt:lpwstr>
  </property>
</Properties>
</file>