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7A1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fill="FFFFFF"/>
          <w:lang w:val="en-US" w:eastAsia="zh-CN"/>
        </w:rPr>
        <w:t>考生用表，附件目录：</w:t>
      </w:r>
    </w:p>
    <w:p w14:paraId="0B2144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r>
        <w:rPr>
          <w:rFonts w:hint="eastAsia" w:ascii="微软雅黑" w:hAnsi="微软雅黑" w:eastAsia="微软雅黑" w:cs="微软雅黑"/>
          <w:i w:val="0"/>
          <w:iCs w:val="0"/>
          <w:caps w:val="0"/>
          <w:color w:val="auto"/>
          <w:spacing w:val="0"/>
          <w:sz w:val="24"/>
          <w:szCs w:val="24"/>
          <w:highlight w:val="none"/>
          <w:shd w:val="clear" w:fill="FFFFFF"/>
          <w:lang w:val="en-US" w:eastAsia="zh-CN"/>
        </w:rPr>
        <w:t>附件1.</w:t>
      </w:r>
      <w:r>
        <w:rPr>
          <w:rFonts w:hint="eastAsia" w:ascii="微软雅黑" w:hAnsi="微软雅黑" w:eastAsia="微软雅黑" w:cs="微软雅黑"/>
          <w:i w:val="0"/>
          <w:iCs w:val="0"/>
          <w:caps w:val="0"/>
          <w:color w:val="auto"/>
          <w:spacing w:val="0"/>
          <w:sz w:val="24"/>
          <w:szCs w:val="24"/>
          <w:highlight w:val="none"/>
          <w:shd w:val="clear" w:fill="FFFFFF"/>
        </w:rPr>
        <w:t>研究生复试考生诚信承诺书</w:t>
      </w:r>
      <w:r>
        <w:rPr>
          <w:rFonts w:hint="eastAsia" w:ascii="微软雅黑" w:hAnsi="微软雅黑" w:eastAsia="微软雅黑" w:cs="微软雅黑"/>
          <w:i w:val="0"/>
          <w:iCs w:val="0"/>
          <w:caps w:val="0"/>
          <w:color w:val="auto"/>
          <w:spacing w:val="0"/>
          <w:sz w:val="24"/>
          <w:szCs w:val="24"/>
          <w:highlight w:val="none"/>
          <w:shd w:val="clear" w:fill="FFFFFF"/>
          <w:lang w:eastAsia="zh-CN"/>
        </w:rPr>
        <w:t>（</w:t>
      </w:r>
      <w:r>
        <w:rPr>
          <w:rFonts w:hint="eastAsia" w:ascii="微软雅黑" w:hAnsi="微软雅黑" w:eastAsia="微软雅黑" w:cs="微软雅黑"/>
          <w:i w:val="0"/>
          <w:iCs w:val="0"/>
          <w:caps w:val="0"/>
          <w:color w:val="auto"/>
          <w:spacing w:val="0"/>
          <w:sz w:val="24"/>
          <w:szCs w:val="24"/>
          <w:highlight w:val="none"/>
          <w:shd w:val="clear" w:fill="FFFFFF"/>
        </w:rPr>
        <w:t>手写签名</w:t>
      </w:r>
      <w:r>
        <w:rPr>
          <w:rFonts w:hint="eastAsia" w:ascii="微软雅黑" w:hAnsi="微软雅黑" w:eastAsia="微软雅黑" w:cs="微软雅黑"/>
          <w:i w:val="0"/>
          <w:iCs w:val="0"/>
          <w:caps w:val="0"/>
          <w:color w:val="auto"/>
          <w:spacing w:val="0"/>
          <w:sz w:val="24"/>
          <w:szCs w:val="24"/>
          <w:highlight w:val="none"/>
          <w:shd w:val="clear" w:fill="FFFFFF"/>
          <w:lang w:eastAsia="zh-CN"/>
        </w:rPr>
        <w:t>）</w:t>
      </w:r>
    </w:p>
    <w:p w14:paraId="59B95E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r>
        <w:rPr>
          <w:rFonts w:hint="eastAsia" w:ascii="微软雅黑" w:hAnsi="微软雅黑" w:eastAsia="微软雅黑" w:cs="微软雅黑"/>
          <w:i w:val="0"/>
          <w:iCs w:val="0"/>
          <w:caps w:val="0"/>
          <w:color w:val="auto"/>
          <w:spacing w:val="0"/>
          <w:sz w:val="24"/>
          <w:szCs w:val="24"/>
          <w:highlight w:val="none"/>
          <w:shd w:val="clear" w:fill="FFFFFF"/>
          <w:lang w:val="en-US" w:eastAsia="zh-CN"/>
        </w:rPr>
        <w:t>附件2.</w:t>
      </w:r>
      <w:r>
        <w:rPr>
          <w:rFonts w:hint="eastAsia" w:ascii="微软雅黑" w:hAnsi="微软雅黑" w:eastAsia="微软雅黑" w:cs="微软雅黑"/>
          <w:i w:val="0"/>
          <w:iCs w:val="0"/>
          <w:caps w:val="0"/>
          <w:color w:val="auto"/>
          <w:spacing w:val="0"/>
          <w:sz w:val="24"/>
          <w:szCs w:val="24"/>
          <w:highlight w:val="none"/>
          <w:shd w:val="clear" w:fill="FFFFFF"/>
        </w:rPr>
        <w:t>报考硕士研究生现实表现情况（加盖有关部门公章）</w:t>
      </w:r>
    </w:p>
    <w:p w14:paraId="2B8ED9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r>
        <w:rPr>
          <w:rFonts w:hint="eastAsia" w:ascii="微软雅黑" w:hAnsi="微软雅黑" w:eastAsia="微软雅黑" w:cs="微软雅黑"/>
          <w:i w:val="0"/>
          <w:iCs w:val="0"/>
          <w:caps w:val="0"/>
          <w:color w:val="auto"/>
          <w:spacing w:val="0"/>
          <w:sz w:val="24"/>
          <w:szCs w:val="24"/>
          <w:highlight w:val="none"/>
          <w:shd w:val="clear" w:fill="FFFFFF"/>
          <w:lang w:eastAsia="zh-CN"/>
        </w:rPr>
        <w:t>附件</w:t>
      </w:r>
      <w:r>
        <w:rPr>
          <w:rFonts w:hint="eastAsia" w:ascii="微软雅黑" w:hAnsi="微软雅黑" w:eastAsia="微软雅黑" w:cs="微软雅黑"/>
          <w:i w:val="0"/>
          <w:iCs w:val="0"/>
          <w:caps w:val="0"/>
          <w:color w:val="auto"/>
          <w:spacing w:val="0"/>
          <w:sz w:val="24"/>
          <w:szCs w:val="24"/>
          <w:highlight w:val="none"/>
          <w:shd w:val="clear" w:fill="FFFFFF"/>
          <w:lang w:val="en-US" w:eastAsia="zh-CN"/>
        </w:rPr>
        <w:t>3.报考专业学位研究生须签订“中国石油大学（北京）工程类硕士专业学位研究生专业实践告知确认书”</w:t>
      </w:r>
      <w:r>
        <w:rPr>
          <w:rFonts w:hint="eastAsia" w:ascii="微软雅黑" w:hAnsi="微软雅黑" w:eastAsia="微软雅黑" w:cs="微软雅黑"/>
          <w:i w:val="0"/>
          <w:iCs w:val="0"/>
          <w:caps w:val="0"/>
          <w:color w:val="auto"/>
          <w:spacing w:val="0"/>
          <w:sz w:val="24"/>
          <w:szCs w:val="24"/>
          <w:highlight w:val="none"/>
          <w:shd w:val="clear" w:fill="FFFFFF"/>
          <w:lang w:eastAsia="zh-CN"/>
        </w:rPr>
        <w:t>（</w:t>
      </w:r>
      <w:r>
        <w:rPr>
          <w:rFonts w:hint="eastAsia" w:ascii="微软雅黑" w:hAnsi="微软雅黑" w:eastAsia="微软雅黑" w:cs="微软雅黑"/>
          <w:i w:val="0"/>
          <w:iCs w:val="0"/>
          <w:caps w:val="0"/>
          <w:color w:val="auto"/>
          <w:spacing w:val="0"/>
          <w:sz w:val="24"/>
          <w:szCs w:val="24"/>
          <w:highlight w:val="none"/>
          <w:shd w:val="clear" w:fill="FFFFFF"/>
        </w:rPr>
        <w:t>手写签名</w:t>
      </w:r>
      <w:r>
        <w:rPr>
          <w:rFonts w:hint="eastAsia" w:ascii="微软雅黑" w:hAnsi="微软雅黑" w:eastAsia="微软雅黑" w:cs="微软雅黑"/>
          <w:i w:val="0"/>
          <w:iCs w:val="0"/>
          <w:caps w:val="0"/>
          <w:color w:val="auto"/>
          <w:spacing w:val="0"/>
          <w:sz w:val="24"/>
          <w:szCs w:val="24"/>
          <w:highlight w:val="none"/>
          <w:shd w:val="clear" w:fill="FFFFFF"/>
          <w:lang w:eastAsia="zh-CN"/>
        </w:rPr>
        <w:t>）</w:t>
      </w:r>
    </w:p>
    <w:p w14:paraId="333391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153883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48C6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B8207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6DF7F4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654479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12816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574B82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F641D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582632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3888E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33A1A0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81F36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378746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06E646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72C7D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130F3A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03C5EC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E1744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5089CA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641D1A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66A827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3DCA47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5C77DC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08A86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A7947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30BB96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8989F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FEE05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50BFD9D7">
      <w:pPr>
        <w:pStyle w:val="2"/>
        <w:spacing w:beforeLines="0" w:afterLines="0" w:line="360" w:lineRule="auto"/>
        <w:jc w:val="both"/>
        <w:rPr>
          <w:rFonts w:hint="eastAsia" w:ascii="仿宋" w:hAnsi="仿宋" w:eastAsia="仿宋" w:cs="仿宋"/>
          <w:sz w:val="24"/>
          <w:szCs w:val="24"/>
        </w:rPr>
      </w:pPr>
    </w:p>
    <w:p w14:paraId="248ED815">
      <w:pPr>
        <w:pStyle w:val="2"/>
        <w:spacing w:beforeLines="0" w:afterLines="0" w:line="360" w:lineRule="auto"/>
        <w:jc w:val="both"/>
        <w:rPr>
          <w:rFonts w:hint="eastAsia" w:ascii="仿宋" w:hAnsi="仿宋" w:eastAsia="仿宋" w:cs="仿宋"/>
          <w:sz w:val="24"/>
          <w:szCs w:val="24"/>
        </w:rPr>
      </w:pPr>
      <w:r>
        <w:rPr>
          <w:rFonts w:hint="eastAsia" w:ascii="仿宋" w:hAnsi="仿宋" w:eastAsia="仿宋" w:cs="仿宋"/>
          <w:sz w:val="24"/>
          <w:szCs w:val="24"/>
        </w:rPr>
        <w:t>附件1</w:t>
      </w:r>
    </w:p>
    <w:p w14:paraId="38B617E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仿宋" w:hAnsi="仿宋" w:eastAsia="仿宋" w:cs="仿宋"/>
          <w:b/>
          <w:bCs/>
          <w:sz w:val="30"/>
          <w:szCs w:val="30"/>
        </w:rPr>
      </w:pPr>
      <w:r>
        <w:rPr>
          <w:rFonts w:hint="eastAsia" w:ascii="仿宋" w:hAnsi="仿宋" w:eastAsia="仿宋" w:cs="仿宋"/>
          <w:b/>
          <w:bCs/>
          <w:sz w:val="30"/>
          <w:szCs w:val="30"/>
        </w:rPr>
        <w:t>中国石油大学（北京）2026年研究生复试考生诚信承诺书</w:t>
      </w:r>
    </w:p>
    <w:p w14:paraId="22160C9F">
      <w:pPr>
        <w:keepNext w:val="0"/>
        <w:keepLines w:val="0"/>
        <w:pageBreakBefore w:val="0"/>
        <w:widowControl/>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仿宋"/>
          <w:bCs/>
          <w:sz w:val="24"/>
        </w:rPr>
      </w:pPr>
      <w:r>
        <w:rPr>
          <w:rFonts w:hint="eastAsia" w:ascii="仿宋" w:hAnsi="仿宋" w:eastAsia="仿宋" w:cs="仿宋"/>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3717D6C5">
      <w:pPr>
        <w:keepNext w:val="0"/>
        <w:keepLines w:val="0"/>
        <w:pageBreakBefore w:val="0"/>
        <w:widowControl/>
        <w:kinsoku/>
        <w:wordWrap/>
        <w:overflowPunct/>
        <w:topLinePunct w:val="0"/>
        <w:autoSpaceDE/>
        <w:autoSpaceDN/>
        <w:bidi w:val="0"/>
        <w:adjustRightInd/>
        <w:snapToGrid w:val="0"/>
        <w:spacing w:line="360" w:lineRule="exact"/>
        <w:ind w:firstLine="482" w:firstLineChars="200"/>
        <w:textAlignment w:val="auto"/>
        <w:rPr>
          <w:rFonts w:ascii="仿宋" w:hAnsi="仿宋" w:eastAsia="仿宋" w:cs="仿宋"/>
          <w:b/>
          <w:sz w:val="24"/>
        </w:rPr>
      </w:pPr>
      <w:r>
        <w:rPr>
          <w:rFonts w:hint="eastAsia" w:ascii="仿宋" w:hAnsi="仿宋" w:eastAsia="仿宋" w:cs="仿宋"/>
          <w:b/>
          <w:sz w:val="24"/>
        </w:rPr>
        <w:t xml:space="preserve">本人郑重承诺以下事项： </w:t>
      </w:r>
    </w:p>
    <w:p w14:paraId="675E33C4">
      <w:pPr>
        <w:keepNext w:val="0"/>
        <w:keepLines w:val="0"/>
        <w:pageBreakBefore w:val="0"/>
        <w:widowControl/>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4FD8D0D3">
      <w:pPr>
        <w:keepNext w:val="0"/>
        <w:keepLines w:val="0"/>
        <w:pageBreakBefore w:val="0"/>
        <w:widowControl/>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435182D0">
      <w:pPr>
        <w:keepNext w:val="0"/>
        <w:keepLines w:val="0"/>
        <w:pageBreakBefore w:val="0"/>
        <w:widowControl/>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7014D730">
      <w:pPr>
        <w:keepNext w:val="0"/>
        <w:keepLines w:val="0"/>
        <w:pageBreakBefore w:val="0"/>
        <w:widowControl/>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34A984D3">
      <w:pPr>
        <w:keepNext w:val="0"/>
        <w:keepLines w:val="0"/>
        <w:pageBreakBefore w:val="0"/>
        <w:widowControl/>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514FD07">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left"/>
        <w:textAlignment w:val="auto"/>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033A7853">
      <w:pPr>
        <w:widowControl/>
        <w:spacing w:line="360" w:lineRule="auto"/>
        <w:ind w:firstLine="420" w:firstLineChars="200"/>
        <w:rPr>
          <w:rFonts w:ascii="仿宋" w:hAnsi="仿宋" w:eastAsia="仿宋" w:cs="仿宋"/>
          <w:bCs/>
          <w:sz w:val="28"/>
          <w:szCs w:val="28"/>
        </w:rPr>
      </w:pPr>
      <w:bookmarkStart w:id="2" w:name="_GoBack"/>
      <w:bookmarkEnd w:id="2"/>
      <w:r>
        <mc:AlternateContent>
          <mc:Choice Requires="wps">
            <w:drawing>
              <wp:anchor distT="0" distB="0" distL="114300" distR="114300" simplePos="0" relativeHeight="251660288" behindDoc="0" locked="0" layoutInCell="1" allowOverlap="1">
                <wp:simplePos x="0" y="0"/>
                <wp:positionH relativeFrom="page">
                  <wp:posOffset>1268095</wp:posOffset>
                </wp:positionH>
                <wp:positionV relativeFrom="paragraph">
                  <wp:posOffset>36195</wp:posOffset>
                </wp:positionV>
                <wp:extent cx="4987925" cy="2599690"/>
                <wp:effectExtent l="6350" t="6350" r="14605" b="6350"/>
                <wp:wrapNone/>
                <wp:docPr id="1" name="矩形 1"/>
                <wp:cNvGraphicFramePr/>
                <a:graphic xmlns:a="http://schemas.openxmlformats.org/drawingml/2006/main">
                  <a:graphicData uri="http://schemas.microsoft.com/office/word/2010/wordprocessingShape">
                    <wps:wsp>
                      <wps:cNvSpPr/>
                      <wps:spPr>
                        <a:xfrm>
                          <a:off x="0" y="0"/>
                          <a:ext cx="4987925" cy="2599690"/>
                        </a:xfrm>
                        <a:prstGeom prst="rect">
                          <a:avLst/>
                        </a:prstGeom>
                        <a:noFill/>
                        <a:ln w="12700" cap="flat" cmpd="sng" algn="ctr">
                          <a:solidFill>
                            <a:srgbClr val="4472C4">
                              <a:shade val="50000"/>
                            </a:srgbClr>
                          </a:solidFill>
                          <a:prstDash val="solid"/>
                          <a:miter lim="800000"/>
                        </a:ln>
                        <a:effectLst/>
                      </wps:spPr>
                      <wps:txbx>
                        <w:txbxContent>
                          <w:p w14:paraId="36372557">
                            <w:pPr>
                              <w:jc w:val="center"/>
                              <w:rPr>
                                <w:color w:val="000000"/>
                                <w:sz w:val="30"/>
                                <w:szCs w:val="30"/>
                              </w:rPr>
                            </w:pPr>
                          </w:p>
                          <w:p w14:paraId="4F725984">
                            <w:pPr>
                              <w:jc w:val="center"/>
                              <w:rPr>
                                <w:color w:val="000000"/>
                                <w:sz w:val="30"/>
                                <w:szCs w:val="30"/>
                              </w:rPr>
                            </w:pPr>
                            <w:r>
                              <w:rPr>
                                <w:rFonts w:hint="eastAsia"/>
                                <w:color w:val="000000"/>
                                <w:sz w:val="30"/>
                                <w:szCs w:val="30"/>
                              </w:rPr>
                              <w:t>请将身份证人像面放置此处</w:t>
                            </w:r>
                          </w:p>
                          <w:p w14:paraId="54E9E570">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9.85pt;margin-top:2.85pt;height:204.7pt;width:392.75pt;mso-position-horizontal-relative:page;z-index:251660288;v-text-anchor:middle;mso-width-relative:page;mso-height-relative:page;" filled="f" stroked="t" coordsize="21600,21600" o:gfxdata="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zQ5gTZAAAACQEAAA8A&#10;AAAAAAAAAQAgAAAAIgAAAGRycy9kb3ducmV2LnhtbFBLAQIUABQAAAAIAIdO4kDvNnbZiAIAAAYF&#10;AAAOAAAAAAAAAAEAIAAAACgBAABkcnMvZTJvRG9jLnhtbFBLBQYAAAAABgAGAFkBAAAiBgAAAAA=&#10;">
                <v:fill on="f" focussize="0,0"/>
                <v:stroke weight="1pt" color="#2F528F" miterlimit="8" joinstyle="miter"/>
                <v:imagedata o:title=""/>
                <o:lock v:ext="edit" aspectratio="f"/>
                <v:textbox>
                  <w:txbxContent>
                    <w:p w14:paraId="36372557">
                      <w:pPr>
                        <w:jc w:val="center"/>
                        <w:rPr>
                          <w:color w:val="000000"/>
                          <w:sz w:val="30"/>
                          <w:szCs w:val="30"/>
                        </w:rPr>
                      </w:pPr>
                    </w:p>
                    <w:p w14:paraId="4F725984">
                      <w:pPr>
                        <w:jc w:val="center"/>
                        <w:rPr>
                          <w:color w:val="000000"/>
                          <w:sz w:val="30"/>
                          <w:szCs w:val="30"/>
                        </w:rPr>
                      </w:pPr>
                      <w:r>
                        <w:rPr>
                          <w:rFonts w:hint="eastAsia"/>
                          <w:color w:val="000000"/>
                          <w:sz w:val="30"/>
                          <w:szCs w:val="30"/>
                        </w:rPr>
                        <w:t>请将身份证人像面放置此处</w:t>
                      </w:r>
                    </w:p>
                    <w:p w14:paraId="54E9E570">
                      <w:pPr>
                        <w:jc w:val="center"/>
                        <w:rPr>
                          <w:color w:val="000000"/>
                          <w:sz w:val="30"/>
                          <w:szCs w:val="30"/>
                        </w:rPr>
                      </w:pPr>
                      <w:r>
                        <w:rPr>
                          <w:rFonts w:hint="eastAsia"/>
                          <w:color w:val="000000"/>
                          <w:sz w:val="30"/>
                          <w:szCs w:val="30"/>
                        </w:rPr>
                        <w:t>拍照回传</w:t>
                      </w:r>
                    </w:p>
                  </w:txbxContent>
                </v:textbox>
              </v:rect>
            </w:pict>
          </mc:Fallback>
        </mc:AlternateContent>
      </w:r>
    </w:p>
    <w:p w14:paraId="16DFE75E">
      <w:pPr>
        <w:widowControl/>
        <w:spacing w:line="360" w:lineRule="auto"/>
        <w:ind w:firstLine="560" w:firstLineChars="200"/>
        <w:rPr>
          <w:rFonts w:ascii="仿宋" w:hAnsi="仿宋" w:eastAsia="仿宋" w:cs="仿宋"/>
          <w:bCs/>
          <w:sz w:val="28"/>
          <w:szCs w:val="28"/>
        </w:rPr>
      </w:pPr>
    </w:p>
    <w:p w14:paraId="6C4027F2">
      <w:pPr>
        <w:widowControl/>
        <w:spacing w:line="360" w:lineRule="auto"/>
        <w:ind w:firstLine="560" w:firstLineChars="200"/>
        <w:rPr>
          <w:rFonts w:ascii="仿宋" w:hAnsi="仿宋" w:eastAsia="仿宋" w:cs="仿宋"/>
          <w:bCs/>
          <w:sz w:val="28"/>
          <w:szCs w:val="28"/>
        </w:rPr>
      </w:pPr>
    </w:p>
    <w:p w14:paraId="06E2ABBD">
      <w:pPr>
        <w:widowControl/>
        <w:spacing w:line="360" w:lineRule="auto"/>
        <w:rPr>
          <w:rFonts w:ascii="仿宋" w:hAnsi="仿宋" w:eastAsia="仿宋" w:cs="仿宋"/>
          <w:bCs/>
          <w:sz w:val="28"/>
          <w:szCs w:val="28"/>
        </w:rPr>
      </w:pPr>
    </w:p>
    <w:p w14:paraId="6F30542A">
      <w:pPr>
        <w:widowControl/>
        <w:spacing w:line="360" w:lineRule="auto"/>
        <w:ind w:firstLine="480" w:firstLineChars="200"/>
        <w:rPr>
          <w:rFonts w:ascii="仿宋" w:hAnsi="仿宋" w:eastAsia="仿宋" w:cs="仿宋"/>
          <w:bCs/>
          <w:sz w:val="24"/>
        </w:rPr>
      </w:pPr>
    </w:p>
    <w:p w14:paraId="36F1E84B">
      <w:pPr>
        <w:widowControl/>
        <w:spacing w:line="360" w:lineRule="auto"/>
        <w:ind w:firstLine="480" w:firstLineChars="200"/>
        <w:rPr>
          <w:rFonts w:hint="eastAsia" w:ascii="仿宋" w:hAnsi="仿宋" w:eastAsia="仿宋" w:cs="仿宋"/>
          <w:bCs/>
          <w:sz w:val="24"/>
        </w:rPr>
      </w:pPr>
    </w:p>
    <w:p w14:paraId="27442B72">
      <w:pPr>
        <w:widowControl/>
        <w:spacing w:line="360" w:lineRule="auto"/>
        <w:ind w:firstLine="480" w:firstLineChars="200"/>
        <w:rPr>
          <w:rFonts w:hint="eastAsia" w:ascii="仿宋" w:hAnsi="仿宋" w:eastAsia="仿宋" w:cs="仿宋"/>
          <w:bCs/>
          <w:sz w:val="24"/>
        </w:rPr>
      </w:pPr>
    </w:p>
    <w:p w14:paraId="212A97E8">
      <w:pPr>
        <w:widowControl/>
        <w:spacing w:line="360" w:lineRule="auto"/>
        <w:ind w:firstLine="480" w:firstLineChars="200"/>
        <w:rPr>
          <w:rFonts w:hint="eastAsia" w:ascii="仿宋" w:hAnsi="仿宋" w:eastAsia="仿宋" w:cs="仿宋"/>
          <w:bCs/>
          <w:sz w:val="24"/>
        </w:rPr>
      </w:pPr>
    </w:p>
    <w:p w14:paraId="4F0B9AD4">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12B180D2">
      <w:pPr>
        <w:widowControl/>
        <w:spacing w:line="360" w:lineRule="auto"/>
        <w:ind w:firstLine="4800" w:firstLineChars="2000"/>
        <w:rPr>
          <w:rFonts w:ascii="仿宋" w:hAnsi="仿宋" w:eastAsia="仿宋" w:cs="仿宋"/>
          <w:bCs/>
          <w:sz w:val="24"/>
        </w:rPr>
      </w:pPr>
      <w:r>
        <w:rPr>
          <w:rFonts w:hint="eastAsia" w:ascii="仿宋" w:hAnsi="仿宋" w:eastAsia="仿宋" w:cs="仿宋"/>
          <w:bCs/>
          <w:sz w:val="24"/>
        </w:rPr>
        <w:t xml:space="preserve">2026年   月   日 </w:t>
      </w:r>
      <w:r>
        <w:rPr>
          <w:rFonts w:eastAsia="仿宋"/>
          <w:bCs/>
          <w:sz w:val="24"/>
        </w:rPr>
        <w:t> </w:t>
      </w:r>
    </w:p>
    <w:p w14:paraId="7B6C0741">
      <w:pPr>
        <w:pStyle w:val="2"/>
        <w:spacing w:line="360" w:lineRule="auto"/>
        <w:jc w:val="both"/>
        <w:rPr>
          <w:rFonts w:hint="eastAsia" w:ascii="仿宋" w:hAnsi="仿宋" w:eastAsia="仿宋" w:cs="仿宋"/>
          <w:sz w:val="24"/>
          <w:szCs w:val="24"/>
        </w:rPr>
        <w:sectPr>
          <w:pgSz w:w="11907" w:h="16840"/>
          <w:pgMar w:top="1247" w:right="1247" w:bottom="1247" w:left="1361" w:header="567" w:footer="454" w:gutter="0"/>
          <w:cols w:space="720" w:num="1"/>
          <w:docGrid w:type="lines" w:linePitch="312" w:charSpace="0"/>
        </w:sectPr>
      </w:pPr>
    </w:p>
    <w:p w14:paraId="34A264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821E27E">
      <w:pPr>
        <w:pStyle w:val="2"/>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附件</w:t>
      </w:r>
      <w:r>
        <w:rPr>
          <w:rFonts w:hint="eastAsia" w:ascii="仿宋" w:hAnsi="仿宋" w:eastAsia="仿宋" w:cs="仿宋"/>
          <w:sz w:val="24"/>
          <w:szCs w:val="24"/>
          <w:lang w:val="en-US" w:eastAsia="zh-CN"/>
        </w:rPr>
        <w:t>2</w:t>
      </w:r>
    </w:p>
    <w:p w14:paraId="435C5A89">
      <w:pPr>
        <w:ind w:firstLine="482" w:firstLineChars="150"/>
        <w:rPr>
          <w:rFonts w:hint="eastAsia"/>
          <w:b/>
          <w:sz w:val="32"/>
          <w:szCs w:val="32"/>
        </w:rPr>
      </w:pPr>
      <w:r>
        <w:rPr>
          <w:rFonts w:hint="eastAsia"/>
          <w:b/>
          <w:sz w:val="32"/>
          <w:szCs w:val="32"/>
        </w:rPr>
        <w:t>报考中国石油大学（北京）硕士研究生现实表现情况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400"/>
        <w:gridCol w:w="1408"/>
        <w:gridCol w:w="1223"/>
        <w:gridCol w:w="1239"/>
        <w:gridCol w:w="1919"/>
      </w:tblGrid>
      <w:tr w14:paraId="5DF6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65" w:type="dxa"/>
            <w:noWrap w:val="0"/>
            <w:vAlign w:val="center"/>
          </w:tcPr>
          <w:p w14:paraId="0A83DD01">
            <w:pPr>
              <w:rPr>
                <w:rFonts w:hint="eastAsia"/>
                <w:sz w:val="24"/>
              </w:rPr>
            </w:pPr>
            <w:r>
              <w:rPr>
                <w:rFonts w:hint="eastAsia"/>
                <w:sz w:val="24"/>
              </w:rPr>
              <w:t>考生姓名</w:t>
            </w:r>
          </w:p>
        </w:tc>
        <w:tc>
          <w:tcPr>
            <w:tcW w:w="1443" w:type="dxa"/>
            <w:noWrap w:val="0"/>
            <w:vAlign w:val="center"/>
          </w:tcPr>
          <w:p w14:paraId="7EEA9696">
            <w:pPr>
              <w:rPr>
                <w:rFonts w:hint="eastAsia"/>
                <w:sz w:val="24"/>
              </w:rPr>
            </w:pPr>
          </w:p>
        </w:tc>
        <w:tc>
          <w:tcPr>
            <w:tcW w:w="1440" w:type="dxa"/>
            <w:noWrap w:val="0"/>
            <w:vAlign w:val="center"/>
          </w:tcPr>
          <w:p w14:paraId="1D88D8D5">
            <w:pPr>
              <w:widowControl/>
              <w:ind w:firstLine="120" w:firstLineChars="50"/>
              <w:rPr>
                <w:rFonts w:hint="eastAsia"/>
                <w:sz w:val="24"/>
              </w:rPr>
            </w:pPr>
            <w:r>
              <w:rPr>
                <w:rFonts w:hint="eastAsia"/>
                <w:sz w:val="24"/>
              </w:rPr>
              <w:t>政治面貌</w:t>
            </w:r>
          </w:p>
        </w:tc>
        <w:tc>
          <w:tcPr>
            <w:tcW w:w="1260" w:type="dxa"/>
            <w:noWrap w:val="0"/>
            <w:vAlign w:val="center"/>
          </w:tcPr>
          <w:p w14:paraId="5FF06F86">
            <w:pPr>
              <w:rPr>
                <w:rFonts w:hint="eastAsia"/>
                <w:sz w:val="24"/>
              </w:rPr>
            </w:pPr>
          </w:p>
        </w:tc>
        <w:tc>
          <w:tcPr>
            <w:tcW w:w="1260" w:type="dxa"/>
            <w:noWrap w:val="0"/>
            <w:vAlign w:val="center"/>
          </w:tcPr>
          <w:p w14:paraId="7900AFD1">
            <w:pPr>
              <w:rPr>
                <w:rFonts w:hint="eastAsia"/>
                <w:sz w:val="24"/>
              </w:rPr>
            </w:pPr>
            <w:r>
              <w:rPr>
                <w:rFonts w:hint="eastAsia"/>
                <w:sz w:val="24"/>
              </w:rPr>
              <w:t>考生编号</w:t>
            </w:r>
          </w:p>
        </w:tc>
        <w:tc>
          <w:tcPr>
            <w:tcW w:w="1983" w:type="dxa"/>
            <w:noWrap w:val="0"/>
            <w:vAlign w:val="center"/>
          </w:tcPr>
          <w:p w14:paraId="0A6AA4AC">
            <w:pPr>
              <w:rPr>
                <w:rFonts w:hint="eastAsia"/>
                <w:sz w:val="24"/>
              </w:rPr>
            </w:pPr>
          </w:p>
        </w:tc>
      </w:tr>
      <w:tr w14:paraId="3624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08" w:type="dxa"/>
            <w:gridSpan w:val="2"/>
            <w:noWrap w:val="0"/>
            <w:vAlign w:val="center"/>
          </w:tcPr>
          <w:p w14:paraId="3D33CE90">
            <w:pPr>
              <w:jc w:val="center"/>
              <w:rPr>
                <w:rFonts w:hint="eastAsia"/>
                <w:sz w:val="24"/>
              </w:rPr>
            </w:pPr>
            <w:r>
              <w:rPr>
                <w:rFonts w:hint="eastAsia"/>
                <w:sz w:val="24"/>
              </w:rPr>
              <w:t>最后工作单位</w:t>
            </w:r>
          </w:p>
          <w:p w14:paraId="0408BAD5">
            <w:pPr>
              <w:jc w:val="center"/>
              <w:rPr>
                <w:rFonts w:hint="eastAsia"/>
                <w:szCs w:val="21"/>
              </w:rPr>
            </w:pPr>
            <w:r>
              <w:rPr>
                <w:rFonts w:hint="eastAsia"/>
                <w:szCs w:val="21"/>
              </w:rPr>
              <w:t>（应届生请填写“应届”）</w:t>
            </w:r>
          </w:p>
        </w:tc>
        <w:tc>
          <w:tcPr>
            <w:tcW w:w="2700" w:type="dxa"/>
            <w:gridSpan w:val="2"/>
            <w:noWrap w:val="0"/>
            <w:vAlign w:val="center"/>
          </w:tcPr>
          <w:p w14:paraId="3A5CF9C8">
            <w:pPr>
              <w:rPr>
                <w:rFonts w:hint="eastAsia"/>
                <w:sz w:val="24"/>
              </w:rPr>
            </w:pPr>
            <w:r>
              <w:rPr>
                <w:rFonts w:hint="eastAsia"/>
                <w:sz w:val="24"/>
              </w:rPr>
              <w:t xml:space="preserve"> </w:t>
            </w:r>
          </w:p>
        </w:tc>
        <w:tc>
          <w:tcPr>
            <w:tcW w:w="1260" w:type="dxa"/>
            <w:noWrap w:val="0"/>
            <w:vAlign w:val="center"/>
          </w:tcPr>
          <w:p w14:paraId="46379674">
            <w:pPr>
              <w:ind w:firstLine="240" w:firstLineChars="100"/>
              <w:rPr>
                <w:rFonts w:hint="eastAsia"/>
                <w:sz w:val="24"/>
              </w:rPr>
            </w:pPr>
            <w:r>
              <w:rPr>
                <w:rFonts w:hint="eastAsia"/>
                <w:sz w:val="24"/>
              </w:rPr>
              <w:t>职称</w:t>
            </w:r>
          </w:p>
        </w:tc>
        <w:tc>
          <w:tcPr>
            <w:tcW w:w="1983" w:type="dxa"/>
            <w:noWrap w:val="0"/>
            <w:vAlign w:val="center"/>
          </w:tcPr>
          <w:p w14:paraId="5637C976">
            <w:pPr>
              <w:rPr>
                <w:rFonts w:hint="eastAsia"/>
                <w:sz w:val="24"/>
              </w:rPr>
            </w:pPr>
          </w:p>
        </w:tc>
      </w:tr>
      <w:tr w14:paraId="228E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08" w:type="dxa"/>
            <w:gridSpan w:val="2"/>
            <w:noWrap w:val="0"/>
            <w:vAlign w:val="center"/>
          </w:tcPr>
          <w:p w14:paraId="655406FD">
            <w:pPr>
              <w:rPr>
                <w:rFonts w:hint="eastAsia"/>
                <w:szCs w:val="21"/>
              </w:rPr>
            </w:pPr>
            <w:r>
              <w:rPr>
                <w:rFonts w:hint="eastAsia"/>
                <w:sz w:val="24"/>
              </w:rPr>
              <w:t xml:space="preserve">毕业学校、专业 </w:t>
            </w:r>
            <w:r>
              <w:rPr>
                <w:rFonts w:hint="eastAsia"/>
                <w:szCs w:val="21"/>
              </w:rPr>
              <w:t xml:space="preserve"> </w:t>
            </w:r>
          </w:p>
        </w:tc>
        <w:tc>
          <w:tcPr>
            <w:tcW w:w="5943" w:type="dxa"/>
            <w:gridSpan w:val="4"/>
            <w:noWrap w:val="0"/>
            <w:vAlign w:val="center"/>
          </w:tcPr>
          <w:p w14:paraId="4905680A">
            <w:pPr>
              <w:rPr>
                <w:rFonts w:hint="eastAsia"/>
                <w:sz w:val="24"/>
              </w:rPr>
            </w:pPr>
          </w:p>
        </w:tc>
      </w:tr>
      <w:tr w14:paraId="5241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08" w:type="dxa"/>
            <w:gridSpan w:val="2"/>
            <w:noWrap w:val="0"/>
            <w:vAlign w:val="center"/>
          </w:tcPr>
          <w:p w14:paraId="3F7308BB">
            <w:pPr>
              <w:rPr>
                <w:rFonts w:hint="eastAsia"/>
                <w:sz w:val="24"/>
              </w:rPr>
            </w:pPr>
            <w:r>
              <w:rPr>
                <w:rFonts w:hint="eastAsia"/>
                <w:sz w:val="24"/>
              </w:rPr>
              <w:t>报考学院、专业</w:t>
            </w:r>
          </w:p>
        </w:tc>
        <w:tc>
          <w:tcPr>
            <w:tcW w:w="5943" w:type="dxa"/>
            <w:gridSpan w:val="4"/>
            <w:noWrap w:val="0"/>
            <w:vAlign w:val="top"/>
          </w:tcPr>
          <w:p w14:paraId="158BF0B2">
            <w:pPr>
              <w:rPr>
                <w:rFonts w:hint="eastAsia"/>
                <w:szCs w:val="21"/>
              </w:rPr>
            </w:pPr>
          </w:p>
        </w:tc>
      </w:tr>
      <w:tr w14:paraId="7AFC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1" w:type="dxa"/>
            <w:gridSpan w:val="6"/>
            <w:noWrap w:val="0"/>
            <w:vAlign w:val="top"/>
          </w:tcPr>
          <w:p w14:paraId="14886440">
            <w:pPr>
              <w:rPr>
                <w:rFonts w:hint="eastAsia"/>
                <w:sz w:val="24"/>
              </w:rPr>
            </w:pPr>
            <w:r>
              <w:rPr>
                <w:rFonts w:hint="eastAsia"/>
              </w:rPr>
              <w:t>考生思想政治品德、现实表现、工作、学习、科研能力及外语水平，受过何种奖励或处分，是否参与法轮功邪教组织活动：</w:t>
            </w:r>
          </w:p>
          <w:p w14:paraId="79E1EC2E">
            <w:pPr>
              <w:rPr>
                <w:rFonts w:hint="eastAsia"/>
                <w:sz w:val="24"/>
              </w:rPr>
            </w:pPr>
          </w:p>
          <w:p w14:paraId="18AEC73A">
            <w:pPr>
              <w:rPr>
                <w:rFonts w:hint="eastAsia"/>
                <w:sz w:val="24"/>
              </w:rPr>
            </w:pPr>
          </w:p>
          <w:p w14:paraId="2DC731F7">
            <w:pPr>
              <w:rPr>
                <w:rFonts w:hint="eastAsia"/>
                <w:sz w:val="24"/>
              </w:rPr>
            </w:pPr>
          </w:p>
          <w:p w14:paraId="42D74566">
            <w:pPr>
              <w:rPr>
                <w:rFonts w:hint="eastAsia"/>
                <w:sz w:val="24"/>
              </w:rPr>
            </w:pPr>
          </w:p>
          <w:p w14:paraId="4F034ACD">
            <w:pPr>
              <w:rPr>
                <w:rFonts w:hint="eastAsia"/>
                <w:sz w:val="24"/>
              </w:rPr>
            </w:pPr>
          </w:p>
          <w:p w14:paraId="5880D0B9">
            <w:pPr>
              <w:rPr>
                <w:rFonts w:hint="eastAsia"/>
                <w:sz w:val="24"/>
              </w:rPr>
            </w:pPr>
          </w:p>
          <w:p w14:paraId="3765989D">
            <w:pPr>
              <w:rPr>
                <w:rFonts w:hint="eastAsia"/>
                <w:sz w:val="24"/>
              </w:rPr>
            </w:pPr>
          </w:p>
          <w:p w14:paraId="4F25CF39">
            <w:pPr>
              <w:rPr>
                <w:rFonts w:hint="eastAsia"/>
                <w:sz w:val="24"/>
              </w:rPr>
            </w:pPr>
          </w:p>
          <w:p w14:paraId="72FDD8E5">
            <w:pPr>
              <w:rPr>
                <w:rFonts w:hint="eastAsia"/>
                <w:sz w:val="24"/>
              </w:rPr>
            </w:pPr>
          </w:p>
          <w:p w14:paraId="0085B1AF">
            <w:pPr>
              <w:rPr>
                <w:rFonts w:hint="eastAsia"/>
                <w:sz w:val="24"/>
              </w:rPr>
            </w:pPr>
          </w:p>
          <w:p w14:paraId="490A36B2">
            <w:pPr>
              <w:rPr>
                <w:rFonts w:hint="eastAsia"/>
                <w:sz w:val="24"/>
              </w:rPr>
            </w:pPr>
          </w:p>
          <w:p w14:paraId="7B69AB9B">
            <w:pPr>
              <w:rPr>
                <w:rFonts w:hint="eastAsia"/>
                <w:sz w:val="24"/>
              </w:rPr>
            </w:pPr>
          </w:p>
          <w:p w14:paraId="632E8C71">
            <w:pPr>
              <w:rPr>
                <w:rFonts w:hint="eastAsia"/>
                <w:sz w:val="24"/>
              </w:rPr>
            </w:pPr>
          </w:p>
          <w:p w14:paraId="459A59DE">
            <w:pPr>
              <w:rPr>
                <w:rFonts w:hint="eastAsia"/>
                <w:sz w:val="24"/>
              </w:rPr>
            </w:pPr>
          </w:p>
          <w:p w14:paraId="1182D192">
            <w:pPr>
              <w:rPr>
                <w:rFonts w:hint="eastAsia"/>
                <w:sz w:val="24"/>
              </w:rPr>
            </w:pPr>
          </w:p>
          <w:p w14:paraId="5352B0FC">
            <w:pPr>
              <w:rPr>
                <w:rFonts w:hint="eastAsia"/>
                <w:sz w:val="24"/>
              </w:rPr>
            </w:pPr>
          </w:p>
          <w:p w14:paraId="1A989AB8">
            <w:pPr>
              <w:rPr>
                <w:rFonts w:hint="eastAsia"/>
                <w:sz w:val="24"/>
              </w:rPr>
            </w:pPr>
          </w:p>
          <w:p w14:paraId="3A733981">
            <w:pPr>
              <w:rPr>
                <w:rFonts w:hint="eastAsia"/>
                <w:sz w:val="24"/>
              </w:rPr>
            </w:pPr>
          </w:p>
          <w:p w14:paraId="59A28778">
            <w:pPr>
              <w:rPr>
                <w:rFonts w:hint="eastAsia"/>
                <w:sz w:val="24"/>
              </w:rPr>
            </w:pPr>
          </w:p>
          <w:p w14:paraId="446604C7">
            <w:pPr>
              <w:rPr>
                <w:rFonts w:hint="eastAsia"/>
                <w:sz w:val="24"/>
              </w:rPr>
            </w:pPr>
          </w:p>
          <w:p w14:paraId="4F3C051F">
            <w:pPr>
              <w:rPr>
                <w:rFonts w:hint="eastAsia"/>
                <w:sz w:val="24"/>
              </w:rPr>
            </w:pPr>
          </w:p>
          <w:p w14:paraId="13461C58">
            <w:pPr>
              <w:rPr>
                <w:rFonts w:hint="eastAsia"/>
                <w:szCs w:val="21"/>
              </w:rPr>
            </w:pPr>
          </w:p>
          <w:p w14:paraId="21843B83">
            <w:pPr>
              <w:rPr>
                <w:rFonts w:hint="eastAsia"/>
                <w:szCs w:val="21"/>
              </w:rPr>
            </w:pPr>
          </w:p>
          <w:p w14:paraId="15A27AFD">
            <w:pPr>
              <w:rPr>
                <w:rFonts w:hint="eastAsia"/>
                <w:szCs w:val="21"/>
              </w:rPr>
            </w:pPr>
          </w:p>
          <w:p w14:paraId="1CF7107C">
            <w:pPr>
              <w:rPr>
                <w:rFonts w:hint="eastAsia"/>
                <w:szCs w:val="21"/>
              </w:rPr>
            </w:pPr>
          </w:p>
          <w:p w14:paraId="09807D06">
            <w:pPr>
              <w:spacing w:line="360" w:lineRule="auto"/>
              <w:rPr>
                <w:rFonts w:hint="eastAsia"/>
              </w:rPr>
            </w:pPr>
            <w:r>
              <w:rPr>
                <w:rFonts w:hint="eastAsia"/>
                <w:sz w:val="24"/>
              </w:rPr>
              <w:t xml:space="preserve">         </w:t>
            </w:r>
            <w:r>
              <w:rPr>
                <w:rFonts w:hint="eastAsia"/>
              </w:rPr>
              <w:t xml:space="preserve"> 负责人签名：                       人事或组织部门公章：</w:t>
            </w:r>
          </w:p>
          <w:p w14:paraId="2084C773">
            <w:pPr>
              <w:spacing w:line="360" w:lineRule="auto"/>
              <w:rPr>
                <w:rFonts w:hint="eastAsia"/>
              </w:rPr>
            </w:pPr>
          </w:p>
          <w:p w14:paraId="08902FB8">
            <w:pPr>
              <w:spacing w:line="360" w:lineRule="auto"/>
              <w:rPr>
                <w:rFonts w:hint="eastAsia"/>
              </w:rPr>
            </w:pPr>
            <w:r>
              <w:rPr>
                <w:rFonts w:hint="eastAsia"/>
              </w:rPr>
              <w:t xml:space="preserve">                                                 年    月    日</w:t>
            </w:r>
          </w:p>
        </w:tc>
      </w:tr>
    </w:tbl>
    <w:p w14:paraId="70FDAA76"/>
    <w:p w14:paraId="7539DC0B"/>
    <w:p w14:paraId="00F5FE2D">
      <w:pPr>
        <w:rPr>
          <w:rFonts w:hint="eastAsia" w:ascii="仿宋" w:hAnsi="仿宋" w:eastAsia="仿宋" w:cs="仿宋"/>
          <w:sz w:val="24"/>
          <w:lang w:val="en-US" w:eastAsia="zh-CN"/>
        </w:rPr>
      </w:pPr>
      <w:bookmarkStart w:id="0" w:name="_Hlk66428855"/>
      <w:r>
        <w:rPr>
          <w:rFonts w:hint="eastAsia" w:ascii="仿宋" w:hAnsi="仿宋" w:eastAsia="仿宋" w:cs="仿宋"/>
          <w:sz w:val="24"/>
        </w:rPr>
        <w:t>附件</w:t>
      </w:r>
      <w:r>
        <w:rPr>
          <w:rFonts w:hint="eastAsia" w:ascii="仿宋" w:hAnsi="仿宋" w:eastAsia="仿宋" w:cs="仿宋"/>
          <w:sz w:val="24"/>
          <w:lang w:val="en-US" w:eastAsia="zh-CN"/>
        </w:rPr>
        <w:t>3</w:t>
      </w:r>
    </w:p>
    <w:p w14:paraId="381903A2">
      <w:pPr>
        <w:widowControl/>
        <w:spacing w:line="360" w:lineRule="auto"/>
        <w:jc w:val="center"/>
        <w:rPr>
          <w:rFonts w:ascii="仿宋" w:hAnsi="仿宋" w:eastAsia="仿宋" w:cs="仿宋"/>
          <w:b/>
          <w:sz w:val="24"/>
          <w:szCs w:val="24"/>
        </w:rPr>
      </w:pPr>
      <w:bookmarkStart w:id="1" w:name="_Hlk129619682"/>
      <w:r>
        <w:rPr>
          <w:rFonts w:hint="eastAsia" w:ascii="仿宋" w:hAnsi="仿宋" w:eastAsia="仿宋" w:cs="仿宋"/>
          <w:b/>
          <w:sz w:val="24"/>
          <w:szCs w:val="24"/>
        </w:rPr>
        <w:t>中国</w:t>
      </w:r>
      <w:r>
        <w:rPr>
          <w:rFonts w:ascii="仿宋" w:hAnsi="仿宋" w:eastAsia="仿宋" w:cs="仿宋"/>
          <w:b/>
          <w:sz w:val="24"/>
          <w:szCs w:val="24"/>
        </w:rPr>
        <w:t>石油大学（</w:t>
      </w:r>
      <w:r>
        <w:rPr>
          <w:rFonts w:hint="eastAsia" w:ascii="仿宋" w:hAnsi="仿宋" w:eastAsia="仿宋" w:cs="仿宋"/>
          <w:b/>
          <w:sz w:val="24"/>
          <w:szCs w:val="24"/>
        </w:rPr>
        <w:t>北京</w:t>
      </w:r>
      <w:r>
        <w:rPr>
          <w:rFonts w:ascii="仿宋" w:hAnsi="仿宋" w:eastAsia="仿宋" w:cs="仿宋"/>
          <w:b/>
          <w:sz w:val="24"/>
          <w:szCs w:val="24"/>
        </w:rPr>
        <w:t>）</w:t>
      </w:r>
      <w:r>
        <w:rPr>
          <w:rFonts w:hint="eastAsia" w:ascii="仿宋" w:hAnsi="仿宋" w:eastAsia="仿宋" w:cs="仿宋"/>
          <w:b/>
          <w:sz w:val="24"/>
          <w:szCs w:val="24"/>
        </w:rPr>
        <w:t>工程类硕士专业</w:t>
      </w:r>
      <w:r>
        <w:rPr>
          <w:rFonts w:ascii="仿宋" w:hAnsi="仿宋" w:eastAsia="仿宋" w:cs="仿宋"/>
          <w:b/>
          <w:sz w:val="24"/>
          <w:szCs w:val="24"/>
        </w:rPr>
        <w:t>学位研究生</w:t>
      </w:r>
      <w:r>
        <w:rPr>
          <w:rFonts w:hint="eastAsia" w:ascii="仿宋" w:hAnsi="仿宋" w:eastAsia="仿宋" w:cs="仿宋"/>
          <w:b/>
          <w:sz w:val="24"/>
          <w:szCs w:val="24"/>
        </w:rPr>
        <w:t>专业</w:t>
      </w:r>
      <w:r>
        <w:rPr>
          <w:rFonts w:ascii="仿宋" w:hAnsi="仿宋" w:eastAsia="仿宋" w:cs="仿宋"/>
          <w:b/>
          <w:sz w:val="24"/>
          <w:szCs w:val="24"/>
        </w:rPr>
        <w:t>实践</w:t>
      </w:r>
      <w:r>
        <w:rPr>
          <w:rFonts w:hint="eastAsia" w:ascii="仿宋" w:hAnsi="仿宋" w:eastAsia="仿宋" w:cs="仿宋"/>
          <w:b/>
          <w:sz w:val="24"/>
          <w:szCs w:val="24"/>
        </w:rPr>
        <w:t>告知确认</w:t>
      </w:r>
      <w:r>
        <w:rPr>
          <w:rFonts w:ascii="仿宋" w:hAnsi="仿宋" w:eastAsia="仿宋" w:cs="仿宋"/>
          <w:b/>
          <w:sz w:val="24"/>
          <w:szCs w:val="24"/>
        </w:rPr>
        <w:t>书</w:t>
      </w:r>
    </w:p>
    <w:p w14:paraId="6B730337">
      <w:pPr>
        <w:keepNext w:val="0"/>
        <w:keepLines w:val="0"/>
        <w:pageBreakBefore w:val="0"/>
        <w:widowControl w:val="0"/>
        <w:kinsoku/>
        <w:wordWrap/>
        <w:overflowPunct/>
        <w:topLinePunct w:val="0"/>
        <w:autoSpaceDE/>
        <w:autoSpaceDN/>
        <w:bidi w:val="0"/>
        <w:adjustRightInd w:val="0"/>
        <w:snapToGrid w:val="0"/>
        <w:spacing w:before="78" w:beforeLines="25" w:line="440" w:lineRule="exact"/>
        <w:ind w:firstLine="560" w:firstLineChars="200"/>
        <w:textAlignment w:val="auto"/>
        <w:rPr>
          <w:rFonts w:ascii="仿宋" w:hAnsi="仿宋" w:eastAsia="仿宋" w:cs="仿宋"/>
          <w:sz w:val="28"/>
        </w:rPr>
      </w:pPr>
      <w:r>
        <w:rPr>
          <w:rFonts w:hint="eastAsia" w:ascii="仿宋" w:hAnsi="仿宋" w:eastAsia="仿宋" w:cs="仿宋"/>
          <w:sz w:val="28"/>
        </w:rPr>
        <w:t>专业实践是专业</w:t>
      </w:r>
      <w:r>
        <w:rPr>
          <w:rFonts w:ascii="仿宋" w:hAnsi="仿宋" w:eastAsia="仿宋" w:cs="仿宋"/>
          <w:sz w:val="28"/>
        </w:rPr>
        <w:t>学位硕士</w:t>
      </w:r>
      <w:r>
        <w:rPr>
          <w:rFonts w:hint="eastAsia" w:ascii="仿宋" w:hAnsi="仿宋" w:eastAsia="仿宋" w:cs="仿宋"/>
          <w:sz w:val="28"/>
        </w:rPr>
        <w:t>研究生获得实践经验，提高实践能力和职业素养的重要环节。根据文件</w:t>
      </w:r>
      <w:r>
        <w:rPr>
          <w:rFonts w:ascii="仿宋" w:hAnsi="仿宋" w:eastAsia="仿宋" w:cs="仿宋"/>
          <w:sz w:val="28"/>
        </w:rPr>
        <w:t>规定</w:t>
      </w:r>
      <w:r>
        <w:rPr>
          <w:rFonts w:hint="eastAsia" w:ascii="仿宋" w:hAnsi="仿宋" w:eastAsia="仿宋" w:cs="仿宋"/>
          <w:sz w:val="28"/>
        </w:rPr>
        <w:t>，工程类</w:t>
      </w:r>
      <w:r>
        <w:rPr>
          <w:rFonts w:ascii="仿宋" w:hAnsi="仿宋" w:eastAsia="仿宋" w:cs="仿宋"/>
          <w:sz w:val="28"/>
        </w:rPr>
        <w:t>硕士专业学位研究生</w:t>
      </w:r>
      <w:r>
        <w:rPr>
          <w:rFonts w:hint="eastAsia" w:ascii="仿宋" w:hAnsi="仿宋" w:eastAsia="仿宋" w:cs="仿宋"/>
          <w:sz w:val="28"/>
        </w:rPr>
        <w:t>应依托校级研究生联合培养基地（分为校级基地A类和校级基地B类）或</w:t>
      </w:r>
      <w:r>
        <w:rPr>
          <w:rFonts w:hint="eastAsia" w:ascii="仿宋" w:hAnsi="仿宋" w:eastAsia="仿宋" w:cs="仿宋"/>
          <w:b/>
          <w:bCs/>
          <w:sz w:val="28"/>
        </w:rPr>
        <w:t>导师自主安排实践单位（导师所承担横向科研课题的委托单位）开展一定时间的现场实践。</w:t>
      </w:r>
      <w:r>
        <w:rPr>
          <w:rFonts w:hint="eastAsia" w:ascii="仿宋" w:hAnsi="仿宋" w:eastAsia="仿宋" w:cs="仿宋"/>
          <w:sz w:val="28"/>
        </w:rPr>
        <w:t>其中：</w:t>
      </w:r>
    </w:p>
    <w:p w14:paraId="625D1258">
      <w:pPr>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440" w:lineRule="exact"/>
        <w:ind w:left="981"/>
        <w:textAlignment w:val="auto"/>
        <w:rPr>
          <w:rFonts w:ascii="仿宋" w:hAnsi="仿宋" w:eastAsia="仿宋" w:cs="仿宋"/>
          <w:sz w:val="28"/>
        </w:rPr>
      </w:pPr>
      <w:r>
        <w:rPr>
          <w:rFonts w:hint="eastAsia" w:ascii="仿宋" w:hAnsi="仿宋" w:eastAsia="仿宋" w:cs="仿宋"/>
          <w:sz w:val="28"/>
        </w:rPr>
        <w:t>依托校级基地（A类）开展专业实践，须以导师组方式招录，赴基地现场实践时间不少于1年。在站期间，除了基地发放生活津贴外，学校按照《全日制专业学位研究生教育经费使用》办法，为赴京外A类基地开展专业实践的，发放企业工作站奖学金；</w:t>
      </w:r>
    </w:p>
    <w:p w14:paraId="03213F2D">
      <w:pPr>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440" w:lineRule="exact"/>
        <w:ind w:left="981"/>
        <w:textAlignment w:val="auto"/>
        <w:rPr>
          <w:rFonts w:ascii="仿宋" w:hAnsi="仿宋" w:eastAsia="仿宋" w:cs="仿宋"/>
          <w:sz w:val="28"/>
        </w:rPr>
      </w:pPr>
      <w:r>
        <w:rPr>
          <w:rFonts w:hint="eastAsia" w:ascii="仿宋" w:hAnsi="仿宋" w:eastAsia="仿宋" w:cs="仿宋"/>
          <w:sz w:val="28"/>
        </w:rPr>
        <w:t>依托校级级基地（B类）和导师自主安排实践单位开展专业实践，现场实践时间累计不少于3个月，具体由校内导师负责。</w:t>
      </w:r>
    </w:p>
    <w:p w14:paraId="23F7CC0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40" w:lineRule="exact"/>
        <w:ind w:firstLine="560" w:firstLineChars="200"/>
        <w:textAlignment w:val="auto"/>
        <w:rPr>
          <w:rFonts w:ascii="仿宋" w:hAnsi="仿宋" w:eastAsia="仿宋" w:cs="仿宋"/>
          <w:sz w:val="28"/>
        </w:rPr>
      </w:pPr>
      <w:r>
        <w:rPr>
          <w:rFonts w:hint="eastAsia" w:ascii="仿宋" w:hAnsi="仿宋" w:eastAsia="仿宋" w:cs="仿宋"/>
          <w:sz w:val="28"/>
        </w:rPr>
        <w:t>考生</w:t>
      </w:r>
      <w:r>
        <w:rPr>
          <w:rFonts w:ascii="仿宋" w:hAnsi="仿宋" w:eastAsia="仿宋" w:cs="仿宋"/>
          <w:sz w:val="28"/>
        </w:rPr>
        <w:t>是否愿意</w:t>
      </w:r>
      <w:r>
        <w:rPr>
          <w:rFonts w:hint="eastAsia" w:ascii="仿宋" w:hAnsi="仿宋" w:eastAsia="仿宋" w:cs="仿宋"/>
          <w:sz w:val="28"/>
        </w:rPr>
        <w:t>以校级基地（A类）</w:t>
      </w:r>
      <w:r>
        <w:rPr>
          <w:rFonts w:ascii="仿宋" w:hAnsi="仿宋" w:eastAsia="仿宋" w:cs="仿宋"/>
          <w:sz w:val="28"/>
        </w:rPr>
        <w:t>导师组方式</w:t>
      </w:r>
      <w:r>
        <w:rPr>
          <w:rFonts w:hint="eastAsia" w:ascii="仿宋" w:hAnsi="仿宋" w:eastAsia="仿宋" w:cs="仿宋"/>
          <w:sz w:val="28"/>
        </w:rPr>
        <w:t xml:space="preserve">招录：□是 </w:t>
      </w:r>
      <w:r>
        <w:rPr>
          <w:rFonts w:ascii="仿宋" w:hAnsi="仿宋" w:eastAsia="仿宋" w:cs="仿宋"/>
          <w:sz w:val="28"/>
        </w:rPr>
        <w:t xml:space="preserve"> </w:t>
      </w:r>
      <w:r>
        <w:rPr>
          <w:rFonts w:hint="eastAsia" w:ascii="仿宋" w:hAnsi="仿宋" w:eastAsia="仿宋" w:cs="仿宋"/>
          <w:sz w:val="28"/>
        </w:rPr>
        <w:t>□否</w:t>
      </w:r>
    </w:p>
    <w:p w14:paraId="1C6255E0">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980" w:hanging="420"/>
        <w:textAlignment w:val="auto"/>
        <w:rPr>
          <w:rFonts w:ascii="仿宋" w:hAnsi="仿宋" w:eastAsia="仿宋" w:cs="仿宋"/>
          <w:sz w:val="28"/>
        </w:rPr>
      </w:pPr>
      <w:r>
        <w:rPr>
          <w:rFonts w:hint="eastAsia" w:ascii="仿宋" w:hAnsi="仿宋" w:eastAsia="仿宋" w:cs="仿宋"/>
          <w:sz w:val="28"/>
        </w:rPr>
        <w:t>注意：考生若</w:t>
      </w:r>
      <w:r>
        <w:rPr>
          <w:rFonts w:ascii="仿宋" w:hAnsi="仿宋" w:eastAsia="仿宋" w:cs="仿宋"/>
          <w:sz w:val="28"/>
        </w:rPr>
        <w:t>以导师组方式被录取，则</w:t>
      </w:r>
      <w:r>
        <w:rPr>
          <w:rFonts w:hint="eastAsia" w:ascii="仿宋" w:hAnsi="仿宋" w:eastAsia="仿宋" w:cs="仿宋"/>
          <w:sz w:val="28"/>
        </w:rPr>
        <w:t>需自觉服从学校和学院（研究院）的安排，进入相应的</w:t>
      </w:r>
      <w:r>
        <w:rPr>
          <w:rFonts w:ascii="仿宋" w:hAnsi="仿宋" w:eastAsia="仿宋" w:cs="仿宋"/>
          <w:sz w:val="28"/>
        </w:rPr>
        <w:t>基地</w:t>
      </w:r>
      <w:r>
        <w:rPr>
          <w:rFonts w:hint="eastAsia" w:ascii="仿宋" w:hAnsi="仿宋" w:eastAsia="仿宋" w:cs="仿宋"/>
          <w:sz w:val="28"/>
        </w:rPr>
        <w:t>开展专业实践。</w:t>
      </w:r>
    </w:p>
    <w:p w14:paraId="089D5588">
      <w:pPr>
        <w:keepNext w:val="0"/>
        <w:keepLines w:val="0"/>
        <w:pageBreakBefore w:val="0"/>
        <w:widowControl w:val="0"/>
        <w:kinsoku/>
        <w:wordWrap/>
        <w:overflowPunct/>
        <w:topLinePunct w:val="0"/>
        <w:autoSpaceDE/>
        <w:autoSpaceDN/>
        <w:bidi w:val="0"/>
        <w:adjustRightInd w:val="0"/>
        <w:snapToGrid w:val="0"/>
        <w:spacing w:before="78" w:beforeLines="25" w:after="78" w:afterLines="25" w:line="440" w:lineRule="exact"/>
        <w:ind w:firstLine="560" w:firstLineChars="200"/>
        <w:textAlignment w:val="auto"/>
        <w:rPr>
          <w:rFonts w:ascii="仿宋" w:hAnsi="仿宋" w:eastAsia="仿宋" w:cs="仿宋"/>
          <w:sz w:val="28"/>
        </w:rPr>
      </w:pPr>
      <w:r>
        <w:rPr>
          <w:rFonts w:hint="eastAsia" w:ascii="仿宋" w:hAnsi="仿宋" w:eastAsia="仿宋" w:cs="仿宋"/>
          <w:sz w:val="28"/>
        </w:rPr>
        <w:t>特此</w:t>
      </w:r>
      <w:r>
        <w:rPr>
          <w:rFonts w:ascii="仿宋" w:hAnsi="仿宋" w:eastAsia="仿宋" w:cs="仿宋"/>
          <w:sz w:val="28"/>
        </w:rPr>
        <w:t>函告。</w:t>
      </w:r>
    </w:p>
    <w:p w14:paraId="592A50C3">
      <w:pPr>
        <w:widowControl/>
        <w:spacing w:line="360" w:lineRule="auto"/>
        <w:ind w:firstLine="420" w:firstLineChars="200"/>
        <w:rPr>
          <w:rFonts w:ascii="仿宋" w:hAnsi="仿宋" w:eastAsia="仿宋" w:cs="仿宋"/>
          <w:bCs/>
          <w:sz w:val="28"/>
          <w:szCs w:val="28"/>
        </w:rPr>
      </w:pPr>
      <w:r>
        <w:rPr>
          <w:rFonts w:ascii="Calibri" w:hAnsi="Calibri" w:eastAsia="宋体" w:cs="Calibri"/>
        </w:rPr>
        <mc:AlternateContent>
          <mc:Choice Requires="wps">
            <w:drawing>
              <wp:anchor distT="0" distB="0" distL="114300" distR="114300" simplePos="0" relativeHeight="251659264" behindDoc="0" locked="0" layoutInCell="1" allowOverlap="1">
                <wp:simplePos x="0" y="0"/>
                <wp:positionH relativeFrom="page">
                  <wp:posOffset>2370455</wp:posOffset>
                </wp:positionH>
                <wp:positionV relativeFrom="paragraph">
                  <wp:posOffset>154940</wp:posOffset>
                </wp:positionV>
                <wp:extent cx="2792730" cy="1787525"/>
                <wp:effectExtent l="6350" t="6350" r="20320" b="15875"/>
                <wp:wrapNone/>
                <wp:docPr id="2" name="矩形 2"/>
                <wp:cNvGraphicFramePr/>
                <a:graphic xmlns:a="http://schemas.openxmlformats.org/drawingml/2006/main">
                  <a:graphicData uri="http://schemas.microsoft.com/office/word/2010/wordprocessingShape">
                    <wps:wsp>
                      <wps:cNvSpPr/>
                      <wps:spPr>
                        <a:xfrm>
                          <a:off x="0" y="0"/>
                          <a:ext cx="2792730" cy="1787525"/>
                        </a:xfrm>
                        <a:prstGeom prst="rect">
                          <a:avLst/>
                        </a:prstGeom>
                        <a:noFill/>
                        <a:ln w="12700" cap="flat" cmpd="sng" algn="ctr">
                          <a:solidFill>
                            <a:srgbClr val="4472C4">
                              <a:shade val="50000"/>
                            </a:srgbClr>
                          </a:solidFill>
                          <a:prstDash val="solid"/>
                          <a:miter lim="800000"/>
                        </a:ln>
                        <a:effectLst/>
                      </wps:spPr>
                      <wps:txbx>
                        <w:txbxContent>
                          <w:p w14:paraId="44284998">
                            <w:pPr>
                              <w:jc w:val="center"/>
                              <w:rPr>
                                <w:rFonts w:ascii="Calibri" w:hAnsi="Calibri" w:eastAsia="宋体" w:cs="Calibri"/>
                                <w:color w:val="000000"/>
                                <w:sz w:val="30"/>
                                <w:szCs w:val="30"/>
                              </w:rPr>
                            </w:pPr>
                            <w:r>
                              <w:rPr>
                                <w:rFonts w:hint="eastAsia" w:ascii="Calibri" w:hAnsi="Calibri" w:eastAsia="宋体" w:cs="Calibri"/>
                                <w:color w:val="000000"/>
                                <w:sz w:val="30"/>
                                <w:szCs w:val="30"/>
                              </w:rPr>
                              <w:t>请将身份证人像面放置此处</w:t>
                            </w:r>
                          </w:p>
                          <w:p w14:paraId="736113DA">
                            <w:pPr>
                              <w:jc w:val="center"/>
                              <w:rPr>
                                <w:rFonts w:ascii="Calibri" w:hAnsi="Calibri" w:eastAsia="宋体" w:cs="Calibri"/>
                                <w:color w:val="000000"/>
                                <w:sz w:val="30"/>
                                <w:szCs w:val="30"/>
                              </w:rPr>
                            </w:pPr>
                            <w:r>
                              <w:rPr>
                                <w:rFonts w:hint="eastAsia" w:ascii="Calibri" w:hAnsi="Calibri" w:eastAsia="宋体" w:cs="Calibri"/>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6.65pt;margin-top:12.2pt;height:140.75pt;width:219.9pt;mso-position-horizontal-relative:page;z-index:251659264;v-text-anchor:middle;mso-width-relative:page;mso-height-relative:page;" filled="f" stroked="t" coordsize="21600,21600" o:gfxdata="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KLgsTZAAAACgEAAA8A&#10;AAAAAAAAAQAgAAAAIgAAAGRycy9kb3ducmV2LnhtbFBLAQIUABQAAAAIAIdO4kAGYAG4iAIAAAYF&#10;AAAOAAAAAAAAAAEAIAAAACgBAABkcnMvZTJvRG9jLnhtbFBLBQYAAAAABgAGAFkBAAAiBgAAAAA=&#10;">
                <v:fill on="f" focussize="0,0"/>
                <v:stroke weight="1pt" color="#2F528F" miterlimit="8" joinstyle="miter"/>
                <v:imagedata o:title=""/>
                <o:lock v:ext="edit" aspectratio="f"/>
                <v:textbox>
                  <w:txbxContent>
                    <w:p w14:paraId="44284998">
                      <w:pPr>
                        <w:jc w:val="center"/>
                        <w:rPr>
                          <w:rFonts w:ascii="Calibri" w:hAnsi="Calibri" w:eastAsia="宋体" w:cs="Calibri"/>
                          <w:color w:val="000000"/>
                          <w:sz w:val="30"/>
                          <w:szCs w:val="30"/>
                        </w:rPr>
                      </w:pPr>
                      <w:r>
                        <w:rPr>
                          <w:rFonts w:hint="eastAsia" w:ascii="Calibri" w:hAnsi="Calibri" w:eastAsia="宋体" w:cs="Calibri"/>
                          <w:color w:val="000000"/>
                          <w:sz w:val="30"/>
                          <w:szCs w:val="30"/>
                        </w:rPr>
                        <w:t>请将身份证人像面放置此处</w:t>
                      </w:r>
                    </w:p>
                    <w:p w14:paraId="736113DA">
                      <w:pPr>
                        <w:jc w:val="center"/>
                        <w:rPr>
                          <w:rFonts w:ascii="Calibri" w:hAnsi="Calibri" w:eastAsia="宋体" w:cs="Calibri"/>
                          <w:color w:val="000000"/>
                          <w:sz w:val="30"/>
                          <w:szCs w:val="30"/>
                        </w:rPr>
                      </w:pPr>
                      <w:r>
                        <w:rPr>
                          <w:rFonts w:hint="eastAsia" w:ascii="Calibri" w:hAnsi="Calibri" w:eastAsia="宋体" w:cs="Calibri"/>
                          <w:color w:val="000000"/>
                          <w:sz w:val="30"/>
                          <w:szCs w:val="30"/>
                        </w:rPr>
                        <w:t>拍照回传</w:t>
                      </w:r>
                    </w:p>
                  </w:txbxContent>
                </v:textbox>
              </v:rect>
            </w:pict>
          </mc:Fallback>
        </mc:AlternateContent>
      </w:r>
    </w:p>
    <w:p w14:paraId="32072CBE">
      <w:pPr>
        <w:widowControl/>
        <w:spacing w:line="360" w:lineRule="auto"/>
        <w:ind w:firstLine="560" w:firstLineChars="200"/>
        <w:rPr>
          <w:rFonts w:ascii="仿宋" w:hAnsi="仿宋" w:eastAsia="仿宋" w:cs="仿宋"/>
          <w:bCs/>
          <w:sz w:val="28"/>
          <w:szCs w:val="28"/>
        </w:rPr>
      </w:pPr>
    </w:p>
    <w:p w14:paraId="1303FC45">
      <w:pPr>
        <w:widowControl/>
        <w:spacing w:line="360" w:lineRule="auto"/>
        <w:ind w:firstLine="560" w:firstLineChars="200"/>
        <w:rPr>
          <w:rFonts w:ascii="仿宋" w:hAnsi="仿宋" w:eastAsia="仿宋" w:cs="仿宋"/>
          <w:bCs/>
          <w:sz w:val="28"/>
          <w:szCs w:val="28"/>
        </w:rPr>
      </w:pPr>
    </w:p>
    <w:p w14:paraId="6477F364">
      <w:pPr>
        <w:widowControl/>
        <w:spacing w:line="360" w:lineRule="auto"/>
        <w:ind w:firstLine="560" w:firstLineChars="200"/>
        <w:rPr>
          <w:rFonts w:ascii="仿宋" w:hAnsi="仿宋" w:eastAsia="仿宋" w:cs="仿宋"/>
          <w:bCs/>
          <w:sz w:val="28"/>
          <w:szCs w:val="28"/>
        </w:rPr>
      </w:pPr>
    </w:p>
    <w:p w14:paraId="3C5F7FCD">
      <w:pPr>
        <w:widowControl/>
        <w:spacing w:line="360" w:lineRule="auto"/>
        <w:ind w:firstLine="560" w:firstLineChars="200"/>
        <w:rPr>
          <w:rFonts w:ascii="仿宋" w:hAnsi="仿宋" w:eastAsia="仿宋" w:cs="仿宋"/>
          <w:bCs/>
          <w:sz w:val="28"/>
          <w:szCs w:val="28"/>
        </w:rPr>
      </w:pPr>
    </w:p>
    <w:p w14:paraId="38A0DCE8">
      <w:pPr>
        <w:widowControl/>
        <w:spacing w:before="312" w:beforeLines="10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考生签名 _______________</w:t>
      </w:r>
    </w:p>
    <w:p w14:paraId="200DD545">
      <w:pPr>
        <w:widowControl/>
        <w:spacing w:line="360" w:lineRule="auto"/>
        <w:ind w:firstLine="5600" w:firstLineChars="2000"/>
        <w:rPr>
          <w:rFonts w:ascii="仿宋" w:hAnsi="仿宋" w:eastAsia="仿宋" w:cs="仿宋"/>
          <w:bCs/>
          <w:sz w:val="28"/>
          <w:szCs w:val="28"/>
        </w:rPr>
      </w:pPr>
      <w:r>
        <w:rPr>
          <w:rFonts w:hint="eastAsia" w:ascii="仿宋" w:hAnsi="仿宋" w:eastAsia="仿宋" w:cs="仿宋"/>
          <w:bCs/>
          <w:sz w:val="28"/>
          <w:szCs w:val="28"/>
          <w:lang w:eastAsia="zh-CN"/>
        </w:rPr>
        <w:t>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 xml:space="preserve">年   月   日 </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32071"/>
    <w:multiLevelType w:val="multilevel"/>
    <w:tmpl w:val="58632071"/>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778E581C"/>
    <w:multiLevelType w:val="multilevel"/>
    <w:tmpl w:val="778E581C"/>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zQ2MzVjYThjODg4OGM1MDEyNjJjNmY3ZjE0M2EifQ=="/>
  </w:docVars>
  <w:rsids>
    <w:rsidRoot w:val="00172A27"/>
    <w:rsid w:val="2390524F"/>
    <w:rsid w:val="328632D6"/>
    <w:rsid w:val="42B86E9B"/>
    <w:rsid w:val="48D41600"/>
    <w:rsid w:val="4B802135"/>
    <w:rsid w:val="4E9036AB"/>
    <w:rsid w:val="6972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1442</Words>
  <Characters>1495</Characters>
  <Lines>1</Lines>
  <Paragraphs>1</Paragraphs>
  <TotalTime>1</TotalTime>
  <ScaleCrop>false</ScaleCrop>
  <LinksUpToDate>false</LinksUpToDate>
  <CharactersWithSpaces>1646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2024-03-25T03:07:00Z</dcterms:created>
  <dc:creator>毛业艺</dc:creator>
  <cp:lastModifiedBy>毛业艺</cp:lastModifiedBy>
  <dcterms:modified xsi:type="dcterms:W3CDTF">2026-03-23T14:50:57Z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157B42BAE44F4F1DA4E95484418852EB_13</vt:lpwstr>
  </property>
  <property fmtid="{D5CDD505-2E9C-101B-9397-08002B2CF9AE}" pid="4" name="KSOTemplateDocerSaveRecord">
    <vt:lpwstr>eyJoZGlkIjoiNzQwYjVkYWE3ZjcwNGVjNDUwNjU0OTdjY2Y4NjFiNDUiLCJ1c2VySWQiOiIyMDg2MDEzMTMifQ==</vt:lpwstr>
  </property>
</Properties>
</file>