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微软雅黑" w:eastAsia="微软雅黑" w:hAnsi="微软雅黑"/>
          <w:b/>
          <w:sz w:val="72"/>
          <w:szCs w:val="72"/>
        </w:rPr>
      </w:pPr>
      <w:r>
        <w:rPr>
          <w:rFonts w:ascii="微软雅黑" w:eastAsia="微软雅黑" w:hAnsi="微软雅黑" w:hint="eastAsia"/>
          <w:b/>
          <w:sz w:val="72"/>
          <w:szCs w:val="72"/>
        </w:rPr>
        <w:t>教 学 日 历</w:t>
      </w: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（20</w:t>
      </w:r>
      <w:r w:rsidR="004E6EF7">
        <w:rPr>
          <w:rFonts w:ascii="微软雅黑" w:eastAsia="微软雅黑" w:hAnsi="微软雅黑"/>
          <w:sz w:val="28"/>
          <w:szCs w:val="28"/>
        </w:rPr>
        <w:t>21</w:t>
      </w:r>
      <w:r>
        <w:rPr>
          <w:rFonts w:ascii="微软雅黑" w:eastAsia="微软雅黑" w:hAnsi="微软雅黑" w:hint="eastAsia"/>
          <w:sz w:val="28"/>
          <w:szCs w:val="28"/>
        </w:rPr>
        <w:t>至20</w:t>
      </w:r>
      <w:r w:rsidR="004E6EF7">
        <w:rPr>
          <w:rFonts w:ascii="微软雅黑" w:eastAsia="微软雅黑" w:hAnsi="微软雅黑"/>
          <w:sz w:val="28"/>
          <w:szCs w:val="28"/>
        </w:rPr>
        <w:t>22</w:t>
      </w:r>
      <w:r>
        <w:rPr>
          <w:rFonts w:ascii="微软雅黑" w:eastAsia="微软雅黑" w:hAnsi="微软雅黑" w:hint="eastAsia"/>
          <w:sz w:val="28"/>
          <w:szCs w:val="28"/>
        </w:rPr>
        <w:t>学年 第</w:t>
      </w:r>
      <w:r w:rsidR="009F050F">
        <w:rPr>
          <w:rFonts w:ascii="微软雅黑" w:eastAsia="微软雅黑" w:hAnsi="微软雅黑" w:hint="eastAsia"/>
          <w:sz w:val="28"/>
          <w:szCs w:val="28"/>
        </w:rPr>
        <w:t>二</w:t>
      </w:r>
      <w:bookmarkStart w:id="0" w:name="_GoBack"/>
      <w:bookmarkEnd w:id="0"/>
      <w:r>
        <w:rPr>
          <w:rFonts w:ascii="微软雅黑" w:eastAsia="微软雅黑" w:hAnsi="微软雅黑" w:hint="eastAsia"/>
          <w:sz w:val="28"/>
          <w:szCs w:val="28"/>
        </w:rPr>
        <w:t>学期）</w:t>
      </w: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293"/>
        <w:gridCol w:w="851"/>
        <w:gridCol w:w="850"/>
        <w:gridCol w:w="851"/>
        <w:gridCol w:w="992"/>
        <w:gridCol w:w="669"/>
        <w:gridCol w:w="465"/>
        <w:gridCol w:w="851"/>
        <w:gridCol w:w="675"/>
      </w:tblGrid>
      <w:tr w:rsidR="00104285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课程名称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80656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油田化学工程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课程性质</w:t>
            </w:r>
          </w:p>
        </w:tc>
        <w:tc>
          <w:tcPr>
            <w:tcW w:w="1526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80656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必修</w:t>
            </w:r>
          </w:p>
        </w:tc>
      </w:tr>
      <w:tr w:rsidR="00104285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总学时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80656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4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讲授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80656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3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实验</w:t>
            </w: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80656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上机</w:t>
            </w:r>
          </w:p>
        </w:tc>
        <w:tc>
          <w:tcPr>
            <w:tcW w:w="675" w:type="dxa"/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</w:p>
        </w:tc>
      </w:tr>
      <w:tr w:rsidR="00104285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授课班级</w:t>
            </w:r>
          </w:p>
        </w:tc>
        <w:tc>
          <w:tcPr>
            <w:tcW w:w="3544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80656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石工1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9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级1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~6</w:t>
            </w: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班</w:t>
            </w:r>
          </w:p>
        </w:tc>
        <w:tc>
          <w:tcPr>
            <w:tcW w:w="1134" w:type="dxa"/>
            <w:gridSpan w:val="2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学生人数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80656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4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4</w:t>
            </w:r>
          </w:p>
        </w:tc>
      </w:tr>
      <w:tr w:rsidR="00104285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任课教师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:rsidR="00104285" w:rsidRDefault="0080656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李志勇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2660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80656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副教授</w:t>
            </w:r>
          </w:p>
        </w:tc>
      </w:tr>
      <w:tr w:rsidR="00104285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开课学院</w:t>
            </w:r>
          </w:p>
        </w:tc>
        <w:tc>
          <w:tcPr>
            <w:tcW w:w="2552" w:type="dxa"/>
            <w:gridSpan w:val="3"/>
            <w:tcMar>
              <w:left w:w="57" w:type="dxa"/>
              <w:right w:w="57" w:type="dxa"/>
            </w:tcMar>
            <w:vAlign w:val="bottom"/>
          </w:tcPr>
          <w:p w:rsidR="00104285" w:rsidRDefault="0080656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石油工程学院</w:t>
            </w:r>
          </w:p>
        </w:tc>
        <w:tc>
          <w:tcPr>
            <w:tcW w:w="166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系（教研室）</w:t>
            </w:r>
          </w:p>
        </w:tc>
        <w:tc>
          <w:tcPr>
            <w:tcW w:w="1991" w:type="dxa"/>
            <w:gridSpan w:val="3"/>
            <w:tcMar>
              <w:left w:w="57" w:type="dxa"/>
              <w:right w:w="57" w:type="dxa"/>
            </w:tcMar>
            <w:vAlign w:val="bottom"/>
          </w:tcPr>
          <w:p w:rsidR="00104285" w:rsidRDefault="00806566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油气井工程</w:t>
            </w:r>
          </w:p>
        </w:tc>
      </w:tr>
      <w:tr w:rsidR="00104285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教材名称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642AFF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AC237A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油田化学（第2版）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编/著者</w:t>
            </w:r>
          </w:p>
        </w:tc>
        <w:tc>
          <w:tcPr>
            <w:tcW w:w="152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642AFF" w:rsidP="00AC237A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AC237A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赵福麟</w:t>
            </w:r>
          </w:p>
        </w:tc>
      </w:tr>
      <w:tr w:rsidR="00104285">
        <w:trPr>
          <w:trHeight w:val="680"/>
          <w:jc w:val="center"/>
        </w:trPr>
        <w:tc>
          <w:tcPr>
            <w:tcW w:w="12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出版单位</w:t>
            </w:r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642AFF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 w:rsidRPr="00AC237A"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石油大学出版社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出版时间</w:t>
            </w:r>
          </w:p>
        </w:tc>
        <w:tc>
          <w:tcPr>
            <w:tcW w:w="1526" w:type="dxa"/>
            <w:gridSpan w:val="2"/>
            <w:tcMar>
              <w:left w:w="57" w:type="dxa"/>
              <w:right w:w="57" w:type="dxa"/>
            </w:tcMar>
            <w:vAlign w:val="bottom"/>
          </w:tcPr>
          <w:p w:rsidR="00104285" w:rsidRDefault="00642AFF" w:rsidP="00AC237A">
            <w:pPr>
              <w:jc w:val="center"/>
              <w:rPr>
                <w:rFonts w:ascii="微软雅黑" w:eastAsia="微软雅黑" w:hAnsi="微软雅黑"/>
                <w:bCs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Cs/>
                <w:sz w:val="24"/>
                <w:szCs w:val="24"/>
              </w:rPr>
              <w:t>2</w:t>
            </w:r>
            <w:r>
              <w:rPr>
                <w:rFonts w:ascii="微软雅黑" w:eastAsia="微软雅黑" w:hAnsi="微软雅黑"/>
                <w:bCs/>
                <w:sz w:val="24"/>
                <w:szCs w:val="24"/>
              </w:rPr>
              <w:t>010.6</w:t>
            </w:r>
          </w:p>
        </w:tc>
      </w:tr>
    </w:tbl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仿宋" w:eastAsia="仿宋" w:hAnsi="仿宋"/>
          <w:b/>
        </w:rPr>
      </w:pPr>
    </w:p>
    <w:p w:rsidR="00104285" w:rsidRDefault="00104285">
      <w:pPr>
        <w:jc w:val="center"/>
        <w:rPr>
          <w:rFonts w:ascii="微软雅黑" w:eastAsia="微软雅黑" w:hAnsi="微软雅黑"/>
          <w:bCs/>
          <w:sz w:val="32"/>
          <w:szCs w:val="32"/>
        </w:rPr>
      </w:pPr>
      <w:r>
        <w:rPr>
          <w:rFonts w:ascii="微软雅黑" w:eastAsia="微软雅黑" w:hAnsi="微软雅黑" w:hint="eastAsia"/>
          <w:bCs/>
          <w:sz w:val="32"/>
          <w:szCs w:val="32"/>
        </w:rPr>
        <w:t>中国石油大学（北京）教务处制</w:t>
      </w:r>
    </w:p>
    <w:p w:rsidR="00104285" w:rsidRDefault="00104285">
      <w:pPr>
        <w:rPr>
          <w:rFonts w:ascii="仿宋" w:eastAsia="仿宋" w:hAnsi="仿宋"/>
          <w:b/>
        </w:rPr>
      </w:pPr>
      <w:r>
        <w:rPr>
          <w:rFonts w:ascii="黑体" w:eastAsia="黑体"/>
          <w:sz w:val="24"/>
          <w:szCs w:val="24"/>
        </w:rPr>
        <w:br w:type="page"/>
      </w:r>
      <w:r w:rsidR="00071EB5">
        <w:rPr>
          <w:rFonts w:ascii="仿宋" w:eastAsia="仿宋" w:hAnsi="仿宋" w:hint="eastAsia"/>
          <w:b/>
        </w:rPr>
        <w:lastRenderedPageBreak/>
        <w:t xml:space="preserve">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566"/>
        <w:gridCol w:w="566"/>
        <w:gridCol w:w="3638"/>
        <w:gridCol w:w="426"/>
        <w:gridCol w:w="590"/>
        <w:gridCol w:w="566"/>
        <w:gridCol w:w="566"/>
        <w:gridCol w:w="1130"/>
        <w:gridCol w:w="849"/>
      </w:tblGrid>
      <w:tr w:rsidR="00104285" w:rsidTr="00CF6618">
        <w:trPr>
          <w:trHeight w:val="567"/>
          <w:tblHeader/>
        </w:trPr>
        <w:tc>
          <w:tcPr>
            <w:tcW w:w="1701" w:type="dxa"/>
            <w:gridSpan w:val="3"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教学时间</w:t>
            </w:r>
          </w:p>
        </w:tc>
        <w:tc>
          <w:tcPr>
            <w:tcW w:w="3652" w:type="dxa"/>
            <w:vMerge w:val="restart"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授课内容提要</w:t>
            </w:r>
          </w:p>
        </w:tc>
        <w:tc>
          <w:tcPr>
            <w:tcW w:w="401" w:type="dxa"/>
            <w:vMerge w:val="restart"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周学时</w:t>
            </w:r>
          </w:p>
        </w:tc>
        <w:tc>
          <w:tcPr>
            <w:tcW w:w="1725" w:type="dxa"/>
            <w:gridSpan w:val="3"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学时分配</w:t>
            </w:r>
          </w:p>
        </w:tc>
        <w:tc>
          <w:tcPr>
            <w:tcW w:w="1134" w:type="dxa"/>
            <w:vMerge w:val="restart"/>
            <w:vAlign w:val="center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授课教师</w:t>
            </w:r>
          </w:p>
        </w:tc>
        <w:tc>
          <w:tcPr>
            <w:tcW w:w="851" w:type="dxa"/>
            <w:vMerge w:val="restart"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备注</w:t>
            </w:r>
          </w:p>
        </w:tc>
      </w:tr>
      <w:tr w:rsidR="00104285" w:rsidTr="00CF6618">
        <w:trPr>
          <w:trHeight w:val="567"/>
          <w:tblHeader/>
        </w:trPr>
        <w:tc>
          <w:tcPr>
            <w:tcW w:w="567" w:type="dxa"/>
            <w:vAlign w:val="center"/>
          </w:tcPr>
          <w:p w:rsidR="00104285" w:rsidRDefault="00104285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周次</w:t>
            </w:r>
          </w:p>
        </w:tc>
        <w:tc>
          <w:tcPr>
            <w:tcW w:w="567" w:type="dxa"/>
            <w:vAlign w:val="center"/>
          </w:tcPr>
          <w:p w:rsidR="00104285" w:rsidRDefault="00104285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星期</w:t>
            </w:r>
          </w:p>
        </w:tc>
        <w:tc>
          <w:tcPr>
            <w:tcW w:w="567" w:type="dxa"/>
            <w:vAlign w:val="center"/>
          </w:tcPr>
          <w:p w:rsidR="00104285" w:rsidRDefault="00104285">
            <w:pPr>
              <w:spacing w:line="24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节次</w:t>
            </w:r>
          </w:p>
        </w:tc>
        <w:tc>
          <w:tcPr>
            <w:tcW w:w="3652" w:type="dxa"/>
            <w:vMerge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401" w:type="dxa"/>
            <w:vMerge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591" w:type="dxa"/>
            <w:vAlign w:val="center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讲授</w:t>
            </w:r>
          </w:p>
        </w:tc>
        <w:tc>
          <w:tcPr>
            <w:tcW w:w="567" w:type="dxa"/>
            <w:vAlign w:val="center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实验</w:t>
            </w:r>
          </w:p>
        </w:tc>
        <w:tc>
          <w:tcPr>
            <w:tcW w:w="567" w:type="dxa"/>
            <w:vAlign w:val="center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上机</w:t>
            </w:r>
          </w:p>
        </w:tc>
        <w:tc>
          <w:tcPr>
            <w:tcW w:w="1134" w:type="dxa"/>
            <w:vMerge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</w:p>
        </w:tc>
        <w:tc>
          <w:tcPr>
            <w:tcW w:w="851" w:type="dxa"/>
            <w:vMerge/>
            <w:vAlign w:val="center"/>
          </w:tcPr>
          <w:p w:rsidR="00104285" w:rsidRDefault="00104285">
            <w:pPr>
              <w:jc w:val="center"/>
              <w:rPr>
                <w:rFonts w:ascii="仿宋" w:eastAsia="仿宋" w:hAnsi="仿宋"/>
                <w:b/>
              </w:rPr>
            </w:pPr>
          </w:p>
        </w:tc>
      </w:tr>
      <w:tr w:rsidR="00104285" w:rsidTr="00CF6618">
        <w:trPr>
          <w:trHeight w:val="818"/>
        </w:trPr>
        <w:tc>
          <w:tcPr>
            <w:tcW w:w="567" w:type="dxa"/>
            <w:vAlign w:val="center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:rsidR="00104285" w:rsidRDefault="00CF198F" w:rsidP="00C03A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104285" w:rsidRDefault="00104285" w:rsidP="00C03A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3652" w:type="dxa"/>
            <w:vAlign w:val="center"/>
          </w:tcPr>
          <w:p w:rsidR="00104285" w:rsidRDefault="00CF198F" w:rsidP="0035295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35295D">
              <w:rPr>
                <w:rFonts w:ascii="微软雅黑" w:eastAsia="微软雅黑" w:hAnsi="微软雅黑" w:hint="eastAsia"/>
                <w:szCs w:val="21"/>
              </w:rPr>
              <w:t>绪论：油田化学的研究内容、方法、作用、发展趋势</w:t>
            </w:r>
          </w:p>
        </w:tc>
        <w:tc>
          <w:tcPr>
            <w:tcW w:w="401" w:type="dxa"/>
            <w:vMerge w:val="restart"/>
            <w:vAlign w:val="center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104285" w:rsidTr="00CF6618">
        <w:trPr>
          <w:trHeight w:val="1134"/>
        </w:trPr>
        <w:tc>
          <w:tcPr>
            <w:tcW w:w="567" w:type="dxa"/>
            <w:vAlign w:val="center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 w:rsidR="00104285" w:rsidRDefault="00CF198F" w:rsidP="00C03A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日</w:t>
            </w:r>
          </w:p>
        </w:tc>
        <w:tc>
          <w:tcPr>
            <w:tcW w:w="567" w:type="dxa"/>
            <w:vAlign w:val="center"/>
          </w:tcPr>
          <w:p w:rsidR="00104285" w:rsidRDefault="00CF198F" w:rsidP="00C03A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1</w:t>
            </w:r>
          </w:p>
        </w:tc>
        <w:tc>
          <w:tcPr>
            <w:tcW w:w="3652" w:type="dxa"/>
            <w:vAlign w:val="center"/>
          </w:tcPr>
          <w:p w:rsidR="00CF198F" w:rsidRPr="0035295D" w:rsidRDefault="00CF198F" w:rsidP="0035295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35295D">
              <w:rPr>
                <w:rFonts w:ascii="微软雅黑" w:eastAsia="微软雅黑" w:hAnsi="微软雅黑" w:hint="eastAsia"/>
                <w:szCs w:val="21"/>
              </w:rPr>
              <w:t>第一章 粘土矿物及粘土化学基础</w:t>
            </w:r>
          </w:p>
          <w:p w:rsidR="00CF198F" w:rsidRPr="0035295D" w:rsidRDefault="00CF198F" w:rsidP="0035295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35295D">
              <w:rPr>
                <w:rFonts w:ascii="微软雅黑" w:eastAsia="微软雅黑" w:hAnsi="微软雅黑" w:hint="eastAsia"/>
                <w:szCs w:val="21"/>
              </w:rPr>
              <w:t>第一节 几种主要粘土矿物的晶体结构</w:t>
            </w:r>
          </w:p>
          <w:p w:rsidR="00104285" w:rsidRDefault="00CF198F" w:rsidP="0035295D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35295D">
              <w:rPr>
                <w:rFonts w:ascii="微软雅黑" w:eastAsia="微软雅黑" w:hAnsi="微软雅黑" w:hint="eastAsia"/>
                <w:szCs w:val="21"/>
              </w:rPr>
              <w:t>第二节 粘土—水界面的吸附作用</w:t>
            </w:r>
          </w:p>
        </w:tc>
        <w:tc>
          <w:tcPr>
            <w:tcW w:w="401" w:type="dxa"/>
            <w:vMerge/>
            <w:vAlign w:val="center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104285" w:rsidRDefault="00CF198F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04285" w:rsidRDefault="00104285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</w:tr>
      <w:tr w:rsidR="0035295D" w:rsidTr="00CF6618">
        <w:trPr>
          <w:trHeight w:val="1134"/>
        </w:trPr>
        <w:tc>
          <w:tcPr>
            <w:tcW w:w="567" w:type="dxa"/>
            <w:vAlign w:val="center"/>
          </w:tcPr>
          <w:p w:rsidR="0035295D" w:rsidRDefault="0035295D" w:rsidP="0035295D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5295D" w:rsidRPr="0035295D" w:rsidRDefault="0035295D" w:rsidP="00C03A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35295D"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35295D" w:rsidRPr="0035295D" w:rsidRDefault="0035295D" w:rsidP="00C03A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35295D"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3652" w:type="dxa"/>
          </w:tcPr>
          <w:p w:rsidR="0035295D" w:rsidRPr="0035295D" w:rsidRDefault="0035295D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35295D">
              <w:rPr>
                <w:rFonts w:ascii="微软雅黑" w:eastAsia="微软雅黑" w:hAnsi="微软雅黑" w:hint="eastAsia"/>
                <w:szCs w:val="21"/>
              </w:rPr>
              <w:t>第三节 粘土—水界面的双电层</w:t>
            </w:r>
          </w:p>
          <w:p w:rsidR="0035295D" w:rsidRPr="0035295D" w:rsidRDefault="0035295D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35295D">
              <w:rPr>
                <w:rFonts w:ascii="微软雅黑" w:eastAsia="微软雅黑" w:hAnsi="微软雅黑" w:hint="eastAsia"/>
                <w:szCs w:val="21"/>
              </w:rPr>
              <w:t>第四节 粘土—水化作用</w:t>
            </w:r>
          </w:p>
          <w:p w:rsidR="0035295D" w:rsidRPr="0035295D" w:rsidRDefault="0035295D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35295D">
              <w:rPr>
                <w:rFonts w:ascii="微软雅黑" w:eastAsia="微软雅黑" w:hAnsi="微软雅黑" w:hint="eastAsia"/>
                <w:szCs w:val="21"/>
              </w:rPr>
              <w:t>第五节 粘土—颗粒连接方式与胶体稳定性</w:t>
            </w:r>
          </w:p>
        </w:tc>
        <w:tc>
          <w:tcPr>
            <w:tcW w:w="401" w:type="dxa"/>
            <w:vMerge w:val="restart"/>
            <w:vAlign w:val="center"/>
          </w:tcPr>
          <w:p w:rsidR="0035295D" w:rsidRDefault="0035295D" w:rsidP="00CF661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35295D" w:rsidRDefault="00C03ABB" w:rsidP="00CF661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35295D" w:rsidRDefault="0035295D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5295D" w:rsidRDefault="0035295D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5295D" w:rsidRDefault="0035295D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5295D" w:rsidRDefault="0035295D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  <w:tr w:rsidR="00826B49" w:rsidTr="00CF6618">
        <w:trPr>
          <w:trHeight w:val="1134"/>
        </w:trPr>
        <w:tc>
          <w:tcPr>
            <w:tcW w:w="567" w:type="dxa"/>
            <w:vAlign w:val="center"/>
          </w:tcPr>
          <w:p w:rsidR="00826B49" w:rsidRDefault="00826B49" w:rsidP="00826B49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826B49" w:rsidRPr="00C03ABB" w:rsidRDefault="00826B49" w:rsidP="00C03A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826B49" w:rsidRPr="00C03ABB" w:rsidRDefault="00826B49" w:rsidP="00C03A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652" w:type="dxa"/>
          </w:tcPr>
          <w:p w:rsidR="00826B49" w:rsidRPr="00C03ABB" w:rsidRDefault="00826B49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第二章 表面活性剂</w:t>
            </w:r>
          </w:p>
          <w:p w:rsidR="00826B49" w:rsidRPr="00C03ABB" w:rsidRDefault="00826B49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第一节  表面活性剂分子的结构特点</w:t>
            </w:r>
          </w:p>
          <w:p w:rsidR="00826B49" w:rsidRPr="00C03ABB" w:rsidRDefault="00826B49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第二节  表面活性剂分类及命名</w:t>
            </w:r>
          </w:p>
          <w:p w:rsidR="00826B49" w:rsidRPr="00C03ABB" w:rsidRDefault="00826B49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第三节  表面活性剂溶液性质</w:t>
            </w:r>
          </w:p>
        </w:tc>
        <w:tc>
          <w:tcPr>
            <w:tcW w:w="401" w:type="dxa"/>
            <w:vMerge/>
            <w:vAlign w:val="center"/>
          </w:tcPr>
          <w:p w:rsidR="00826B49" w:rsidRDefault="00826B49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826B49" w:rsidRDefault="00826B49" w:rsidP="00CF661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826B49" w:rsidRDefault="00826B49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26B49" w:rsidRDefault="00826B49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26B49" w:rsidRDefault="00826B49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26B49" w:rsidRDefault="00826B49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  <w:tr w:rsidR="00826B49" w:rsidTr="00CF6618">
        <w:trPr>
          <w:trHeight w:val="1134"/>
        </w:trPr>
        <w:tc>
          <w:tcPr>
            <w:tcW w:w="567" w:type="dxa"/>
            <w:vAlign w:val="center"/>
          </w:tcPr>
          <w:p w:rsidR="00826B49" w:rsidRDefault="00826B49" w:rsidP="00826B49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:rsidR="00826B49" w:rsidRPr="00C03ABB" w:rsidRDefault="00826B49" w:rsidP="00C03A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826B49" w:rsidRPr="00C03ABB" w:rsidRDefault="00826B49" w:rsidP="00C03A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3652" w:type="dxa"/>
          </w:tcPr>
          <w:p w:rsidR="00826B49" w:rsidRPr="00C03ABB" w:rsidRDefault="00826B49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第三节  表面活性剂溶液性质（续）</w:t>
            </w:r>
          </w:p>
          <w:p w:rsidR="00826B49" w:rsidRPr="00C03ABB" w:rsidRDefault="00826B49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第四节  表面活性剂作用</w:t>
            </w:r>
          </w:p>
          <w:p w:rsidR="00826B49" w:rsidRPr="00C03ABB" w:rsidRDefault="00826B49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第五节  活性剂的分子结构与使用性质（自学）</w:t>
            </w:r>
          </w:p>
          <w:p w:rsidR="00826B49" w:rsidRPr="00C03ABB" w:rsidRDefault="00826B49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习题</w:t>
            </w:r>
          </w:p>
        </w:tc>
        <w:tc>
          <w:tcPr>
            <w:tcW w:w="401" w:type="dxa"/>
            <w:vMerge w:val="restart"/>
            <w:vAlign w:val="center"/>
          </w:tcPr>
          <w:p w:rsidR="00826B49" w:rsidRDefault="00CF6618" w:rsidP="00CF661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826B49" w:rsidRDefault="00CF6618" w:rsidP="00CF661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826B49" w:rsidRDefault="00826B49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26B49" w:rsidRDefault="00826B49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26B49" w:rsidRDefault="00826B49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26B49" w:rsidRDefault="00826B49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  <w:tr w:rsidR="00826B49" w:rsidTr="00CF6618">
        <w:trPr>
          <w:trHeight w:val="1134"/>
        </w:trPr>
        <w:tc>
          <w:tcPr>
            <w:tcW w:w="567" w:type="dxa"/>
            <w:vAlign w:val="center"/>
          </w:tcPr>
          <w:p w:rsidR="00826B49" w:rsidRDefault="00826B49" w:rsidP="00826B49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 w:rsidR="00826B49" w:rsidRPr="00C03ABB" w:rsidRDefault="00826B49" w:rsidP="00C03A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826B49" w:rsidRPr="00C03ABB" w:rsidRDefault="00826B49" w:rsidP="00C03A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652" w:type="dxa"/>
          </w:tcPr>
          <w:p w:rsidR="00826B49" w:rsidRPr="00C03ABB" w:rsidRDefault="00826B49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第三章 高分子化合物</w:t>
            </w:r>
          </w:p>
          <w:p w:rsidR="00826B49" w:rsidRPr="00C03ABB" w:rsidRDefault="00826B49" w:rsidP="00C03ABB">
            <w:pPr>
              <w:tabs>
                <w:tab w:val="left" w:pos="-360"/>
                <w:tab w:val="left" w:pos="360"/>
              </w:tabs>
              <w:jc w:val="left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第一节  高分子化合物的基本概念</w:t>
            </w:r>
          </w:p>
          <w:p w:rsidR="00826B49" w:rsidRPr="00C03ABB" w:rsidRDefault="00826B49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第二节  高分子化合物结构特点及分散性</w:t>
            </w:r>
          </w:p>
        </w:tc>
        <w:tc>
          <w:tcPr>
            <w:tcW w:w="401" w:type="dxa"/>
            <w:vMerge/>
            <w:vAlign w:val="center"/>
          </w:tcPr>
          <w:p w:rsidR="00826B49" w:rsidRDefault="00826B49" w:rsidP="00CF661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826B49" w:rsidRDefault="00CF6618" w:rsidP="00CF661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826B49" w:rsidRDefault="00826B49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26B49" w:rsidRDefault="00826B49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26B49" w:rsidRDefault="00826B49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26B49" w:rsidRDefault="00826B49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  <w:tr w:rsidR="00826B49" w:rsidTr="00CF6618">
        <w:trPr>
          <w:trHeight w:val="1134"/>
        </w:trPr>
        <w:tc>
          <w:tcPr>
            <w:tcW w:w="567" w:type="dxa"/>
            <w:vAlign w:val="center"/>
          </w:tcPr>
          <w:p w:rsidR="00826B49" w:rsidRDefault="00826B49" w:rsidP="00826B49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:rsidR="00826B49" w:rsidRPr="00C03ABB" w:rsidRDefault="00826B49" w:rsidP="00C03A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826B49" w:rsidRPr="00C03ABB" w:rsidRDefault="00826B49" w:rsidP="00C03A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3652" w:type="dxa"/>
          </w:tcPr>
          <w:p w:rsidR="00826B49" w:rsidRPr="00C03ABB" w:rsidRDefault="00826B49" w:rsidP="00C03ABB">
            <w:pPr>
              <w:tabs>
                <w:tab w:val="left" w:pos="-360"/>
                <w:tab w:val="left" w:pos="360"/>
              </w:tabs>
              <w:jc w:val="left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第三节 聚合反应与重要聚合物化学性质</w:t>
            </w:r>
          </w:p>
          <w:p w:rsidR="00826B49" w:rsidRPr="00C03ABB" w:rsidRDefault="00826B49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第四节 高分子溶液</w:t>
            </w:r>
          </w:p>
          <w:p w:rsidR="00826B49" w:rsidRPr="00C03ABB" w:rsidRDefault="00826B49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习题</w:t>
            </w:r>
          </w:p>
        </w:tc>
        <w:tc>
          <w:tcPr>
            <w:tcW w:w="401" w:type="dxa"/>
            <w:vMerge w:val="restart"/>
            <w:vAlign w:val="center"/>
          </w:tcPr>
          <w:p w:rsidR="00826B49" w:rsidRDefault="00CF6618" w:rsidP="00CF661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826B49" w:rsidRDefault="00CF6618" w:rsidP="00CF661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826B49" w:rsidRDefault="00826B49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26B49" w:rsidRDefault="00826B49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26B49" w:rsidRDefault="00826B49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26B49" w:rsidRDefault="00826B49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  <w:tr w:rsidR="00826B49" w:rsidTr="00CF6618">
        <w:trPr>
          <w:trHeight w:val="341"/>
        </w:trPr>
        <w:tc>
          <w:tcPr>
            <w:tcW w:w="567" w:type="dxa"/>
            <w:vAlign w:val="center"/>
          </w:tcPr>
          <w:p w:rsidR="00826B49" w:rsidRDefault="00826B49" w:rsidP="00826B49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 w:rsidR="00826B49" w:rsidRPr="00C03ABB" w:rsidRDefault="00826B49" w:rsidP="00C03A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826B49" w:rsidRPr="00C03ABB" w:rsidRDefault="00826B49" w:rsidP="00C03ABB">
            <w:pPr>
              <w:snapToGrid w:val="0"/>
              <w:jc w:val="center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652" w:type="dxa"/>
          </w:tcPr>
          <w:p w:rsidR="00826B49" w:rsidRPr="00C03ABB" w:rsidRDefault="00567BCE" w:rsidP="00567BCE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期中</w:t>
            </w:r>
            <w:r w:rsidR="00826B49" w:rsidRPr="00C03ABB">
              <w:rPr>
                <w:rFonts w:ascii="微软雅黑" w:eastAsia="微软雅黑" w:hAnsi="微软雅黑" w:hint="eastAsia"/>
                <w:szCs w:val="21"/>
              </w:rPr>
              <w:t>课题大作业</w:t>
            </w:r>
          </w:p>
        </w:tc>
        <w:tc>
          <w:tcPr>
            <w:tcW w:w="401" w:type="dxa"/>
            <w:vMerge/>
            <w:vAlign w:val="center"/>
          </w:tcPr>
          <w:p w:rsidR="00826B49" w:rsidRDefault="00826B49" w:rsidP="00CF661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826B49" w:rsidRDefault="00826B49" w:rsidP="00CF661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26B49" w:rsidRDefault="00826B49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26B49" w:rsidRDefault="00826B49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26B49" w:rsidRDefault="00826B49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26B49" w:rsidRDefault="00BB1A44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大作业</w:t>
            </w:r>
          </w:p>
        </w:tc>
      </w:tr>
      <w:tr w:rsidR="00BB1A44" w:rsidTr="00CF6618">
        <w:trPr>
          <w:trHeight w:val="1134"/>
        </w:trPr>
        <w:tc>
          <w:tcPr>
            <w:tcW w:w="567" w:type="dxa"/>
            <w:vAlign w:val="center"/>
          </w:tcPr>
          <w:p w:rsidR="00BB1A44" w:rsidRDefault="00BB1A44" w:rsidP="00BB1A4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567" w:type="dxa"/>
            <w:vAlign w:val="center"/>
          </w:tcPr>
          <w:p w:rsidR="00BB1A44" w:rsidRPr="00C03ABB" w:rsidRDefault="00BB1A44" w:rsidP="00C03A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BB1A44" w:rsidRPr="00C03ABB" w:rsidRDefault="00BB1A44" w:rsidP="00C03A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3652" w:type="dxa"/>
          </w:tcPr>
          <w:p w:rsidR="00BB1A44" w:rsidRPr="00C03ABB" w:rsidRDefault="00BB1A44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第四章 钻井液化学（钻井液配浆材料与处理剂）</w:t>
            </w:r>
          </w:p>
          <w:p w:rsidR="00BB1A44" w:rsidRPr="00C03ABB" w:rsidRDefault="00BB1A44" w:rsidP="00C03ABB">
            <w:pPr>
              <w:tabs>
                <w:tab w:val="left" w:pos="-360"/>
                <w:tab w:val="left" w:pos="360"/>
              </w:tabs>
              <w:ind w:left="420" w:hanging="420"/>
              <w:jc w:val="left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第一节 概述</w:t>
            </w:r>
          </w:p>
          <w:p w:rsidR="00BB1A44" w:rsidRPr="00C03ABB" w:rsidRDefault="00BB1A44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第二节 钻井液处理剂（粘土类、加重剂）</w:t>
            </w:r>
          </w:p>
        </w:tc>
        <w:tc>
          <w:tcPr>
            <w:tcW w:w="401" w:type="dxa"/>
            <w:vMerge w:val="restart"/>
            <w:vAlign w:val="center"/>
          </w:tcPr>
          <w:p w:rsidR="00BB1A44" w:rsidRDefault="00CF6618" w:rsidP="00CF661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BB1A44" w:rsidRDefault="00CF6618" w:rsidP="00CF661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BB1A44" w:rsidRDefault="00BB1A44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BB1A44" w:rsidRDefault="00BB1A44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B1A44" w:rsidRDefault="00BB1A44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BB1A44" w:rsidRDefault="00BB1A44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  <w:tr w:rsidR="00BB1A44" w:rsidTr="00CF6618">
        <w:trPr>
          <w:trHeight w:val="673"/>
        </w:trPr>
        <w:tc>
          <w:tcPr>
            <w:tcW w:w="567" w:type="dxa"/>
            <w:vAlign w:val="center"/>
          </w:tcPr>
          <w:p w:rsidR="00BB1A44" w:rsidRDefault="00BB1A44" w:rsidP="00BB1A4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567" w:type="dxa"/>
            <w:vAlign w:val="center"/>
          </w:tcPr>
          <w:p w:rsidR="00BB1A44" w:rsidRPr="00C03ABB" w:rsidRDefault="00BB1A44" w:rsidP="00F967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BB1A44" w:rsidRPr="00C03ABB" w:rsidRDefault="00BB1A44" w:rsidP="00F967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652" w:type="dxa"/>
          </w:tcPr>
          <w:p w:rsidR="00BB1A44" w:rsidRPr="00C03ABB" w:rsidRDefault="00BB1A44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第二节 钻井液处理剂（无机处理剂）</w:t>
            </w:r>
          </w:p>
          <w:p w:rsidR="00BB1A44" w:rsidRPr="00C03ABB" w:rsidRDefault="00BB1A44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习题</w:t>
            </w:r>
          </w:p>
        </w:tc>
        <w:tc>
          <w:tcPr>
            <w:tcW w:w="401" w:type="dxa"/>
            <w:vMerge/>
            <w:vAlign w:val="center"/>
          </w:tcPr>
          <w:p w:rsidR="00BB1A44" w:rsidRDefault="00BB1A44" w:rsidP="00CF661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BB1A44" w:rsidRDefault="00CF6618" w:rsidP="00CF661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BB1A44" w:rsidRDefault="00BB1A44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BB1A44" w:rsidRDefault="00BB1A44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B1A44" w:rsidRDefault="00BB1A44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BB1A44" w:rsidRDefault="00BB1A44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  <w:tr w:rsidR="00BB1A44" w:rsidTr="00CF6618">
        <w:trPr>
          <w:trHeight w:val="783"/>
        </w:trPr>
        <w:tc>
          <w:tcPr>
            <w:tcW w:w="567" w:type="dxa"/>
            <w:vAlign w:val="center"/>
          </w:tcPr>
          <w:p w:rsidR="00BB1A44" w:rsidRDefault="00BB1A44" w:rsidP="00BB1A4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lastRenderedPageBreak/>
              <w:t>6</w:t>
            </w:r>
          </w:p>
        </w:tc>
        <w:tc>
          <w:tcPr>
            <w:tcW w:w="567" w:type="dxa"/>
            <w:vAlign w:val="center"/>
          </w:tcPr>
          <w:p w:rsidR="00BB1A44" w:rsidRPr="00C03ABB" w:rsidRDefault="00BB1A44" w:rsidP="00F967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BB1A44" w:rsidRPr="00C03ABB" w:rsidRDefault="00BB1A44" w:rsidP="00F967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3652" w:type="dxa"/>
          </w:tcPr>
          <w:p w:rsidR="00BB1A44" w:rsidRPr="00C03ABB" w:rsidRDefault="00BB1A44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第三节 钻井液降粘剂</w:t>
            </w:r>
          </w:p>
          <w:p w:rsidR="00BB1A44" w:rsidRPr="00C03ABB" w:rsidRDefault="00BB1A44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第四节 钻井液降滤失剂</w:t>
            </w:r>
          </w:p>
        </w:tc>
        <w:tc>
          <w:tcPr>
            <w:tcW w:w="401" w:type="dxa"/>
            <w:vMerge w:val="restart"/>
            <w:vAlign w:val="center"/>
          </w:tcPr>
          <w:p w:rsidR="00BB1A44" w:rsidRDefault="00CF6618" w:rsidP="00CF661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BB1A44" w:rsidRDefault="00CF6618" w:rsidP="00CF661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BB1A44" w:rsidRDefault="00BB1A44" w:rsidP="00CF661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BB1A44" w:rsidRDefault="00BB1A44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B1A44" w:rsidRDefault="00BB1A44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BB1A44" w:rsidRDefault="00BB1A44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  <w:tr w:rsidR="00BB1A44" w:rsidTr="00CF6618">
        <w:trPr>
          <w:trHeight w:val="708"/>
        </w:trPr>
        <w:tc>
          <w:tcPr>
            <w:tcW w:w="567" w:type="dxa"/>
            <w:vAlign w:val="center"/>
          </w:tcPr>
          <w:p w:rsidR="00BB1A44" w:rsidRDefault="00BB1A44" w:rsidP="00BB1A4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567" w:type="dxa"/>
            <w:vAlign w:val="center"/>
          </w:tcPr>
          <w:p w:rsidR="00BB1A44" w:rsidRPr="00C03ABB" w:rsidRDefault="00BB1A44" w:rsidP="00F967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BB1A44" w:rsidRPr="00C03ABB" w:rsidRDefault="00BB1A44" w:rsidP="00F967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652" w:type="dxa"/>
          </w:tcPr>
          <w:p w:rsidR="00BB1A44" w:rsidRPr="00C03ABB" w:rsidRDefault="00BB1A44" w:rsidP="00C03ABB">
            <w:pPr>
              <w:numPr>
                <w:ilvl w:val="0"/>
                <w:numId w:val="1"/>
              </w:numPr>
              <w:jc w:val="left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钻井液降滤失剂（续）</w:t>
            </w:r>
          </w:p>
          <w:p w:rsidR="00BB1A44" w:rsidRPr="00C03ABB" w:rsidRDefault="00BB1A44" w:rsidP="00C03ABB">
            <w:pPr>
              <w:numPr>
                <w:ilvl w:val="0"/>
                <w:numId w:val="1"/>
              </w:numPr>
              <w:jc w:val="left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钻井液絮凝剂</w:t>
            </w:r>
          </w:p>
        </w:tc>
        <w:tc>
          <w:tcPr>
            <w:tcW w:w="401" w:type="dxa"/>
            <w:vMerge/>
            <w:vAlign w:val="center"/>
          </w:tcPr>
          <w:p w:rsidR="00BB1A44" w:rsidRDefault="00BB1A44" w:rsidP="00CF661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BB1A44" w:rsidRDefault="00CF6618" w:rsidP="00CF661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BB1A44" w:rsidRDefault="00BB1A44" w:rsidP="00CF661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BB1A44" w:rsidRDefault="00BB1A44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B1A44" w:rsidRDefault="00BB1A44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BB1A44" w:rsidRDefault="00BB1A44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  <w:tr w:rsidR="00BB1A44" w:rsidTr="00CF6618">
        <w:trPr>
          <w:trHeight w:val="483"/>
        </w:trPr>
        <w:tc>
          <w:tcPr>
            <w:tcW w:w="567" w:type="dxa"/>
            <w:vAlign w:val="center"/>
          </w:tcPr>
          <w:p w:rsidR="00BB1A44" w:rsidRDefault="00BB1A44" w:rsidP="00BB1A4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7</w:t>
            </w:r>
          </w:p>
        </w:tc>
        <w:tc>
          <w:tcPr>
            <w:tcW w:w="567" w:type="dxa"/>
            <w:vAlign w:val="center"/>
          </w:tcPr>
          <w:p w:rsidR="00BB1A44" w:rsidRPr="00C03ABB" w:rsidRDefault="00BB1A44" w:rsidP="00F967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BB1A44" w:rsidRPr="00C03ABB" w:rsidRDefault="00BB1A44" w:rsidP="00F967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3652" w:type="dxa"/>
          </w:tcPr>
          <w:p w:rsidR="00BB1A44" w:rsidRPr="00C03ABB" w:rsidRDefault="00BB1A44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清明节放假</w:t>
            </w:r>
          </w:p>
        </w:tc>
        <w:tc>
          <w:tcPr>
            <w:tcW w:w="401" w:type="dxa"/>
            <w:vMerge w:val="restart"/>
            <w:vAlign w:val="center"/>
          </w:tcPr>
          <w:p w:rsidR="00BB1A44" w:rsidRDefault="00BB1A44" w:rsidP="00CF661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BB1A44" w:rsidRDefault="00BB1A44" w:rsidP="00CF661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BB1A44" w:rsidRDefault="00BB1A44" w:rsidP="00CF661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BB1A44" w:rsidRDefault="00BB1A44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B1A44" w:rsidRDefault="00BB1A44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BB1A44" w:rsidRDefault="00CF6618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放假</w:t>
            </w:r>
          </w:p>
        </w:tc>
      </w:tr>
      <w:tr w:rsidR="00BB1A44" w:rsidTr="00CF6618">
        <w:trPr>
          <w:trHeight w:val="613"/>
        </w:trPr>
        <w:tc>
          <w:tcPr>
            <w:tcW w:w="567" w:type="dxa"/>
            <w:vAlign w:val="center"/>
          </w:tcPr>
          <w:p w:rsidR="00BB1A44" w:rsidRDefault="00BB1A44" w:rsidP="00BB1A44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7</w:t>
            </w:r>
          </w:p>
        </w:tc>
        <w:tc>
          <w:tcPr>
            <w:tcW w:w="567" w:type="dxa"/>
            <w:vAlign w:val="center"/>
          </w:tcPr>
          <w:p w:rsidR="00BB1A44" w:rsidRPr="00C03ABB" w:rsidRDefault="00BB1A44" w:rsidP="00F967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BB1A44" w:rsidRPr="00C03ABB" w:rsidRDefault="00BB1A44" w:rsidP="00F967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652" w:type="dxa"/>
          </w:tcPr>
          <w:p w:rsidR="00BB1A44" w:rsidRPr="00C03ABB" w:rsidRDefault="00BB1A44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钻井液中膨润土含量的测定 （实验课）</w:t>
            </w:r>
          </w:p>
        </w:tc>
        <w:tc>
          <w:tcPr>
            <w:tcW w:w="401" w:type="dxa"/>
            <w:vMerge/>
            <w:vAlign w:val="center"/>
          </w:tcPr>
          <w:p w:rsidR="00BB1A44" w:rsidRDefault="00BB1A44" w:rsidP="00CF661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BB1A44" w:rsidRDefault="00BB1A44" w:rsidP="00CF661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BB1A44" w:rsidRDefault="00CF6618" w:rsidP="00CF661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BB1A44" w:rsidRDefault="00BB1A44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B1A44" w:rsidRDefault="00BB1A44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BB1A44" w:rsidRDefault="00BB1A44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  <w:tr w:rsidR="00C03ABB" w:rsidTr="00CF6618">
        <w:trPr>
          <w:trHeight w:val="1134"/>
        </w:trPr>
        <w:tc>
          <w:tcPr>
            <w:tcW w:w="567" w:type="dxa"/>
            <w:vAlign w:val="center"/>
          </w:tcPr>
          <w:p w:rsidR="00C03ABB" w:rsidRDefault="00C03ABB" w:rsidP="00C03A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</w:t>
            </w:r>
          </w:p>
        </w:tc>
        <w:tc>
          <w:tcPr>
            <w:tcW w:w="567" w:type="dxa"/>
            <w:vAlign w:val="center"/>
          </w:tcPr>
          <w:p w:rsidR="00C03ABB" w:rsidRPr="00C03ABB" w:rsidRDefault="00C03ABB" w:rsidP="00F967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C03ABB" w:rsidRPr="00C03ABB" w:rsidRDefault="00C03ABB" w:rsidP="00F967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3652" w:type="dxa"/>
          </w:tcPr>
          <w:p w:rsidR="00C03ABB" w:rsidRPr="00C03ABB" w:rsidRDefault="00C03ABB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第五章 油井水泥化学</w:t>
            </w:r>
          </w:p>
          <w:p w:rsidR="00C03ABB" w:rsidRPr="00C03ABB" w:rsidRDefault="00C03ABB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第一节 概述</w:t>
            </w:r>
          </w:p>
          <w:p w:rsidR="00C03ABB" w:rsidRPr="00C03ABB" w:rsidRDefault="00C03ABB" w:rsidP="00C03ABB">
            <w:pPr>
              <w:adjustRightInd w:val="0"/>
              <w:jc w:val="left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第二节 油井水泥添加剂的分类及其作用</w:t>
            </w:r>
          </w:p>
          <w:p w:rsidR="00C03ABB" w:rsidRPr="00C03ABB" w:rsidRDefault="00C03ABB" w:rsidP="00C03ABB">
            <w:pPr>
              <w:adjustRightInd w:val="0"/>
              <w:jc w:val="left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习题</w:t>
            </w:r>
          </w:p>
        </w:tc>
        <w:tc>
          <w:tcPr>
            <w:tcW w:w="401" w:type="dxa"/>
            <w:vMerge w:val="restart"/>
            <w:vAlign w:val="center"/>
          </w:tcPr>
          <w:p w:rsidR="00C03ABB" w:rsidRDefault="00CF6618" w:rsidP="00CF661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C03ABB" w:rsidRDefault="00CF6618" w:rsidP="00CF661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C03ABB" w:rsidRDefault="00C03ABB" w:rsidP="00CF661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C03ABB" w:rsidRDefault="00C03ABB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03ABB" w:rsidRDefault="00C03ABB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C03ABB" w:rsidRDefault="00C03ABB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  <w:tr w:rsidR="00C03ABB" w:rsidTr="00CF6618">
        <w:trPr>
          <w:trHeight w:val="763"/>
        </w:trPr>
        <w:tc>
          <w:tcPr>
            <w:tcW w:w="567" w:type="dxa"/>
            <w:vAlign w:val="center"/>
          </w:tcPr>
          <w:p w:rsidR="00C03ABB" w:rsidRDefault="00C03ABB" w:rsidP="00C03A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</w:t>
            </w:r>
          </w:p>
        </w:tc>
        <w:tc>
          <w:tcPr>
            <w:tcW w:w="567" w:type="dxa"/>
            <w:vAlign w:val="center"/>
          </w:tcPr>
          <w:p w:rsidR="00C03ABB" w:rsidRPr="00C03ABB" w:rsidRDefault="00C03ABB" w:rsidP="00F967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C03ABB" w:rsidRPr="00C03ABB" w:rsidRDefault="00C03ABB" w:rsidP="00F967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652" w:type="dxa"/>
          </w:tcPr>
          <w:p w:rsidR="00C03ABB" w:rsidRPr="00C03ABB" w:rsidRDefault="00C03ABB" w:rsidP="00C03ABB">
            <w:pPr>
              <w:adjustRightInd w:val="0"/>
              <w:jc w:val="left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聚合物钻井液制备、评价及维护实验（实验课）</w:t>
            </w:r>
          </w:p>
        </w:tc>
        <w:tc>
          <w:tcPr>
            <w:tcW w:w="401" w:type="dxa"/>
            <w:vMerge/>
            <w:vAlign w:val="center"/>
          </w:tcPr>
          <w:p w:rsidR="00C03ABB" w:rsidRDefault="00C03ABB" w:rsidP="00CF661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C03ABB" w:rsidRDefault="00C03ABB" w:rsidP="00CF661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C03ABB" w:rsidRDefault="00CF6618" w:rsidP="00CF661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C03ABB" w:rsidRDefault="00C03ABB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03ABB" w:rsidRDefault="00C03ABB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C03ABB" w:rsidRDefault="00C03ABB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  <w:tr w:rsidR="00C03ABB" w:rsidTr="00CF6618">
        <w:trPr>
          <w:trHeight w:val="1134"/>
        </w:trPr>
        <w:tc>
          <w:tcPr>
            <w:tcW w:w="567" w:type="dxa"/>
            <w:vAlign w:val="center"/>
          </w:tcPr>
          <w:p w:rsidR="00C03ABB" w:rsidRDefault="00C03ABB" w:rsidP="00C03A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9</w:t>
            </w:r>
          </w:p>
        </w:tc>
        <w:tc>
          <w:tcPr>
            <w:tcW w:w="567" w:type="dxa"/>
            <w:vAlign w:val="center"/>
          </w:tcPr>
          <w:p w:rsidR="00C03ABB" w:rsidRPr="00C03ABB" w:rsidRDefault="00C03ABB" w:rsidP="00F967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C03ABB" w:rsidRPr="00C03ABB" w:rsidRDefault="00C03ABB" w:rsidP="00F967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3652" w:type="dxa"/>
          </w:tcPr>
          <w:p w:rsidR="00C03ABB" w:rsidRPr="00C03ABB" w:rsidRDefault="00C03ABB" w:rsidP="00C03ABB">
            <w:pPr>
              <w:adjustRightInd w:val="0"/>
              <w:jc w:val="left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第六章 油水井化学改造</w:t>
            </w:r>
          </w:p>
          <w:p w:rsidR="00C03ABB" w:rsidRPr="00C03ABB" w:rsidRDefault="00C03ABB" w:rsidP="00C03ABB">
            <w:pPr>
              <w:adjustRightInd w:val="0"/>
              <w:jc w:val="left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第一节  概述</w:t>
            </w:r>
          </w:p>
          <w:p w:rsidR="00C03ABB" w:rsidRPr="00C03ABB" w:rsidRDefault="00C03ABB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第二节  注水井调剖法</w:t>
            </w:r>
          </w:p>
        </w:tc>
        <w:tc>
          <w:tcPr>
            <w:tcW w:w="401" w:type="dxa"/>
            <w:vMerge w:val="restart"/>
            <w:vAlign w:val="center"/>
          </w:tcPr>
          <w:p w:rsidR="00C03ABB" w:rsidRDefault="00CF6618" w:rsidP="00CF661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C03ABB" w:rsidRDefault="00CF6618" w:rsidP="00CF661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C03ABB" w:rsidRDefault="00C03ABB" w:rsidP="00CF661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C03ABB" w:rsidRDefault="00C03ABB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03ABB" w:rsidRDefault="00C03ABB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C03ABB" w:rsidRDefault="00C03ABB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  <w:tr w:rsidR="00C03ABB" w:rsidTr="00CF6618">
        <w:trPr>
          <w:trHeight w:val="691"/>
        </w:trPr>
        <w:tc>
          <w:tcPr>
            <w:tcW w:w="567" w:type="dxa"/>
            <w:vAlign w:val="center"/>
          </w:tcPr>
          <w:p w:rsidR="00C03ABB" w:rsidRDefault="00C03ABB" w:rsidP="00C03A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9</w:t>
            </w:r>
          </w:p>
        </w:tc>
        <w:tc>
          <w:tcPr>
            <w:tcW w:w="567" w:type="dxa"/>
            <w:vAlign w:val="center"/>
          </w:tcPr>
          <w:p w:rsidR="00C03ABB" w:rsidRPr="00C03ABB" w:rsidRDefault="00C03ABB" w:rsidP="00F967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C03ABB" w:rsidRPr="00C03ABB" w:rsidRDefault="00C03ABB" w:rsidP="00F967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652" w:type="dxa"/>
          </w:tcPr>
          <w:p w:rsidR="00C03ABB" w:rsidRPr="00C03ABB" w:rsidRDefault="00C03ABB" w:rsidP="00C03ABB">
            <w:pPr>
              <w:adjustRightInd w:val="0"/>
              <w:jc w:val="left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第三节  油井堵水法</w:t>
            </w:r>
          </w:p>
          <w:p w:rsidR="00C03ABB" w:rsidRPr="00C03ABB" w:rsidRDefault="00C03ABB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第四节  油水井防砂法</w:t>
            </w:r>
          </w:p>
        </w:tc>
        <w:tc>
          <w:tcPr>
            <w:tcW w:w="401" w:type="dxa"/>
            <w:vMerge/>
            <w:vAlign w:val="center"/>
          </w:tcPr>
          <w:p w:rsidR="00C03ABB" w:rsidRDefault="00C03ABB" w:rsidP="00CF661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C03ABB" w:rsidRDefault="00CF6618" w:rsidP="00CF661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C03ABB" w:rsidRDefault="00C03ABB" w:rsidP="00CF661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C03ABB" w:rsidRDefault="00C03ABB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03ABB" w:rsidRDefault="00C03ABB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C03ABB" w:rsidRDefault="00C03ABB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  <w:tr w:rsidR="00C03ABB" w:rsidTr="00CF6618">
        <w:trPr>
          <w:trHeight w:val="801"/>
        </w:trPr>
        <w:tc>
          <w:tcPr>
            <w:tcW w:w="567" w:type="dxa"/>
            <w:vAlign w:val="center"/>
          </w:tcPr>
          <w:p w:rsidR="00C03ABB" w:rsidRDefault="00C03ABB" w:rsidP="00C03A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0</w:t>
            </w:r>
          </w:p>
        </w:tc>
        <w:tc>
          <w:tcPr>
            <w:tcW w:w="567" w:type="dxa"/>
            <w:vAlign w:val="center"/>
          </w:tcPr>
          <w:p w:rsidR="00C03ABB" w:rsidRPr="00C03ABB" w:rsidRDefault="00C03ABB" w:rsidP="00F967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二</w:t>
            </w:r>
          </w:p>
        </w:tc>
        <w:tc>
          <w:tcPr>
            <w:tcW w:w="567" w:type="dxa"/>
            <w:vAlign w:val="center"/>
          </w:tcPr>
          <w:p w:rsidR="00C03ABB" w:rsidRPr="00C03ABB" w:rsidRDefault="00C03ABB" w:rsidP="00F967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3652" w:type="dxa"/>
            <w:vAlign w:val="center"/>
          </w:tcPr>
          <w:p w:rsidR="00C03ABB" w:rsidRPr="00C03ABB" w:rsidRDefault="00C03ABB" w:rsidP="00C03ABB">
            <w:pPr>
              <w:adjustRightInd w:val="0"/>
              <w:jc w:val="left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第五节  油水井的防蜡与清蜡法</w:t>
            </w:r>
          </w:p>
          <w:p w:rsidR="00C03ABB" w:rsidRPr="00C03ABB" w:rsidRDefault="00C03ABB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第六节  稠油的乳化降粘开采法</w:t>
            </w:r>
          </w:p>
        </w:tc>
        <w:tc>
          <w:tcPr>
            <w:tcW w:w="401" w:type="dxa"/>
            <w:vMerge w:val="restart"/>
            <w:vAlign w:val="center"/>
          </w:tcPr>
          <w:p w:rsidR="00C03ABB" w:rsidRDefault="00CF6618" w:rsidP="00CF661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591" w:type="dxa"/>
            <w:vAlign w:val="center"/>
          </w:tcPr>
          <w:p w:rsidR="00C03ABB" w:rsidRDefault="00CF6618" w:rsidP="00CF661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C03ABB" w:rsidRDefault="00C03ABB" w:rsidP="00CF661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C03ABB" w:rsidRDefault="00C03ABB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03ABB" w:rsidRDefault="00C03ABB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C03ABB" w:rsidRDefault="00C03ABB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  <w:tr w:rsidR="00C03ABB" w:rsidTr="00CF6618">
        <w:trPr>
          <w:trHeight w:val="1134"/>
        </w:trPr>
        <w:tc>
          <w:tcPr>
            <w:tcW w:w="567" w:type="dxa"/>
            <w:vAlign w:val="center"/>
          </w:tcPr>
          <w:p w:rsidR="00C03ABB" w:rsidRDefault="00C03ABB" w:rsidP="00C03ABB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/>
                <w:szCs w:val="21"/>
              </w:rPr>
              <w:t>0</w:t>
            </w:r>
          </w:p>
        </w:tc>
        <w:tc>
          <w:tcPr>
            <w:tcW w:w="567" w:type="dxa"/>
            <w:vAlign w:val="center"/>
          </w:tcPr>
          <w:p w:rsidR="00C03ABB" w:rsidRPr="00C03ABB" w:rsidRDefault="00C03ABB" w:rsidP="00F967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四</w:t>
            </w:r>
          </w:p>
        </w:tc>
        <w:tc>
          <w:tcPr>
            <w:tcW w:w="567" w:type="dxa"/>
            <w:vAlign w:val="center"/>
          </w:tcPr>
          <w:p w:rsidR="00C03ABB" w:rsidRPr="00C03ABB" w:rsidRDefault="00C03ABB" w:rsidP="00F96750">
            <w:pPr>
              <w:jc w:val="center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/>
                <w:szCs w:val="21"/>
              </w:rPr>
              <w:t>2</w:t>
            </w:r>
          </w:p>
        </w:tc>
        <w:tc>
          <w:tcPr>
            <w:tcW w:w="3652" w:type="dxa"/>
          </w:tcPr>
          <w:p w:rsidR="00C03ABB" w:rsidRPr="00C03ABB" w:rsidRDefault="00C03ABB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第七节  油水井的酸处理</w:t>
            </w:r>
          </w:p>
          <w:p w:rsidR="00C03ABB" w:rsidRPr="00C03ABB" w:rsidRDefault="00C03ABB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第八节  压裂液</w:t>
            </w:r>
          </w:p>
          <w:p w:rsidR="00C03ABB" w:rsidRPr="00C03ABB" w:rsidRDefault="00C03ABB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第九节  粘土膨胀与粘土防膨剂</w:t>
            </w:r>
          </w:p>
          <w:p w:rsidR="00C03ABB" w:rsidRPr="00C03ABB" w:rsidRDefault="00C03ABB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  <w:r w:rsidRPr="00C03ABB">
              <w:rPr>
                <w:rFonts w:ascii="微软雅黑" w:eastAsia="微软雅黑" w:hAnsi="微软雅黑" w:hint="eastAsia"/>
                <w:szCs w:val="21"/>
              </w:rPr>
              <w:t>第十节  注水井的杀菌与细菌堵塞的解除</w:t>
            </w:r>
          </w:p>
        </w:tc>
        <w:tc>
          <w:tcPr>
            <w:tcW w:w="401" w:type="dxa"/>
            <w:vMerge/>
            <w:vAlign w:val="center"/>
          </w:tcPr>
          <w:p w:rsidR="00C03ABB" w:rsidRDefault="00C03ABB" w:rsidP="00CF661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91" w:type="dxa"/>
            <w:vAlign w:val="center"/>
          </w:tcPr>
          <w:p w:rsidR="00C03ABB" w:rsidRDefault="00CF6618" w:rsidP="00CF6618">
            <w:pPr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 w:rsidR="00C03ABB" w:rsidRDefault="00C03ABB" w:rsidP="00CF6618">
            <w:pPr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C03ABB" w:rsidRDefault="00C03ABB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03ABB" w:rsidRDefault="00C03ABB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C03ABB" w:rsidRDefault="00C03ABB" w:rsidP="00C03ABB">
            <w:pPr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</w:tbl>
    <w:p w:rsidR="00104285" w:rsidRDefault="00104285">
      <w:pPr>
        <w:rPr>
          <w:rFonts w:ascii="宋体" w:hAnsi="宋体"/>
        </w:rPr>
      </w:pPr>
    </w:p>
    <w:sectPr w:rsidR="00104285">
      <w:footerReference w:type="default" r:id="rId7"/>
      <w:pgSz w:w="11907" w:h="16840"/>
      <w:pgMar w:top="1134" w:right="1361" w:bottom="1134" w:left="1361" w:header="851" w:footer="680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442" w:rsidRDefault="005D5442">
      <w:r>
        <w:separator/>
      </w:r>
    </w:p>
  </w:endnote>
  <w:endnote w:type="continuationSeparator" w:id="0">
    <w:p w:rsidR="005D5442" w:rsidRDefault="005D5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285" w:rsidRDefault="00104285">
    <w:pPr>
      <w:pStyle w:val="a6"/>
      <w:jc w:val="center"/>
      <w:rPr>
        <w:rFonts w:eastAsia="仿宋"/>
        <w:sz w:val="21"/>
        <w:szCs w:val="21"/>
      </w:rPr>
    </w:pPr>
    <w:r>
      <w:rPr>
        <w:rFonts w:eastAsia="仿宋"/>
        <w:sz w:val="21"/>
        <w:szCs w:val="21"/>
      </w:rPr>
      <w:fldChar w:fldCharType="begin"/>
    </w:r>
    <w:r>
      <w:rPr>
        <w:rFonts w:eastAsia="仿宋"/>
        <w:sz w:val="21"/>
        <w:szCs w:val="21"/>
      </w:rPr>
      <w:instrText>PAGE   \* MERGEFORMAT</w:instrText>
    </w:r>
    <w:r>
      <w:rPr>
        <w:rFonts w:eastAsia="仿宋"/>
        <w:sz w:val="21"/>
        <w:szCs w:val="21"/>
      </w:rPr>
      <w:fldChar w:fldCharType="separate"/>
    </w:r>
    <w:r w:rsidR="009F050F" w:rsidRPr="009F050F">
      <w:rPr>
        <w:rFonts w:eastAsia="仿宋"/>
        <w:noProof/>
        <w:sz w:val="21"/>
        <w:szCs w:val="21"/>
        <w:lang w:val="zh-CN"/>
      </w:rPr>
      <w:t>1</w:t>
    </w:r>
    <w:r>
      <w:rPr>
        <w:rFonts w:eastAsia="仿宋"/>
        <w:sz w:val="21"/>
        <w:szCs w:val="21"/>
      </w:rPr>
      <w:fldChar w:fldCharType="end"/>
    </w:r>
  </w:p>
  <w:p w:rsidR="00104285" w:rsidRDefault="0010428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442" w:rsidRDefault="005D5442">
      <w:r>
        <w:separator/>
      </w:r>
    </w:p>
  </w:footnote>
  <w:footnote w:type="continuationSeparator" w:id="0">
    <w:p w:rsidR="005D5442" w:rsidRDefault="005D54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7CF78FA"/>
    <w:multiLevelType w:val="singleLevel"/>
    <w:tmpl w:val="E7CF78FA"/>
    <w:lvl w:ilvl="0">
      <w:start w:val="4"/>
      <w:numFmt w:val="chineseCounting"/>
      <w:suff w:val="space"/>
      <w:lvlText w:val="第%1节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44AE"/>
    <w:rsid w:val="0001638E"/>
    <w:rsid w:val="00032DB8"/>
    <w:rsid w:val="00055C0C"/>
    <w:rsid w:val="0006144F"/>
    <w:rsid w:val="00071EB5"/>
    <w:rsid w:val="000D104E"/>
    <w:rsid w:val="00104285"/>
    <w:rsid w:val="001044AE"/>
    <w:rsid w:val="001713EA"/>
    <w:rsid w:val="0017494D"/>
    <w:rsid w:val="001913D5"/>
    <w:rsid w:val="001C4555"/>
    <w:rsid w:val="00203B2E"/>
    <w:rsid w:val="002059CE"/>
    <w:rsid w:val="00272D2E"/>
    <w:rsid w:val="00280845"/>
    <w:rsid w:val="002A7233"/>
    <w:rsid w:val="002E4D1C"/>
    <w:rsid w:val="002F2CBE"/>
    <w:rsid w:val="003219E2"/>
    <w:rsid w:val="0035295D"/>
    <w:rsid w:val="00415238"/>
    <w:rsid w:val="00444DD3"/>
    <w:rsid w:val="004A7F59"/>
    <w:rsid w:val="004C075B"/>
    <w:rsid w:val="004D33F6"/>
    <w:rsid w:val="004E1200"/>
    <w:rsid w:val="004E6EF7"/>
    <w:rsid w:val="004F13A7"/>
    <w:rsid w:val="004F51B8"/>
    <w:rsid w:val="00510C47"/>
    <w:rsid w:val="0054515C"/>
    <w:rsid w:val="00567BCE"/>
    <w:rsid w:val="005758C8"/>
    <w:rsid w:val="00593F67"/>
    <w:rsid w:val="005B3930"/>
    <w:rsid w:val="005B4C31"/>
    <w:rsid w:val="005D5442"/>
    <w:rsid w:val="005E07B5"/>
    <w:rsid w:val="00617AE9"/>
    <w:rsid w:val="00642AFF"/>
    <w:rsid w:val="006A6598"/>
    <w:rsid w:val="006B63D3"/>
    <w:rsid w:val="00731E25"/>
    <w:rsid w:val="00770A47"/>
    <w:rsid w:val="007C5BDC"/>
    <w:rsid w:val="007C7DA6"/>
    <w:rsid w:val="007D2A40"/>
    <w:rsid w:val="007F6F83"/>
    <w:rsid w:val="00806566"/>
    <w:rsid w:val="00822027"/>
    <w:rsid w:val="00826B49"/>
    <w:rsid w:val="00860785"/>
    <w:rsid w:val="008B1BC2"/>
    <w:rsid w:val="008D19E2"/>
    <w:rsid w:val="00902215"/>
    <w:rsid w:val="009702F2"/>
    <w:rsid w:val="00984076"/>
    <w:rsid w:val="009A0BF4"/>
    <w:rsid w:val="009E0985"/>
    <w:rsid w:val="009F050F"/>
    <w:rsid w:val="00A01B57"/>
    <w:rsid w:val="00A13518"/>
    <w:rsid w:val="00A53D46"/>
    <w:rsid w:val="00AA140B"/>
    <w:rsid w:val="00AB3906"/>
    <w:rsid w:val="00AC237A"/>
    <w:rsid w:val="00AE31DB"/>
    <w:rsid w:val="00B26B41"/>
    <w:rsid w:val="00B64CF6"/>
    <w:rsid w:val="00B67B82"/>
    <w:rsid w:val="00B939F0"/>
    <w:rsid w:val="00BA4E33"/>
    <w:rsid w:val="00BB1A44"/>
    <w:rsid w:val="00BE2F20"/>
    <w:rsid w:val="00BE434E"/>
    <w:rsid w:val="00C03ABB"/>
    <w:rsid w:val="00C12514"/>
    <w:rsid w:val="00C62E28"/>
    <w:rsid w:val="00C91A7F"/>
    <w:rsid w:val="00CA1608"/>
    <w:rsid w:val="00CA6774"/>
    <w:rsid w:val="00CF198F"/>
    <w:rsid w:val="00CF6618"/>
    <w:rsid w:val="00CF6C9D"/>
    <w:rsid w:val="00D25E20"/>
    <w:rsid w:val="00D66A13"/>
    <w:rsid w:val="00D9342D"/>
    <w:rsid w:val="00E07D3F"/>
    <w:rsid w:val="00E41A54"/>
    <w:rsid w:val="00EB7DE4"/>
    <w:rsid w:val="00F003BB"/>
    <w:rsid w:val="00F16BBC"/>
    <w:rsid w:val="00F22125"/>
    <w:rsid w:val="00F26231"/>
    <w:rsid w:val="00F527F0"/>
    <w:rsid w:val="00F556D7"/>
    <w:rsid w:val="00F61700"/>
    <w:rsid w:val="00F96750"/>
    <w:rsid w:val="00FD1458"/>
    <w:rsid w:val="00FE20DA"/>
    <w:rsid w:val="00FF671C"/>
    <w:rsid w:val="63C34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604066-C913-4446-9B7E-4CA72A2AE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uiPriority w:val="99"/>
    <w:rPr>
      <w:kern w:val="2"/>
      <w:sz w:val="18"/>
      <w:szCs w:val="18"/>
    </w:rPr>
  </w:style>
  <w:style w:type="character" w:customStyle="1" w:styleId="a5">
    <w:name w:val="页脚 字符"/>
    <w:link w:val="a6"/>
    <w:uiPriority w:val="99"/>
    <w:rPr>
      <w:kern w:val="2"/>
      <w:sz w:val="18"/>
      <w:szCs w:val="18"/>
    </w:rPr>
  </w:style>
  <w:style w:type="character" w:styleId="a7">
    <w:name w:val="Hyperlink"/>
    <w:rPr>
      <w:color w:val="0000FF"/>
      <w:u w:val="single"/>
    </w:rPr>
  </w:style>
  <w:style w:type="paragraph" w:styleId="a6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Balloon Text"/>
    <w:basedOn w:val="a"/>
    <w:semiHidden/>
    <w:rPr>
      <w:sz w:val="18"/>
      <w:szCs w:val="18"/>
    </w:rPr>
  </w:style>
  <w:style w:type="paragraph" w:styleId="a4">
    <w:name w:val="header"/>
    <w:basedOn w:val="a"/>
    <w:link w:val="a3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185</Words>
  <Characters>1060</Characters>
  <Application>Microsoft Office Word</Application>
  <DocSecurity>0</DocSecurity>
  <Lines>8</Lines>
  <Paragraphs>2</Paragraphs>
  <ScaleCrop>false</ScaleCrop>
  <Company>Sdjuk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cp:lastModifiedBy>Administrator</cp:lastModifiedBy>
  <cp:revision>3</cp:revision>
  <cp:lastPrinted>2005-09-12T01:26:00Z</cp:lastPrinted>
  <dcterms:created xsi:type="dcterms:W3CDTF">2022-03-11T03:20:00Z</dcterms:created>
  <dcterms:modified xsi:type="dcterms:W3CDTF">2022-03-11T08:00:00Z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