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5F" w:rsidRDefault="00EF255F">
      <w:pPr>
        <w:rPr>
          <w:rFonts w:hint="eastAsia"/>
        </w:rPr>
      </w:pPr>
    </w:p>
    <w:p w:rsidR="00DC1E6B" w:rsidRDefault="00DC1E6B">
      <w:pPr>
        <w:rPr>
          <w:rFonts w:hint="eastAsia"/>
        </w:rPr>
      </w:pPr>
    </w:p>
    <w:p w:rsidR="00DC1E6B" w:rsidRPr="006B1A8B" w:rsidRDefault="00DC1E6B" w:rsidP="00DC1E6B">
      <w:pPr>
        <w:spacing w:line="360" w:lineRule="auto"/>
        <w:jc w:val="center"/>
        <w:rPr>
          <w:rFonts w:ascii="宋体" w:hAnsi="宋体" w:cs="仿宋_GB2312" w:hint="eastAsia"/>
          <w:b/>
          <w:color w:val="000000"/>
          <w:kern w:val="0"/>
          <w:sz w:val="28"/>
          <w:szCs w:val="28"/>
        </w:rPr>
      </w:pPr>
      <w:r w:rsidRPr="006B1A8B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</w:t>
      </w:r>
      <w:r w:rsidRPr="006B1A8B">
        <w:rPr>
          <w:rFonts w:ascii="宋体" w:hAnsi="宋体" w:hint="eastAsia"/>
          <w:b/>
          <w:color w:val="000000"/>
          <w:sz w:val="28"/>
          <w:szCs w:val="28"/>
        </w:rPr>
        <w:t>年</w:t>
      </w:r>
      <w:r>
        <w:rPr>
          <w:rFonts w:ascii="宋体" w:hAnsi="宋体" w:hint="eastAsia"/>
          <w:b/>
          <w:color w:val="000000"/>
          <w:sz w:val="28"/>
          <w:szCs w:val="28"/>
        </w:rPr>
        <w:t>地学院</w:t>
      </w:r>
      <w:r w:rsidRPr="006B1A8B">
        <w:rPr>
          <w:rFonts w:ascii="宋体" w:hAnsi="宋体" w:hint="eastAsia"/>
          <w:b/>
          <w:color w:val="000000"/>
          <w:sz w:val="28"/>
          <w:szCs w:val="28"/>
        </w:rPr>
        <w:t>博士研究生复试综合</w:t>
      </w:r>
      <w:r>
        <w:rPr>
          <w:rFonts w:ascii="宋体" w:hAnsi="宋体" w:hint="eastAsia"/>
          <w:b/>
          <w:color w:val="000000"/>
          <w:sz w:val="28"/>
          <w:szCs w:val="28"/>
        </w:rPr>
        <w:t>能力</w:t>
      </w:r>
      <w:r w:rsidRPr="006B1A8B">
        <w:rPr>
          <w:rFonts w:ascii="宋体" w:hAnsi="宋体" w:hint="eastAsia"/>
          <w:b/>
          <w:color w:val="000000"/>
          <w:sz w:val="28"/>
          <w:szCs w:val="28"/>
        </w:rPr>
        <w:t>考核打分表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1260"/>
        <w:gridCol w:w="1620"/>
        <w:gridCol w:w="720"/>
        <w:gridCol w:w="1440"/>
        <w:gridCol w:w="1620"/>
        <w:gridCol w:w="1260"/>
      </w:tblGrid>
      <w:tr w:rsidR="00DC1E6B" w:rsidTr="00E46456">
        <w:trPr>
          <w:cantSplit/>
          <w:trHeight w:val="473"/>
        </w:trPr>
        <w:tc>
          <w:tcPr>
            <w:tcW w:w="1188" w:type="dxa"/>
            <w:gridSpan w:val="2"/>
            <w:vAlign w:val="center"/>
          </w:tcPr>
          <w:p w:rsidR="00DC1E6B" w:rsidRDefault="00DC1E6B" w:rsidP="00E46456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考生姓名</w:t>
            </w:r>
          </w:p>
        </w:tc>
        <w:tc>
          <w:tcPr>
            <w:tcW w:w="1260" w:type="dxa"/>
          </w:tcPr>
          <w:p w:rsidR="00DC1E6B" w:rsidRDefault="00DC1E6B" w:rsidP="00E46456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1E6B" w:rsidRDefault="00DC1E6B" w:rsidP="00E46456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报考学科专业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C1E6B" w:rsidRDefault="00DC1E6B" w:rsidP="00E46456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C1E6B" w:rsidRDefault="00DC1E6B" w:rsidP="00E46456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报考导师姓名</w:t>
            </w:r>
          </w:p>
        </w:tc>
        <w:tc>
          <w:tcPr>
            <w:tcW w:w="1260" w:type="dxa"/>
            <w:shd w:val="clear" w:color="auto" w:fill="auto"/>
          </w:tcPr>
          <w:p w:rsidR="00DC1E6B" w:rsidRDefault="00DC1E6B" w:rsidP="00E46456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</w:rPr>
            </w:pPr>
          </w:p>
        </w:tc>
      </w:tr>
      <w:tr w:rsidR="00DC1E6B" w:rsidTr="00E46456">
        <w:trPr>
          <w:cantSplit/>
          <w:trHeight w:val="472"/>
        </w:trPr>
        <w:tc>
          <w:tcPr>
            <w:tcW w:w="828" w:type="dxa"/>
            <w:vMerge w:val="restart"/>
            <w:vAlign w:val="center"/>
          </w:tcPr>
          <w:p w:rsidR="00DC1E6B" w:rsidRPr="00DF63A7" w:rsidRDefault="00DC1E6B" w:rsidP="00E46456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F63A7">
              <w:rPr>
                <w:rFonts w:ascii="宋体" w:hAnsi="宋体" w:hint="eastAsia"/>
                <w:b/>
                <w:bCs/>
                <w:color w:val="000000"/>
              </w:rPr>
              <w:t>考</w:t>
            </w:r>
          </w:p>
          <w:p w:rsidR="00DC1E6B" w:rsidRPr="00DF63A7" w:rsidRDefault="00DC1E6B" w:rsidP="00E46456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F63A7">
              <w:rPr>
                <w:rFonts w:ascii="宋体" w:hAnsi="宋体" w:hint="eastAsia"/>
                <w:b/>
                <w:bCs/>
                <w:color w:val="000000"/>
              </w:rPr>
              <w:t>核</w:t>
            </w:r>
          </w:p>
          <w:p w:rsidR="00DC1E6B" w:rsidRPr="00DF63A7" w:rsidRDefault="00DC1E6B" w:rsidP="00E46456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F63A7">
              <w:rPr>
                <w:rFonts w:ascii="宋体" w:hAnsi="宋体" w:hint="eastAsia"/>
                <w:b/>
                <w:bCs/>
                <w:color w:val="000000"/>
              </w:rPr>
              <w:t>评</w:t>
            </w:r>
          </w:p>
          <w:p w:rsidR="00DC1E6B" w:rsidRPr="00DF63A7" w:rsidRDefault="00DC1E6B" w:rsidP="00E46456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 w:rsidRPr="00DF63A7">
              <w:rPr>
                <w:rFonts w:ascii="宋体" w:hAnsi="宋体" w:hint="eastAsia"/>
                <w:b/>
                <w:bCs/>
                <w:color w:val="000000"/>
              </w:rPr>
              <w:t>分</w:t>
            </w:r>
          </w:p>
        </w:tc>
        <w:tc>
          <w:tcPr>
            <w:tcW w:w="7020" w:type="dxa"/>
            <w:gridSpan w:val="6"/>
          </w:tcPr>
          <w:p w:rsidR="00DC1E6B" w:rsidRPr="00DF63A7" w:rsidRDefault="00DC1E6B" w:rsidP="00E46456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F63A7">
              <w:rPr>
                <w:rFonts w:ascii="宋体" w:hAnsi="宋体" w:hint="eastAsia"/>
                <w:b/>
                <w:bCs/>
                <w:color w:val="000000"/>
              </w:rPr>
              <w:t>考  核  内  容（括号内数字为每项的满分）</w:t>
            </w:r>
          </w:p>
        </w:tc>
        <w:tc>
          <w:tcPr>
            <w:tcW w:w="1260" w:type="dxa"/>
          </w:tcPr>
          <w:p w:rsidR="00DC1E6B" w:rsidRDefault="00DC1E6B" w:rsidP="00E46456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记  分</w:t>
            </w:r>
          </w:p>
        </w:tc>
      </w:tr>
      <w:tr w:rsidR="00DC1E6B" w:rsidTr="00E46456">
        <w:trPr>
          <w:cantSplit/>
        </w:trPr>
        <w:tc>
          <w:tcPr>
            <w:tcW w:w="828" w:type="dxa"/>
            <w:vMerge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20" w:type="dxa"/>
            <w:gridSpan w:val="6"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F63A7">
              <w:rPr>
                <w:rFonts w:ascii="宋体" w:hAnsi="宋体" w:hint="eastAsia"/>
                <w:color w:val="000000"/>
              </w:rPr>
              <w:t>1、外语口语水平（15）</w:t>
            </w:r>
          </w:p>
        </w:tc>
        <w:tc>
          <w:tcPr>
            <w:tcW w:w="1260" w:type="dxa"/>
          </w:tcPr>
          <w:p w:rsidR="00DC1E6B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DC1E6B" w:rsidTr="00E46456">
        <w:trPr>
          <w:cantSplit/>
        </w:trPr>
        <w:tc>
          <w:tcPr>
            <w:tcW w:w="828" w:type="dxa"/>
            <w:vMerge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20" w:type="dxa"/>
            <w:gridSpan w:val="6"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F63A7">
              <w:rPr>
                <w:rFonts w:ascii="宋体" w:hAnsi="宋体" w:hint="eastAsia"/>
                <w:color w:val="000000"/>
              </w:rPr>
              <w:t>2、基础知识的广博程度（10）</w:t>
            </w:r>
          </w:p>
        </w:tc>
        <w:tc>
          <w:tcPr>
            <w:tcW w:w="1260" w:type="dxa"/>
          </w:tcPr>
          <w:p w:rsidR="00DC1E6B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DC1E6B" w:rsidTr="00E46456">
        <w:trPr>
          <w:cantSplit/>
        </w:trPr>
        <w:tc>
          <w:tcPr>
            <w:tcW w:w="828" w:type="dxa"/>
            <w:vMerge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20" w:type="dxa"/>
            <w:gridSpan w:val="6"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F63A7">
              <w:rPr>
                <w:rFonts w:ascii="宋体" w:hAnsi="宋体" w:hint="eastAsia"/>
                <w:color w:val="000000"/>
              </w:rPr>
              <w:t>3、专业知识的系统掌握程度（10）</w:t>
            </w:r>
          </w:p>
        </w:tc>
        <w:tc>
          <w:tcPr>
            <w:tcW w:w="1260" w:type="dxa"/>
          </w:tcPr>
          <w:p w:rsidR="00DC1E6B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DC1E6B" w:rsidTr="00E46456">
        <w:trPr>
          <w:cantSplit/>
        </w:trPr>
        <w:tc>
          <w:tcPr>
            <w:tcW w:w="828" w:type="dxa"/>
            <w:vMerge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20" w:type="dxa"/>
            <w:gridSpan w:val="6"/>
            <w:vAlign w:val="center"/>
          </w:tcPr>
          <w:p w:rsidR="00DC1E6B" w:rsidRPr="00DF63A7" w:rsidRDefault="00DC1E6B" w:rsidP="00E46456">
            <w:pPr>
              <w:rPr>
                <w:rFonts w:ascii="宋体" w:hAnsi="宋体" w:hint="eastAsia"/>
                <w:color w:val="000000"/>
              </w:rPr>
            </w:pPr>
            <w:r w:rsidRPr="00DF63A7">
              <w:rPr>
                <w:rFonts w:ascii="宋体" w:hAnsi="宋体" w:hint="eastAsia"/>
                <w:color w:val="000000"/>
              </w:rPr>
              <w:t>4、硕士论文成果及论文所反映的新见解和对生产实践的价值（15）</w:t>
            </w:r>
          </w:p>
        </w:tc>
        <w:tc>
          <w:tcPr>
            <w:tcW w:w="1260" w:type="dxa"/>
          </w:tcPr>
          <w:p w:rsidR="00DC1E6B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DC1E6B" w:rsidTr="00E46456">
        <w:trPr>
          <w:cantSplit/>
        </w:trPr>
        <w:tc>
          <w:tcPr>
            <w:tcW w:w="828" w:type="dxa"/>
            <w:vMerge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20" w:type="dxa"/>
            <w:gridSpan w:val="6"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F63A7">
              <w:rPr>
                <w:rFonts w:ascii="宋体" w:hAnsi="宋体" w:hint="eastAsia"/>
                <w:color w:val="000000"/>
              </w:rPr>
              <w:t>5、对本学科前沿的了解、评价和新见解（10）</w:t>
            </w:r>
          </w:p>
        </w:tc>
        <w:tc>
          <w:tcPr>
            <w:tcW w:w="1260" w:type="dxa"/>
          </w:tcPr>
          <w:p w:rsidR="00DC1E6B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DC1E6B" w:rsidTr="00E46456">
        <w:trPr>
          <w:cantSplit/>
          <w:trHeight w:val="548"/>
        </w:trPr>
        <w:tc>
          <w:tcPr>
            <w:tcW w:w="828" w:type="dxa"/>
            <w:vMerge/>
            <w:vAlign w:val="center"/>
          </w:tcPr>
          <w:p w:rsidR="00DC1E6B" w:rsidRPr="00DF63A7" w:rsidRDefault="00DC1E6B" w:rsidP="00E46456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20" w:type="dxa"/>
            <w:gridSpan w:val="6"/>
            <w:vAlign w:val="center"/>
          </w:tcPr>
          <w:p w:rsidR="00DC1E6B" w:rsidRPr="00DF63A7" w:rsidRDefault="00DC1E6B" w:rsidP="00E46456">
            <w:pPr>
              <w:rPr>
                <w:rFonts w:ascii="宋体" w:hAnsi="宋体" w:hint="eastAsia"/>
                <w:color w:val="000000"/>
              </w:rPr>
            </w:pPr>
            <w:r w:rsidRPr="00DF63A7">
              <w:rPr>
                <w:rFonts w:ascii="宋体" w:hAnsi="宋体" w:hint="eastAsia"/>
                <w:color w:val="000000"/>
              </w:rPr>
              <w:t>6、语言表达能力（10）</w:t>
            </w:r>
          </w:p>
        </w:tc>
        <w:tc>
          <w:tcPr>
            <w:tcW w:w="1260" w:type="dxa"/>
          </w:tcPr>
          <w:p w:rsidR="00DC1E6B" w:rsidRDefault="00DC1E6B" w:rsidP="00E46456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DC1E6B" w:rsidTr="00E46456">
        <w:trPr>
          <w:cantSplit/>
        </w:trPr>
        <w:tc>
          <w:tcPr>
            <w:tcW w:w="828" w:type="dxa"/>
            <w:vMerge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20" w:type="dxa"/>
            <w:gridSpan w:val="6"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F63A7">
              <w:rPr>
                <w:rFonts w:ascii="宋体" w:hAnsi="宋体" w:hint="eastAsia"/>
                <w:color w:val="000000"/>
              </w:rPr>
              <w:t>7、逻辑思维与分析综合能力（10）</w:t>
            </w:r>
          </w:p>
        </w:tc>
        <w:tc>
          <w:tcPr>
            <w:tcW w:w="1260" w:type="dxa"/>
          </w:tcPr>
          <w:p w:rsidR="00DC1E6B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DC1E6B" w:rsidTr="00E46456">
        <w:trPr>
          <w:cantSplit/>
        </w:trPr>
        <w:tc>
          <w:tcPr>
            <w:tcW w:w="828" w:type="dxa"/>
            <w:vMerge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20" w:type="dxa"/>
            <w:gridSpan w:val="6"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F63A7">
              <w:rPr>
                <w:rFonts w:ascii="宋体" w:hAnsi="宋体" w:hint="eastAsia"/>
                <w:color w:val="000000"/>
              </w:rPr>
              <w:t>8、博士期间的研究设想及科研能力培养潜力（20）</w:t>
            </w:r>
          </w:p>
        </w:tc>
        <w:tc>
          <w:tcPr>
            <w:tcW w:w="1260" w:type="dxa"/>
          </w:tcPr>
          <w:p w:rsidR="00DC1E6B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DC1E6B" w:rsidTr="00E46456">
        <w:trPr>
          <w:cantSplit/>
        </w:trPr>
        <w:tc>
          <w:tcPr>
            <w:tcW w:w="828" w:type="dxa"/>
            <w:vMerge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20" w:type="dxa"/>
            <w:gridSpan w:val="6"/>
          </w:tcPr>
          <w:p w:rsidR="00DC1E6B" w:rsidRPr="00DF63A7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  <w:r w:rsidRPr="00DF63A7">
              <w:rPr>
                <w:rFonts w:ascii="宋体" w:hAnsi="宋体" w:hint="eastAsia"/>
                <w:color w:val="000000"/>
              </w:rPr>
              <w:t xml:space="preserve">     考核得分</w:t>
            </w:r>
            <w:r w:rsidRPr="00DF63A7">
              <w:rPr>
                <w:rFonts w:ascii="宋体" w:hAnsi="宋体" w:hint="eastAsia"/>
                <w:bCs/>
                <w:color w:val="000000"/>
              </w:rPr>
              <w:t>（满分100）</w:t>
            </w:r>
          </w:p>
        </w:tc>
        <w:tc>
          <w:tcPr>
            <w:tcW w:w="1260" w:type="dxa"/>
          </w:tcPr>
          <w:p w:rsidR="00DC1E6B" w:rsidRDefault="00DC1E6B" w:rsidP="00E46456">
            <w:pPr>
              <w:spacing w:line="360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DC1E6B" w:rsidTr="00E46456">
        <w:trPr>
          <w:cantSplit/>
          <w:trHeight w:val="582"/>
        </w:trPr>
        <w:tc>
          <w:tcPr>
            <w:tcW w:w="4788" w:type="dxa"/>
            <w:gridSpan w:val="5"/>
            <w:vAlign w:val="center"/>
          </w:tcPr>
          <w:p w:rsidR="00DC1E6B" w:rsidRDefault="00DC1E6B" w:rsidP="00E46456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综合能力面试小组成员意见</w:t>
            </w:r>
          </w:p>
          <w:p w:rsidR="00DC1E6B" w:rsidRDefault="00DC1E6B" w:rsidP="00E46456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（在对应“</w:t>
            </w:r>
            <w:r>
              <w:rPr>
                <w:rFonts w:ascii="宋体" w:hAnsi="宋体" w:hint="eastAsia"/>
                <w:b/>
                <w:bCs/>
                <w:color w:val="000000"/>
              </w:rPr>
              <w:t>□”内划“√”</w:t>
            </w:r>
            <w:r>
              <w:rPr>
                <w:rFonts w:ascii="宋体" w:hAnsi="宋体" w:hint="eastAsia"/>
                <w:b/>
                <w:color w:val="000000"/>
              </w:rPr>
              <w:t>）</w:t>
            </w:r>
          </w:p>
        </w:tc>
        <w:tc>
          <w:tcPr>
            <w:tcW w:w="4320" w:type="dxa"/>
            <w:gridSpan w:val="3"/>
            <w:vAlign w:val="center"/>
          </w:tcPr>
          <w:p w:rsidR="00DC1E6B" w:rsidRDefault="00DC1E6B" w:rsidP="00E46456">
            <w:pPr>
              <w:spacing w:line="360" w:lineRule="auto"/>
              <w:ind w:firstLineChars="245" w:firstLine="517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□ </w:t>
            </w:r>
            <w:r>
              <w:rPr>
                <w:rFonts w:ascii="宋体" w:hAnsi="宋体" w:hint="eastAsia"/>
                <w:b/>
                <w:color w:val="000000"/>
              </w:rPr>
              <w:t>同意</w:t>
            </w:r>
            <w:r>
              <w:rPr>
                <w:rFonts w:ascii="宋体" w:hAnsi="宋体"/>
                <w:b/>
                <w:color w:val="000000"/>
              </w:rPr>
              <w:t>录取</w:t>
            </w:r>
            <w:r>
              <w:rPr>
                <w:rFonts w:ascii="宋体" w:hAnsi="宋体" w:hint="eastAsia"/>
                <w:b/>
                <w:color w:val="000000"/>
              </w:rPr>
              <w:t xml:space="preserve"> </w:t>
            </w:r>
          </w:p>
          <w:p w:rsidR="00DC1E6B" w:rsidRPr="000C62AD" w:rsidRDefault="00DC1E6B" w:rsidP="00E46456">
            <w:pPr>
              <w:spacing w:line="360" w:lineRule="auto"/>
              <w:ind w:firstLineChars="245" w:firstLine="517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□ 不</w:t>
            </w:r>
            <w:r>
              <w:rPr>
                <w:rFonts w:ascii="宋体" w:hAnsi="宋体" w:hint="eastAsia"/>
                <w:b/>
                <w:color w:val="000000"/>
              </w:rPr>
              <w:t>同意</w:t>
            </w:r>
            <w:r>
              <w:rPr>
                <w:rFonts w:ascii="宋体" w:hAnsi="宋体"/>
                <w:b/>
                <w:color w:val="000000"/>
              </w:rPr>
              <w:t>录取</w:t>
            </w:r>
          </w:p>
        </w:tc>
      </w:tr>
    </w:tbl>
    <w:p w:rsidR="00DC1E6B" w:rsidRDefault="00DC1E6B" w:rsidP="00DC1E6B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</w:p>
    <w:p w:rsidR="00DC1E6B" w:rsidRPr="00DC1E6B" w:rsidRDefault="00DC1E6B"/>
    <w:sectPr w:rsidR="00DC1E6B" w:rsidRPr="00DC1E6B" w:rsidSect="00EF2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E6B"/>
    <w:rsid w:val="001150C8"/>
    <w:rsid w:val="00DC1E6B"/>
    <w:rsid w:val="00E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2016-12-26T10:51:00Z</dcterms:created>
  <dcterms:modified xsi:type="dcterms:W3CDTF">2016-12-26T10:51:00Z</dcterms:modified>
</cp:coreProperties>
</file>