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39ABF" w14:textId="4A66889C" w:rsidR="001A3821" w:rsidRPr="000750BB" w:rsidRDefault="000750BB" w:rsidP="000750BB">
      <w:pPr>
        <w:jc w:val="center"/>
        <w:rPr>
          <w:sz w:val="36"/>
          <w:szCs w:val="36"/>
        </w:rPr>
      </w:pPr>
      <w:r w:rsidRPr="000750BB">
        <w:rPr>
          <w:rFonts w:hint="eastAsia"/>
          <w:sz w:val="36"/>
          <w:szCs w:val="36"/>
        </w:rPr>
        <w:t>基本</w:t>
      </w:r>
      <w:r w:rsidRPr="000750BB">
        <w:rPr>
          <w:sz w:val="36"/>
          <w:szCs w:val="36"/>
        </w:rPr>
        <w:t>科研业务费</w:t>
      </w:r>
      <w:r w:rsidRPr="000750BB">
        <w:rPr>
          <w:rFonts w:hint="eastAsia"/>
          <w:sz w:val="36"/>
          <w:szCs w:val="36"/>
        </w:rPr>
        <w:t>预算</w:t>
      </w:r>
      <w:r w:rsidRPr="000750BB">
        <w:rPr>
          <w:sz w:val="36"/>
          <w:szCs w:val="36"/>
        </w:rPr>
        <w:t>调整申请</w:t>
      </w:r>
      <w:r w:rsidR="00175BC7">
        <w:rPr>
          <w:rFonts w:hint="eastAsia"/>
          <w:sz w:val="36"/>
          <w:szCs w:val="36"/>
        </w:rPr>
        <w:t>审批表</w:t>
      </w:r>
      <w:r w:rsidR="00875A1B">
        <w:rPr>
          <w:rFonts w:hint="eastAsia"/>
          <w:sz w:val="36"/>
          <w:szCs w:val="36"/>
        </w:rPr>
        <w:t>（劳务</w:t>
      </w:r>
      <w:r w:rsidR="00875A1B">
        <w:rPr>
          <w:sz w:val="36"/>
          <w:szCs w:val="36"/>
        </w:rPr>
        <w:t>增）</w:t>
      </w:r>
      <w:bookmarkStart w:id="0" w:name="_GoBack"/>
      <w:bookmarkEnd w:id="0"/>
    </w:p>
    <w:p w14:paraId="1C870099" w14:textId="6E931EF3" w:rsidR="009A5354" w:rsidRDefault="009A5354" w:rsidP="00CA4C54">
      <w:pPr>
        <w:spacing w:line="276" w:lineRule="auto"/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14"/>
        <w:gridCol w:w="1041"/>
        <w:gridCol w:w="1305"/>
        <w:gridCol w:w="260"/>
        <w:gridCol w:w="874"/>
        <w:gridCol w:w="786"/>
        <w:gridCol w:w="348"/>
        <w:gridCol w:w="1112"/>
        <w:gridCol w:w="241"/>
        <w:gridCol w:w="2879"/>
      </w:tblGrid>
      <w:tr w:rsidR="00FA227D" w:rsidRPr="006377D3" w14:paraId="17E61775" w14:textId="77777777" w:rsidTr="00FA227D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2C91D761" w14:textId="77777777" w:rsidR="00FA227D" w:rsidRPr="006377D3" w:rsidRDefault="00FA227D" w:rsidP="00F557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05" w:type="dxa"/>
            <w:gridSpan w:val="8"/>
            <w:vAlign w:val="center"/>
          </w:tcPr>
          <w:p w14:paraId="72007DC6" w14:textId="77777777" w:rsidR="00FA227D" w:rsidRPr="006377D3" w:rsidRDefault="00FA227D" w:rsidP="00F557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A227D" w:rsidRPr="006377D3" w14:paraId="53FEBF7B" w14:textId="77777777" w:rsidTr="00FA227D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711EA729" w14:textId="77777777" w:rsidR="00FA227D" w:rsidRPr="006377D3" w:rsidRDefault="00FA227D" w:rsidP="00F557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7805" w:type="dxa"/>
            <w:gridSpan w:val="8"/>
            <w:vAlign w:val="center"/>
          </w:tcPr>
          <w:p w14:paraId="3FFFD0EC" w14:textId="39F9A40C" w:rsidR="00FA227D" w:rsidRPr="006377D3" w:rsidRDefault="00FA227D" w:rsidP="0004023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□引进人才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04023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□拔尖人才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04023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□优秀</w:t>
            </w:r>
            <w:r>
              <w:rPr>
                <w:rFonts w:ascii="宋体" w:hAnsi="宋体"/>
                <w:sz w:val="24"/>
              </w:rPr>
              <w:t>青年教师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04023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□前瞻导向 </w:t>
            </w:r>
          </w:p>
        </w:tc>
      </w:tr>
      <w:tr w:rsidR="00FA227D" w:rsidRPr="006377D3" w14:paraId="262BCBEF" w14:textId="77777777" w:rsidTr="004D46C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2251407E" w14:textId="77777777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6377D3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3225" w:type="dxa"/>
            <w:gridSpan w:val="4"/>
            <w:vAlign w:val="center"/>
          </w:tcPr>
          <w:p w14:paraId="2223D780" w14:textId="77777777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0F060B" w14:textId="65EF3090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 w:hint="eastAsia"/>
                <w:sz w:val="24"/>
              </w:rPr>
              <w:t>在单位</w:t>
            </w:r>
          </w:p>
        </w:tc>
        <w:tc>
          <w:tcPr>
            <w:tcW w:w="2879" w:type="dxa"/>
            <w:vAlign w:val="center"/>
          </w:tcPr>
          <w:p w14:paraId="5F67A4D8" w14:textId="77777777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A227D" w:rsidRPr="006377D3" w14:paraId="16D6DC18" w14:textId="77777777" w:rsidTr="004D46C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6F04B20A" w14:textId="480AFF84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项目执行期</w:t>
            </w:r>
          </w:p>
        </w:tc>
        <w:tc>
          <w:tcPr>
            <w:tcW w:w="3225" w:type="dxa"/>
            <w:gridSpan w:val="4"/>
            <w:vAlign w:val="center"/>
          </w:tcPr>
          <w:p w14:paraId="222F1A1A" w14:textId="7241165A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20**年</w:t>
            </w:r>
            <w:r w:rsidRPr="00FA227D">
              <w:rPr>
                <w:rFonts w:ascii="宋体" w:hAnsi="宋体"/>
                <w:sz w:val="24"/>
              </w:rPr>
              <w:t>**</w:t>
            </w:r>
            <w:r>
              <w:rPr>
                <w:rFonts w:ascii="宋体" w:hAnsi="宋体"/>
                <w:sz w:val="24"/>
              </w:rPr>
              <w:t>月至</w:t>
            </w:r>
            <w:r>
              <w:rPr>
                <w:rFonts w:ascii="宋体" w:hAnsi="宋体" w:hint="eastAsia"/>
                <w:sz w:val="24"/>
              </w:rPr>
              <w:t>20**年</w:t>
            </w:r>
            <w:r w:rsidRPr="00FA227D">
              <w:rPr>
                <w:rFonts w:ascii="宋体" w:hAnsi="宋体"/>
                <w:sz w:val="24"/>
              </w:rPr>
              <w:t>**</w:t>
            </w:r>
            <w:r>
              <w:rPr>
                <w:rFonts w:ascii="宋体" w:hAnsi="宋体"/>
                <w:sz w:val="24"/>
              </w:rPr>
              <w:t>月</w:t>
            </w:r>
          </w:p>
        </w:tc>
        <w:tc>
          <w:tcPr>
            <w:tcW w:w="1701" w:type="dxa"/>
            <w:gridSpan w:val="3"/>
            <w:vAlign w:val="center"/>
          </w:tcPr>
          <w:p w14:paraId="040923A7" w14:textId="47BA2A2E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经费卡号</w:t>
            </w:r>
          </w:p>
        </w:tc>
        <w:tc>
          <w:tcPr>
            <w:tcW w:w="2879" w:type="dxa"/>
            <w:vAlign w:val="center"/>
          </w:tcPr>
          <w:p w14:paraId="6DA966BA" w14:textId="52AD6B43" w:rsidR="00FA227D" w:rsidRPr="006377D3" w:rsidRDefault="00FA227D" w:rsidP="00FA22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</w:t>
            </w:r>
            <w:r>
              <w:rPr>
                <w:rFonts w:ascii="宋体" w:hAnsi="宋体"/>
                <w:sz w:val="24"/>
              </w:rPr>
              <w:t>JB****</w:t>
            </w:r>
          </w:p>
        </w:tc>
      </w:tr>
      <w:tr w:rsidR="00FA227D" w:rsidRPr="006377D3" w14:paraId="58410A81" w14:textId="77777777" w:rsidTr="00AF71B6">
        <w:trPr>
          <w:trHeight w:val="567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4BC63532" w14:textId="77777777" w:rsidR="00FA227D" w:rsidRPr="006377D3" w:rsidRDefault="00FA227D" w:rsidP="00F557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6377D3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7805" w:type="dxa"/>
            <w:gridSpan w:val="8"/>
            <w:tcBorders>
              <w:bottom w:val="single" w:sz="4" w:space="0" w:color="auto"/>
            </w:tcBorders>
            <w:vAlign w:val="center"/>
          </w:tcPr>
          <w:p w14:paraId="0DF3AD03" w14:textId="77777777" w:rsidR="00FA227D" w:rsidRPr="006377D3" w:rsidRDefault="00FA227D" w:rsidP="00F557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377D3">
              <w:rPr>
                <w:rFonts w:ascii="宋体" w:hAnsi="宋体" w:hint="eastAsia"/>
                <w:sz w:val="24"/>
              </w:rPr>
              <w:t>经费总额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6377D3">
              <w:rPr>
                <w:rFonts w:ascii="宋体" w:hAnsi="宋体" w:hint="eastAsia"/>
                <w:sz w:val="24"/>
              </w:rPr>
              <w:t>万元，已</w:t>
            </w:r>
            <w:r>
              <w:rPr>
                <w:rFonts w:ascii="宋体" w:hAnsi="宋体" w:hint="eastAsia"/>
                <w:sz w:val="24"/>
              </w:rPr>
              <w:t>累计</w:t>
            </w:r>
            <w:r w:rsidRPr="006377D3">
              <w:rPr>
                <w:rFonts w:ascii="宋体" w:hAnsi="宋体" w:hint="eastAsia"/>
                <w:sz w:val="24"/>
              </w:rPr>
              <w:t>拨付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6377D3"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24"/>
              </w:rPr>
              <w:t>，已使用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A94EAF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6377D3"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FA227D" w:rsidRPr="006377D3" w14:paraId="33500917" w14:textId="77777777" w:rsidTr="00AF71B6">
        <w:trPr>
          <w:trHeight w:val="567"/>
          <w:jc w:val="center"/>
        </w:trPr>
        <w:tc>
          <w:tcPr>
            <w:tcW w:w="9360" w:type="dxa"/>
            <w:gridSpan w:val="10"/>
            <w:tcBorders>
              <w:left w:val="nil"/>
              <w:right w:val="nil"/>
            </w:tcBorders>
            <w:vAlign w:val="center"/>
          </w:tcPr>
          <w:p w14:paraId="551F781E" w14:textId="582020A7" w:rsidR="00FA227D" w:rsidRPr="006377D3" w:rsidRDefault="00FA227D" w:rsidP="00FA227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02F55">
              <w:rPr>
                <w:rFonts w:hint="eastAsia"/>
                <w:b/>
                <w:sz w:val="24"/>
                <w:szCs w:val="24"/>
              </w:rPr>
              <w:t>1</w:t>
            </w:r>
            <w:r w:rsidRPr="00002F55">
              <w:rPr>
                <w:rFonts w:hint="eastAsia"/>
                <w:b/>
                <w:sz w:val="24"/>
                <w:szCs w:val="24"/>
              </w:rPr>
              <w:t>、经费调整预算表</w:t>
            </w:r>
          </w:p>
        </w:tc>
      </w:tr>
      <w:tr w:rsidR="00FA227D" w:rsidRPr="002223F8" w14:paraId="330877AA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603004D0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46" w:type="dxa"/>
            <w:gridSpan w:val="2"/>
            <w:vAlign w:val="center"/>
          </w:tcPr>
          <w:p w14:paraId="2D358325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科目名称</w:t>
            </w:r>
          </w:p>
        </w:tc>
        <w:tc>
          <w:tcPr>
            <w:tcW w:w="1134" w:type="dxa"/>
            <w:gridSpan w:val="2"/>
            <w:vAlign w:val="center"/>
          </w:tcPr>
          <w:p w14:paraId="78F4E546" w14:textId="77777777" w:rsidR="00FA227D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原</w:t>
            </w:r>
            <w:r w:rsidRPr="002223F8">
              <w:rPr>
                <w:rFonts w:ascii="宋体" w:hAnsi="宋体" w:hint="eastAsia"/>
                <w:sz w:val="24"/>
                <w:szCs w:val="24"/>
              </w:rPr>
              <w:t>预算</w:t>
            </w:r>
          </w:p>
          <w:p w14:paraId="660CAF87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gridSpan w:val="2"/>
            <w:vAlign w:val="center"/>
          </w:tcPr>
          <w:p w14:paraId="0FB6CD0D" w14:textId="77777777" w:rsidR="00FA227D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新</w:t>
            </w:r>
            <w:r w:rsidRPr="002223F8">
              <w:rPr>
                <w:rFonts w:ascii="宋体" w:hAnsi="宋体" w:hint="eastAsia"/>
                <w:sz w:val="24"/>
                <w:szCs w:val="24"/>
              </w:rPr>
              <w:t>预算</w:t>
            </w:r>
          </w:p>
          <w:p w14:paraId="72E51AA0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4232" w:type="dxa"/>
            <w:gridSpan w:val="3"/>
            <w:vAlign w:val="center"/>
          </w:tcPr>
          <w:p w14:paraId="5A3B6116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备注</w:t>
            </w:r>
            <w:r>
              <w:rPr>
                <w:rFonts w:ascii="宋体" w:hAnsi="宋体" w:hint="eastAsia"/>
                <w:sz w:val="24"/>
                <w:szCs w:val="24"/>
              </w:rPr>
              <w:t>（此列</w:t>
            </w:r>
            <w:r>
              <w:rPr>
                <w:rFonts w:ascii="宋体" w:hAnsi="宋体"/>
                <w:sz w:val="24"/>
                <w:szCs w:val="24"/>
              </w:rPr>
              <w:t>不可修改）</w:t>
            </w:r>
          </w:p>
        </w:tc>
      </w:tr>
      <w:tr w:rsidR="00FA227D" w:rsidRPr="002223F8" w14:paraId="352369FD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66E37319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46" w:type="dxa"/>
            <w:gridSpan w:val="2"/>
            <w:vAlign w:val="center"/>
          </w:tcPr>
          <w:p w14:paraId="3EC364B8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设备费</w:t>
            </w:r>
          </w:p>
        </w:tc>
        <w:tc>
          <w:tcPr>
            <w:tcW w:w="1134" w:type="dxa"/>
            <w:gridSpan w:val="2"/>
            <w:vAlign w:val="center"/>
          </w:tcPr>
          <w:p w14:paraId="68FBAA21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BA922D" w14:textId="77777777" w:rsidR="00FA227D" w:rsidRPr="00002F55" w:rsidRDefault="00FA227D" w:rsidP="00F55707">
            <w:pPr>
              <w:pStyle w:val="a3"/>
              <w:ind w:firstLineChars="0" w:firstLine="0"/>
              <w:rPr>
                <w:rFonts w:ascii="宋体" w:hAnsi="宋体"/>
                <w:color w:val="FF0000"/>
                <w:sz w:val="24"/>
                <w:szCs w:val="24"/>
              </w:rPr>
            </w:pPr>
            <w:r w:rsidRPr="00002F55">
              <w:rPr>
                <w:rFonts w:ascii="宋体" w:hAnsi="宋体" w:hint="eastAsia"/>
                <w:color w:val="FF0000"/>
                <w:sz w:val="24"/>
                <w:szCs w:val="24"/>
              </w:rPr>
              <w:t>（不可调增）</w:t>
            </w:r>
          </w:p>
        </w:tc>
        <w:tc>
          <w:tcPr>
            <w:tcW w:w="4232" w:type="dxa"/>
            <w:gridSpan w:val="3"/>
            <w:vAlign w:val="center"/>
          </w:tcPr>
          <w:p w14:paraId="25868830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不可</w:t>
            </w:r>
            <w:r>
              <w:rPr>
                <w:rFonts w:ascii="宋体" w:hAnsi="宋体"/>
                <w:sz w:val="24"/>
                <w:szCs w:val="24"/>
              </w:rPr>
              <w:t>购买</w:t>
            </w:r>
            <w:r>
              <w:rPr>
                <w:rFonts w:ascii="宋体" w:hAnsi="宋体" w:hint="eastAsia"/>
                <w:sz w:val="24"/>
                <w:szCs w:val="24"/>
              </w:rPr>
              <w:t>大型</w:t>
            </w:r>
            <w:r>
              <w:rPr>
                <w:rFonts w:ascii="宋体" w:hAnsi="宋体"/>
                <w:sz w:val="24"/>
                <w:szCs w:val="24"/>
              </w:rPr>
              <w:t>设备及家具、通用办公设备</w:t>
            </w:r>
            <w:r>
              <w:rPr>
                <w:rFonts w:ascii="宋体" w:hAnsi="宋体" w:hint="eastAsia"/>
                <w:sz w:val="24"/>
                <w:szCs w:val="24"/>
              </w:rPr>
              <w:t>；一般设备均需通过</w:t>
            </w:r>
            <w:r w:rsidRPr="009A364A">
              <w:rPr>
                <w:rFonts w:ascii="宋体" w:hAnsi="宋体" w:hint="eastAsia"/>
                <w:sz w:val="24"/>
                <w:szCs w:val="24"/>
              </w:rPr>
              <w:t>政府采购。</w:t>
            </w:r>
          </w:p>
        </w:tc>
      </w:tr>
      <w:tr w:rsidR="00FA227D" w:rsidRPr="002223F8" w14:paraId="03C8E708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2AA5CC81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46" w:type="dxa"/>
            <w:gridSpan w:val="2"/>
            <w:vAlign w:val="center"/>
          </w:tcPr>
          <w:p w14:paraId="35A3302E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材料费</w:t>
            </w:r>
          </w:p>
        </w:tc>
        <w:tc>
          <w:tcPr>
            <w:tcW w:w="1134" w:type="dxa"/>
            <w:gridSpan w:val="2"/>
            <w:vAlign w:val="center"/>
          </w:tcPr>
          <w:p w14:paraId="507C1AD8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1EAAE8" w14:textId="77777777" w:rsidR="00FA227D" w:rsidRPr="00002F55" w:rsidRDefault="00FA227D" w:rsidP="00F55707">
            <w:pPr>
              <w:pStyle w:val="a3"/>
              <w:ind w:firstLineChars="0" w:firstLine="0"/>
              <w:rPr>
                <w:rFonts w:ascii="宋体" w:hAnsi="宋体"/>
                <w:color w:val="FF0000"/>
                <w:sz w:val="24"/>
                <w:szCs w:val="24"/>
              </w:rPr>
            </w:pPr>
            <w:r w:rsidRPr="00002F55">
              <w:rPr>
                <w:rFonts w:ascii="宋体" w:hAnsi="宋体" w:hint="eastAsia"/>
                <w:color w:val="FF0000"/>
                <w:sz w:val="24"/>
                <w:szCs w:val="24"/>
              </w:rPr>
              <w:t>（不可调增）</w:t>
            </w:r>
          </w:p>
        </w:tc>
        <w:tc>
          <w:tcPr>
            <w:tcW w:w="4232" w:type="dxa"/>
            <w:gridSpan w:val="3"/>
            <w:shd w:val="clear" w:color="auto" w:fill="auto"/>
            <w:vAlign w:val="center"/>
          </w:tcPr>
          <w:p w14:paraId="678F6956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用于</w:t>
            </w:r>
            <w:r>
              <w:rPr>
                <w:rFonts w:ascii="宋体" w:hAnsi="宋体"/>
                <w:sz w:val="24"/>
                <w:szCs w:val="24"/>
              </w:rPr>
              <w:t>购买实验耗材</w:t>
            </w:r>
            <w:r>
              <w:rPr>
                <w:rFonts w:ascii="宋体" w:hAnsi="宋体" w:hint="eastAsia"/>
                <w:sz w:val="24"/>
                <w:szCs w:val="24"/>
              </w:rPr>
              <w:t>或元器件等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如需</w:t>
            </w:r>
            <w:r>
              <w:rPr>
                <w:rFonts w:ascii="宋体" w:hAnsi="宋体"/>
                <w:sz w:val="24"/>
                <w:szCs w:val="24"/>
              </w:rPr>
              <w:t>购买办公耗材，不可超过总经费</w:t>
            </w:r>
            <w:r>
              <w:rPr>
                <w:rFonts w:ascii="宋体" w:hAnsi="宋体" w:hint="eastAsia"/>
                <w:sz w:val="24"/>
                <w:szCs w:val="24"/>
              </w:rPr>
              <w:t>5%。</w:t>
            </w:r>
          </w:p>
        </w:tc>
      </w:tr>
      <w:tr w:rsidR="00FA227D" w:rsidRPr="002223F8" w14:paraId="2E64B67E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4D53C8C4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46" w:type="dxa"/>
            <w:gridSpan w:val="2"/>
            <w:vAlign w:val="center"/>
          </w:tcPr>
          <w:p w14:paraId="2249DD26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测试化验加工费</w:t>
            </w:r>
          </w:p>
        </w:tc>
        <w:tc>
          <w:tcPr>
            <w:tcW w:w="1134" w:type="dxa"/>
            <w:gridSpan w:val="2"/>
            <w:vAlign w:val="center"/>
          </w:tcPr>
          <w:p w14:paraId="06B5BB66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E2DB33" w14:textId="77777777" w:rsidR="00FA227D" w:rsidRPr="00002F55" w:rsidRDefault="00FA227D" w:rsidP="00F55707">
            <w:pPr>
              <w:pStyle w:val="a3"/>
              <w:ind w:firstLineChars="0" w:firstLine="0"/>
              <w:rPr>
                <w:rFonts w:ascii="宋体" w:hAnsi="宋体"/>
                <w:color w:val="FF0000"/>
                <w:sz w:val="24"/>
                <w:szCs w:val="24"/>
              </w:rPr>
            </w:pPr>
            <w:r w:rsidRPr="00002F55">
              <w:rPr>
                <w:rFonts w:ascii="宋体" w:hAnsi="宋体" w:hint="eastAsia"/>
                <w:color w:val="FF0000"/>
                <w:sz w:val="24"/>
                <w:szCs w:val="24"/>
              </w:rPr>
              <w:t>（不可调增）</w:t>
            </w:r>
          </w:p>
        </w:tc>
        <w:tc>
          <w:tcPr>
            <w:tcW w:w="4232" w:type="dxa"/>
            <w:gridSpan w:val="3"/>
            <w:shd w:val="clear" w:color="auto" w:fill="auto"/>
            <w:vAlign w:val="center"/>
          </w:tcPr>
          <w:p w14:paraId="0DFFEE46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不可</w:t>
            </w:r>
            <w:r>
              <w:rPr>
                <w:rFonts w:ascii="宋体" w:hAnsi="宋体"/>
                <w:sz w:val="24"/>
                <w:szCs w:val="24"/>
              </w:rPr>
              <w:t>校内</w:t>
            </w:r>
            <w:r>
              <w:rPr>
                <w:rFonts w:ascii="宋体" w:hAnsi="宋体" w:hint="eastAsia"/>
                <w:sz w:val="24"/>
                <w:szCs w:val="24"/>
              </w:rPr>
              <w:t>测试</w:t>
            </w:r>
            <w:r>
              <w:rPr>
                <w:rFonts w:ascii="宋体" w:hAnsi="宋体"/>
                <w:sz w:val="24"/>
                <w:szCs w:val="24"/>
              </w:rPr>
              <w:t>转账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/>
                <w:sz w:val="24"/>
                <w:szCs w:val="24"/>
              </w:rPr>
              <w:t>超过</w:t>
            </w:r>
            <w:r>
              <w:rPr>
                <w:rFonts w:ascii="宋体" w:hAnsi="宋体" w:hint="eastAsia"/>
                <w:sz w:val="24"/>
                <w:szCs w:val="24"/>
              </w:rPr>
              <w:t>3万元</w:t>
            </w:r>
            <w:r>
              <w:rPr>
                <w:rFonts w:ascii="宋体" w:hAnsi="宋体"/>
                <w:sz w:val="24"/>
                <w:szCs w:val="24"/>
              </w:rPr>
              <w:t>需签订合同</w:t>
            </w:r>
            <w:r>
              <w:rPr>
                <w:rFonts w:ascii="宋体" w:hAnsi="宋体" w:hint="eastAsia"/>
                <w:sz w:val="24"/>
                <w:szCs w:val="24"/>
              </w:rPr>
              <w:t>，按</w:t>
            </w:r>
            <w:r>
              <w:rPr>
                <w:rFonts w:ascii="宋体" w:hAnsi="宋体"/>
                <w:sz w:val="24"/>
                <w:szCs w:val="24"/>
              </w:rPr>
              <w:t>外协</w:t>
            </w:r>
            <w:r>
              <w:rPr>
                <w:rFonts w:ascii="宋体" w:hAnsi="宋体" w:hint="eastAsia"/>
                <w:sz w:val="24"/>
                <w:szCs w:val="24"/>
              </w:rPr>
              <w:t>项目管理流程</w:t>
            </w:r>
            <w:r>
              <w:rPr>
                <w:rFonts w:ascii="宋体" w:hAnsi="宋体"/>
                <w:sz w:val="24"/>
                <w:szCs w:val="24"/>
              </w:rPr>
              <w:t>执行。</w:t>
            </w:r>
          </w:p>
        </w:tc>
      </w:tr>
      <w:tr w:rsidR="00FA227D" w:rsidRPr="002223F8" w14:paraId="12AAD4FA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68B9C90D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46" w:type="dxa"/>
            <w:gridSpan w:val="2"/>
            <w:vAlign w:val="center"/>
          </w:tcPr>
          <w:p w14:paraId="3A62EA4A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会议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 w:rsidRPr="002223F8">
              <w:rPr>
                <w:rFonts w:ascii="宋体" w:hAnsi="宋体" w:hint="eastAsia"/>
                <w:sz w:val="24"/>
                <w:szCs w:val="24"/>
              </w:rPr>
              <w:t>差旅费</w:t>
            </w:r>
          </w:p>
        </w:tc>
        <w:tc>
          <w:tcPr>
            <w:tcW w:w="1134" w:type="dxa"/>
            <w:gridSpan w:val="2"/>
            <w:vAlign w:val="center"/>
          </w:tcPr>
          <w:p w14:paraId="7FC2E84E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56E6DA" w14:textId="77777777" w:rsidR="00FA227D" w:rsidRPr="00002F55" w:rsidRDefault="00FA227D" w:rsidP="00F55707">
            <w:pPr>
              <w:pStyle w:val="a3"/>
              <w:ind w:firstLineChars="0" w:firstLine="0"/>
              <w:rPr>
                <w:rFonts w:ascii="宋体" w:hAnsi="宋体"/>
                <w:color w:val="FF0000"/>
                <w:sz w:val="24"/>
                <w:szCs w:val="24"/>
              </w:rPr>
            </w:pPr>
            <w:r w:rsidRPr="00002F55">
              <w:rPr>
                <w:rFonts w:ascii="宋体" w:hAnsi="宋体" w:hint="eastAsia"/>
                <w:color w:val="FF0000"/>
                <w:sz w:val="24"/>
                <w:szCs w:val="24"/>
              </w:rPr>
              <w:t>（不可调增）</w:t>
            </w:r>
          </w:p>
        </w:tc>
        <w:tc>
          <w:tcPr>
            <w:tcW w:w="4232" w:type="dxa"/>
            <w:gridSpan w:val="3"/>
            <w:vAlign w:val="center"/>
          </w:tcPr>
          <w:p w14:paraId="67E33666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按照</w:t>
            </w:r>
            <w:r>
              <w:rPr>
                <w:rFonts w:ascii="宋体" w:hAnsi="宋体"/>
                <w:sz w:val="24"/>
                <w:szCs w:val="24"/>
              </w:rPr>
              <w:t>财务标准</w:t>
            </w:r>
            <w:r>
              <w:rPr>
                <w:rFonts w:ascii="宋体" w:hAnsi="宋体" w:hint="eastAsia"/>
                <w:sz w:val="24"/>
                <w:szCs w:val="24"/>
              </w:rPr>
              <w:t>编写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 w:rsidRPr="009A364A">
              <w:rPr>
                <w:rFonts w:ascii="宋体" w:hAnsi="宋体" w:hint="eastAsia"/>
                <w:sz w:val="24"/>
                <w:szCs w:val="24"/>
              </w:rPr>
              <w:t>不得支出餐费、汽油费</w:t>
            </w:r>
            <w:r>
              <w:rPr>
                <w:rFonts w:ascii="宋体" w:hAnsi="宋体" w:hint="eastAsia"/>
                <w:sz w:val="24"/>
                <w:szCs w:val="24"/>
              </w:rPr>
              <w:t>。北京市</w:t>
            </w:r>
            <w:r>
              <w:rPr>
                <w:rFonts w:ascii="宋体" w:hAnsi="宋体"/>
                <w:sz w:val="24"/>
                <w:szCs w:val="24"/>
              </w:rPr>
              <w:t>内交通不超</w:t>
            </w:r>
            <w:r>
              <w:rPr>
                <w:rFonts w:ascii="宋体" w:hAnsi="宋体" w:hint="eastAsia"/>
                <w:sz w:val="24"/>
                <w:szCs w:val="24"/>
              </w:rPr>
              <w:t>总经费10%。</w:t>
            </w:r>
          </w:p>
        </w:tc>
      </w:tr>
      <w:tr w:rsidR="00FA227D" w:rsidRPr="002223F8" w14:paraId="47EC1801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3EB94034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46" w:type="dxa"/>
            <w:gridSpan w:val="2"/>
            <w:vAlign w:val="center"/>
          </w:tcPr>
          <w:p w14:paraId="63E0EC5F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国际合作与交流费</w:t>
            </w:r>
          </w:p>
        </w:tc>
        <w:tc>
          <w:tcPr>
            <w:tcW w:w="1134" w:type="dxa"/>
            <w:gridSpan w:val="2"/>
            <w:vAlign w:val="center"/>
          </w:tcPr>
          <w:p w14:paraId="46D8DE6A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D9638D" w14:textId="77777777" w:rsidR="00FA227D" w:rsidRPr="00002F55" w:rsidRDefault="00FA227D" w:rsidP="00F55707">
            <w:pPr>
              <w:pStyle w:val="a3"/>
              <w:ind w:firstLineChars="0" w:firstLine="0"/>
              <w:rPr>
                <w:rFonts w:ascii="宋体" w:hAnsi="宋体"/>
                <w:color w:val="FF0000"/>
                <w:sz w:val="24"/>
                <w:szCs w:val="24"/>
              </w:rPr>
            </w:pPr>
            <w:r w:rsidRPr="00002F55">
              <w:rPr>
                <w:rFonts w:ascii="宋体" w:hAnsi="宋体" w:hint="eastAsia"/>
                <w:color w:val="FF0000"/>
                <w:sz w:val="24"/>
                <w:szCs w:val="24"/>
              </w:rPr>
              <w:t>（不可调增）</w:t>
            </w:r>
          </w:p>
        </w:tc>
        <w:tc>
          <w:tcPr>
            <w:tcW w:w="4232" w:type="dxa"/>
            <w:gridSpan w:val="3"/>
            <w:vAlign w:val="center"/>
          </w:tcPr>
          <w:p w14:paraId="16CCBFF0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结合</w:t>
            </w:r>
            <w:r>
              <w:rPr>
                <w:rFonts w:ascii="宋体" w:hAnsi="宋体"/>
                <w:sz w:val="24"/>
                <w:szCs w:val="24"/>
              </w:rPr>
              <w:t>考核指标必须列支</w:t>
            </w:r>
            <w:r>
              <w:rPr>
                <w:rFonts w:ascii="宋体" w:hAnsi="宋体" w:hint="eastAsia"/>
                <w:sz w:val="24"/>
                <w:szCs w:val="24"/>
              </w:rPr>
              <w:t>，邀请</w:t>
            </w:r>
            <w:r>
              <w:rPr>
                <w:rFonts w:ascii="宋体" w:hAnsi="宋体"/>
                <w:sz w:val="24"/>
                <w:szCs w:val="24"/>
              </w:rPr>
              <w:t>专家</w:t>
            </w:r>
            <w:r>
              <w:rPr>
                <w:rFonts w:ascii="宋体" w:hAnsi="宋体" w:hint="eastAsia"/>
                <w:sz w:val="24"/>
                <w:szCs w:val="24"/>
              </w:rPr>
              <w:t>来访</w:t>
            </w:r>
            <w:r w:rsidRPr="009A364A">
              <w:rPr>
                <w:rFonts w:ascii="宋体" w:hAnsi="宋体" w:hint="eastAsia"/>
                <w:sz w:val="24"/>
                <w:szCs w:val="24"/>
              </w:rPr>
              <w:t>不得支出餐费、劳务费。</w:t>
            </w:r>
            <w:r>
              <w:rPr>
                <w:rFonts w:ascii="宋体" w:hAnsi="宋体" w:hint="eastAsia"/>
                <w:sz w:val="24"/>
                <w:szCs w:val="24"/>
              </w:rPr>
              <w:t>原则不可</w:t>
            </w:r>
            <w:r>
              <w:rPr>
                <w:rFonts w:ascii="宋体" w:hAnsi="宋体"/>
                <w:sz w:val="24"/>
                <w:szCs w:val="24"/>
              </w:rPr>
              <w:t>调减。</w:t>
            </w:r>
          </w:p>
        </w:tc>
      </w:tr>
      <w:tr w:rsidR="00FA227D" w:rsidRPr="002223F8" w14:paraId="677C1329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4761B295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46" w:type="dxa"/>
            <w:gridSpan w:val="2"/>
            <w:vAlign w:val="center"/>
          </w:tcPr>
          <w:p w14:paraId="0A0CDE44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223F8">
              <w:rPr>
                <w:rFonts w:ascii="宋体" w:hAnsi="宋体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1134" w:type="dxa"/>
            <w:gridSpan w:val="2"/>
            <w:vAlign w:val="center"/>
          </w:tcPr>
          <w:p w14:paraId="2AB78BE7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7EF568" w14:textId="77777777" w:rsidR="00FA227D" w:rsidRPr="00002F55" w:rsidRDefault="00FA227D" w:rsidP="00F55707">
            <w:pPr>
              <w:pStyle w:val="a3"/>
              <w:ind w:firstLineChars="0" w:firstLine="0"/>
              <w:rPr>
                <w:rFonts w:ascii="宋体" w:hAnsi="宋体"/>
                <w:color w:val="FF0000"/>
                <w:sz w:val="24"/>
                <w:szCs w:val="24"/>
              </w:rPr>
            </w:pPr>
            <w:r w:rsidRPr="00002F55">
              <w:rPr>
                <w:rFonts w:ascii="宋体" w:hAnsi="宋体" w:hint="eastAsia"/>
                <w:color w:val="FF0000"/>
                <w:sz w:val="24"/>
                <w:szCs w:val="24"/>
              </w:rPr>
              <w:t>（不可调增）</w:t>
            </w:r>
          </w:p>
        </w:tc>
        <w:tc>
          <w:tcPr>
            <w:tcW w:w="4232" w:type="dxa"/>
            <w:gridSpan w:val="3"/>
            <w:vAlign w:val="center"/>
          </w:tcPr>
          <w:p w14:paraId="4799847A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6252EC">
              <w:rPr>
                <w:rFonts w:ascii="宋体" w:hAnsi="宋体" w:hint="eastAsia"/>
                <w:sz w:val="24"/>
                <w:szCs w:val="24"/>
              </w:rPr>
              <w:t>不</w:t>
            </w:r>
            <w:r>
              <w:rPr>
                <w:rFonts w:ascii="宋体" w:hAnsi="宋体" w:hint="eastAsia"/>
                <w:sz w:val="24"/>
                <w:szCs w:val="24"/>
              </w:rPr>
              <w:t>得</w:t>
            </w:r>
            <w:r w:rsidRPr="006252EC">
              <w:rPr>
                <w:rFonts w:ascii="宋体" w:hAnsi="宋体" w:hint="eastAsia"/>
                <w:sz w:val="24"/>
                <w:szCs w:val="24"/>
              </w:rPr>
              <w:t>购买通用性操作系统、办公软件等，不</w:t>
            </w:r>
            <w:r>
              <w:rPr>
                <w:rFonts w:ascii="宋体" w:hAnsi="宋体" w:hint="eastAsia"/>
                <w:sz w:val="24"/>
                <w:szCs w:val="24"/>
              </w:rPr>
              <w:t>得</w:t>
            </w:r>
            <w:r w:rsidRPr="006252EC">
              <w:rPr>
                <w:rFonts w:ascii="宋体" w:hAnsi="宋体" w:hint="eastAsia"/>
                <w:sz w:val="24"/>
                <w:szCs w:val="24"/>
              </w:rPr>
              <w:t>列支电话通讯费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FA227D" w:rsidRPr="002223F8" w14:paraId="0D045BF2" w14:textId="77777777" w:rsidTr="00FA22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514" w:type="dxa"/>
            <w:vAlign w:val="center"/>
          </w:tcPr>
          <w:p w14:paraId="1DF7F9BE" w14:textId="77777777" w:rsidR="00FA227D" w:rsidRPr="002223F8" w:rsidRDefault="00FA227D" w:rsidP="00F55707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46" w:type="dxa"/>
            <w:gridSpan w:val="2"/>
            <w:vAlign w:val="center"/>
          </w:tcPr>
          <w:p w14:paraId="4D34AC70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劳务</w:t>
            </w:r>
            <w:r>
              <w:rPr>
                <w:rFonts w:ascii="宋体" w:hAnsi="宋体"/>
                <w:sz w:val="24"/>
                <w:szCs w:val="24"/>
              </w:rPr>
              <w:t>费</w:t>
            </w:r>
          </w:p>
        </w:tc>
        <w:tc>
          <w:tcPr>
            <w:tcW w:w="1134" w:type="dxa"/>
            <w:gridSpan w:val="2"/>
            <w:vAlign w:val="center"/>
          </w:tcPr>
          <w:p w14:paraId="78C82A4A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20B3E69" w14:textId="47154D73" w:rsidR="00FA227D" w:rsidRPr="00D10EC2" w:rsidRDefault="00D10EC2" w:rsidP="00F55707">
            <w:pPr>
              <w:pStyle w:val="a3"/>
              <w:ind w:firstLineChars="0" w:firstLine="0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 w:rsidRPr="00D10EC2">
              <w:rPr>
                <w:rFonts w:ascii="宋体" w:hAnsi="宋体" w:hint="eastAsia"/>
                <w:color w:val="FF0000"/>
                <w:sz w:val="24"/>
                <w:szCs w:val="24"/>
              </w:rPr>
              <w:t>≤20%总经费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232" w:type="dxa"/>
            <w:gridSpan w:val="3"/>
            <w:vAlign w:val="center"/>
          </w:tcPr>
          <w:p w14:paraId="746620C7" w14:textId="77777777" w:rsidR="00FA227D" w:rsidRPr="006252EC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用于</w:t>
            </w:r>
            <w:r>
              <w:rPr>
                <w:rFonts w:ascii="宋体" w:hAnsi="宋体"/>
                <w:sz w:val="24"/>
                <w:szCs w:val="24"/>
              </w:rPr>
              <w:t>支付</w:t>
            </w:r>
            <w:r>
              <w:rPr>
                <w:rFonts w:ascii="宋体" w:hAnsi="宋体" w:hint="eastAsia"/>
                <w:sz w:val="24"/>
                <w:szCs w:val="24"/>
              </w:rPr>
              <w:t>给无</w:t>
            </w:r>
            <w:r w:rsidRPr="00FD4735">
              <w:rPr>
                <w:rFonts w:ascii="宋体" w:hAnsi="宋体" w:hint="eastAsia"/>
                <w:sz w:val="24"/>
                <w:szCs w:val="24"/>
              </w:rPr>
              <w:t>工资性收入的在校研究生</w:t>
            </w:r>
            <w:r>
              <w:rPr>
                <w:rFonts w:ascii="宋体" w:hAnsi="宋体" w:hint="eastAsia"/>
                <w:sz w:val="24"/>
                <w:szCs w:val="24"/>
              </w:rPr>
              <w:t>，博士后。</w:t>
            </w:r>
          </w:p>
        </w:tc>
      </w:tr>
      <w:tr w:rsidR="00FA227D" w:rsidRPr="002223F8" w14:paraId="09731043" w14:textId="77777777" w:rsidTr="00AF71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860" w:type="dxa"/>
            <w:gridSpan w:val="3"/>
            <w:tcBorders>
              <w:bottom w:val="single" w:sz="4" w:space="0" w:color="auto"/>
            </w:tcBorders>
            <w:vAlign w:val="center"/>
          </w:tcPr>
          <w:p w14:paraId="7B480AE2" w14:textId="77777777" w:rsidR="00FA227D" w:rsidRPr="002223F8" w:rsidRDefault="00FA227D" w:rsidP="00F55707">
            <w:pPr>
              <w:pStyle w:val="a3"/>
              <w:ind w:firstLineChars="0" w:firstLine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2223F8"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5D6743E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F3636FA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  <w:vAlign w:val="center"/>
          </w:tcPr>
          <w:p w14:paraId="3DE80776" w14:textId="77777777" w:rsidR="00FA227D" w:rsidRPr="002223F8" w:rsidRDefault="00FA227D" w:rsidP="00F55707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FA227D" w:rsidRPr="006377D3" w14:paraId="1A747072" w14:textId="77777777" w:rsidTr="00AF71B6">
        <w:trPr>
          <w:trHeight w:val="567"/>
          <w:jc w:val="center"/>
        </w:trPr>
        <w:tc>
          <w:tcPr>
            <w:tcW w:w="9360" w:type="dxa"/>
            <w:gridSpan w:val="10"/>
            <w:tcBorders>
              <w:left w:val="nil"/>
              <w:right w:val="nil"/>
            </w:tcBorders>
            <w:vAlign w:val="center"/>
          </w:tcPr>
          <w:p w14:paraId="46C54EFF" w14:textId="4A207B44" w:rsidR="00FA227D" w:rsidRPr="00FA227D" w:rsidRDefault="00FA227D" w:rsidP="00FA227D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002F55">
              <w:rPr>
                <w:rFonts w:hint="eastAsia"/>
                <w:b/>
                <w:sz w:val="24"/>
                <w:szCs w:val="24"/>
              </w:rPr>
              <w:t>2</w:t>
            </w:r>
            <w:r w:rsidRPr="00002F55">
              <w:rPr>
                <w:rFonts w:hint="eastAsia"/>
                <w:b/>
                <w:sz w:val="24"/>
                <w:szCs w:val="24"/>
              </w:rPr>
              <w:t>、经费预算计算依据及说明</w:t>
            </w:r>
            <w:r>
              <w:rPr>
                <w:rFonts w:hint="eastAsia"/>
                <w:b/>
                <w:sz w:val="24"/>
                <w:szCs w:val="24"/>
              </w:rPr>
              <w:t>（调整</w:t>
            </w:r>
            <w:r>
              <w:rPr>
                <w:b/>
                <w:sz w:val="24"/>
                <w:szCs w:val="24"/>
              </w:rPr>
              <w:t>后）</w:t>
            </w:r>
          </w:p>
        </w:tc>
      </w:tr>
      <w:tr w:rsidR="00FA227D" w:rsidRPr="006377D3" w14:paraId="1152605A" w14:textId="77777777" w:rsidTr="00FA227D">
        <w:trPr>
          <w:trHeight w:val="567"/>
          <w:jc w:val="center"/>
        </w:trPr>
        <w:tc>
          <w:tcPr>
            <w:tcW w:w="9360" w:type="dxa"/>
            <w:gridSpan w:val="10"/>
            <w:vAlign w:val="center"/>
          </w:tcPr>
          <w:p w14:paraId="4C8F0B69" w14:textId="77777777" w:rsidR="00FA227D" w:rsidRDefault="00FA227D" w:rsidP="00FA22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07CC5">
              <w:rPr>
                <w:rFonts w:ascii="宋体" w:hAnsi="宋体" w:hint="eastAsia"/>
                <w:sz w:val="24"/>
                <w:szCs w:val="24"/>
              </w:rPr>
              <w:t>设备费</w:t>
            </w:r>
          </w:p>
          <w:p w14:paraId="758E30C5" w14:textId="77777777" w:rsidR="00AF71B6" w:rsidRPr="00A07CC5" w:rsidRDefault="00AF71B6" w:rsidP="00AF71B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C327D8F" w14:textId="7A4004A9" w:rsidR="00AF71B6" w:rsidRPr="00AF71B6" w:rsidRDefault="00FA227D" w:rsidP="00AF71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07CC5">
              <w:rPr>
                <w:rFonts w:ascii="宋体" w:hAnsi="宋体" w:hint="eastAsia"/>
                <w:sz w:val="24"/>
                <w:szCs w:val="24"/>
              </w:rPr>
              <w:t>材料费</w:t>
            </w:r>
          </w:p>
          <w:p w14:paraId="6AF1E030" w14:textId="77777777" w:rsidR="00AF71B6" w:rsidRPr="00A07CC5" w:rsidRDefault="00AF71B6" w:rsidP="00AF71B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07489F6" w14:textId="77777777" w:rsidR="00FA227D" w:rsidRDefault="00FA227D" w:rsidP="00FA22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07CC5">
              <w:rPr>
                <w:rFonts w:ascii="宋体" w:hAnsi="宋体" w:hint="eastAsia"/>
                <w:sz w:val="24"/>
                <w:szCs w:val="24"/>
              </w:rPr>
              <w:t>测试化验加工费</w:t>
            </w:r>
          </w:p>
          <w:p w14:paraId="04FFC4D4" w14:textId="77777777" w:rsidR="00AF71B6" w:rsidRPr="00A07CC5" w:rsidRDefault="00AF71B6" w:rsidP="00E808D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1DD61D5" w14:textId="77777777" w:rsidR="00FA227D" w:rsidRDefault="00FA227D" w:rsidP="00FA22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会议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 w:rsidRPr="00A07CC5">
              <w:rPr>
                <w:rFonts w:ascii="宋体" w:hAnsi="宋体" w:hint="eastAsia"/>
                <w:sz w:val="24"/>
                <w:szCs w:val="24"/>
              </w:rPr>
              <w:t>差旅费</w:t>
            </w:r>
          </w:p>
          <w:p w14:paraId="3A27FC3D" w14:textId="77777777" w:rsidR="00AF71B6" w:rsidRPr="00A07CC5" w:rsidRDefault="00AF71B6" w:rsidP="0000795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4FEFC74" w14:textId="77777777" w:rsidR="00FA227D" w:rsidRDefault="00FA227D" w:rsidP="00FA22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07CC5">
              <w:rPr>
                <w:rFonts w:ascii="宋体" w:hAnsi="宋体" w:hint="eastAsia"/>
                <w:sz w:val="24"/>
                <w:szCs w:val="24"/>
              </w:rPr>
              <w:t>国际合作与交流费</w:t>
            </w:r>
          </w:p>
          <w:p w14:paraId="2B04747F" w14:textId="77777777" w:rsidR="00AF71B6" w:rsidRPr="00A07CC5" w:rsidRDefault="00AF71B6" w:rsidP="0000795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B563041" w14:textId="7A2FEE72" w:rsidR="00AF71B6" w:rsidRDefault="00FA227D" w:rsidP="00AF71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07CC5">
              <w:rPr>
                <w:rFonts w:ascii="宋体" w:hAnsi="宋体" w:hint="eastAsia"/>
                <w:sz w:val="24"/>
                <w:szCs w:val="24"/>
              </w:rPr>
              <w:t>出版/文献/信息传播/知识产权事务费</w:t>
            </w:r>
          </w:p>
          <w:p w14:paraId="1BDB7A3C" w14:textId="77777777" w:rsidR="00AF71B6" w:rsidRPr="00AF71B6" w:rsidRDefault="00AF71B6" w:rsidP="0000795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B4AC943" w14:textId="77777777" w:rsidR="00FA227D" w:rsidRDefault="00FA227D" w:rsidP="00FA22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劳务费</w:t>
            </w:r>
            <w:r w:rsidRPr="009A5354">
              <w:rPr>
                <w:rFonts w:ascii="宋体" w:hAnsi="宋体" w:hint="eastAsia"/>
                <w:sz w:val="24"/>
                <w:szCs w:val="24"/>
              </w:rPr>
              <w:t>（</w:t>
            </w:r>
            <w:r w:rsidRPr="009A5354">
              <w:rPr>
                <w:rFonts w:hint="eastAsia"/>
                <w:sz w:val="24"/>
                <w:szCs w:val="24"/>
              </w:rPr>
              <w:t>参考</w:t>
            </w:r>
            <w:r w:rsidRPr="009A5354">
              <w:rPr>
                <w:sz w:val="24"/>
                <w:szCs w:val="24"/>
              </w:rPr>
              <w:t>示例</w:t>
            </w:r>
            <w:r w:rsidRPr="009A5354">
              <w:rPr>
                <w:rFonts w:hint="eastAsia"/>
                <w:sz w:val="24"/>
                <w:szCs w:val="24"/>
              </w:rPr>
              <w:t>）</w:t>
            </w:r>
          </w:p>
          <w:p w14:paraId="6F17E714" w14:textId="77777777" w:rsidR="00FA227D" w:rsidRPr="00002F55" w:rsidRDefault="00FA227D" w:rsidP="00FA227D">
            <w:pPr>
              <w:spacing w:line="276" w:lineRule="auto"/>
              <w:ind w:firstLineChars="200" w:firstLine="48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</w:t>
            </w:r>
            <w:r w:rsidRPr="00875A1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  <w:r w:rsidRPr="00875A1B">
              <w:rPr>
                <w:rFonts w:hint="eastAsia"/>
                <w:sz w:val="24"/>
                <w:szCs w:val="24"/>
              </w:rPr>
              <w:t>万元，</w:t>
            </w:r>
            <w:r>
              <w:rPr>
                <w:sz w:val="24"/>
                <w:szCs w:val="24"/>
              </w:rPr>
              <w:t>用于支付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研究生的劳务费用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其中硕士研究生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800元/（人</w:t>
            </w:r>
            <w:r w:rsidRPr="00875A1B">
              <w:rPr>
                <w:rFonts w:ascii="宋体"/>
                <w:color w:val="000000"/>
                <w:sz w:val="24"/>
                <w:szCs w:val="24"/>
              </w:rPr>
              <w:t>∙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月）</w:t>
            </w:r>
            <w:r w:rsidRPr="00875A1B"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人</w:t>
            </w:r>
            <w:r w:rsidRPr="00875A1B">
              <w:rPr>
                <w:rFonts w:ascii="宋体" w:hAnsi="宋体"/>
                <w:sz w:val="24"/>
                <w:szCs w:val="24"/>
              </w:rPr>
              <w:t>×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proofErr w:type="gramEnd"/>
            <w:r w:rsidRPr="00875A1B">
              <w:rPr>
                <w:rFonts w:ascii="宋体" w:hAnsi="宋体" w:hint="eastAsia"/>
                <w:sz w:val="24"/>
                <w:szCs w:val="24"/>
              </w:rPr>
              <w:t>月</w:t>
            </w:r>
            <w:r w:rsidRPr="00875A1B">
              <w:rPr>
                <w:rFonts w:ascii="宋体" w:hAnsi="宋体"/>
                <w:sz w:val="24"/>
                <w:szCs w:val="24"/>
              </w:rPr>
              <w:t>＝</w:t>
            </w:r>
            <w:r>
              <w:rPr>
                <w:rFonts w:ascii="宋体" w:hAnsi="宋体"/>
                <w:sz w:val="24"/>
                <w:szCs w:val="24"/>
              </w:rPr>
              <w:t>1.6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万元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博士研究生10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00元/（人</w:t>
            </w:r>
            <w:r w:rsidRPr="00875A1B">
              <w:rPr>
                <w:rFonts w:ascii="宋体"/>
                <w:color w:val="000000"/>
                <w:sz w:val="24"/>
                <w:szCs w:val="24"/>
              </w:rPr>
              <w:t>∙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月）</w:t>
            </w:r>
            <w:r w:rsidRPr="00875A1B"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人</w:t>
            </w:r>
            <w:r w:rsidRPr="00875A1B">
              <w:rPr>
                <w:rFonts w:ascii="宋体" w:hAnsi="宋体"/>
                <w:sz w:val="24"/>
                <w:szCs w:val="24"/>
              </w:rPr>
              <w:t>×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2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0</w:t>
            </w:r>
            <w:proofErr w:type="gramEnd"/>
            <w:r w:rsidRPr="00875A1B">
              <w:rPr>
                <w:rFonts w:ascii="宋体" w:hAnsi="宋体" w:hint="eastAsia"/>
                <w:sz w:val="24"/>
                <w:szCs w:val="24"/>
              </w:rPr>
              <w:t>月</w:t>
            </w:r>
            <w:r w:rsidRPr="00875A1B">
              <w:rPr>
                <w:rFonts w:ascii="宋体" w:hAnsi="宋体"/>
                <w:sz w:val="24"/>
                <w:szCs w:val="24"/>
              </w:rPr>
              <w:t>＝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 w:rsidRPr="00875A1B">
              <w:rPr>
                <w:rFonts w:ascii="宋体" w:hAnsi="宋体" w:hint="eastAsia"/>
                <w:sz w:val="24"/>
                <w:szCs w:val="24"/>
              </w:rPr>
              <w:t>万元</w:t>
            </w:r>
          </w:p>
          <w:p w14:paraId="057269D2" w14:textId="77777777" w:rsidR="00FA227D" w:rsidRPr="00FA227D" w:rsidRDefault="00FA227D" w:rsidP="00FA227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00795B" w:rsidRPr="006377D3" w14:paraId="7E60CE95" w14:textId="77777777" w:rsidTr="00F55707">
        <w:trPr>
          <w:trHeight w:val="567"/>
          <w:jc w:val="center"/>
        </w:trPr>
        <w:tc>
          <w:tcPr>
            <w:tcW w:w="9360" w:type="dxa"/>
            <w:gridSpan w:val="10"/>
            <w:tcBorders>
              <w:left w:val="nil"/>
              <w:right w:val="nil"/>
            </w:tcBorders>
            <w:vAlign w:val="center"/>
          </w:tcPr>
          <w:p w14:paraId="6F3FD1CE" w14:textId="5FAE6490" w:rsidR="0000795B" w:rsidRPr="00FA227D" w:rsidRDefault="0000795B" w:rsidP="0000795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002F55"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rFonts w:hint="eastAsia"/>
                <w:b/>
                <w:sz w:val="24"/>
                <w:szCs w:val="24"/>
              </w:rPr>
              <w:t>签字</w:t>
            </w:r>
            <w:r>
              <w:rPr>
                <w:b/>
                <w:sz w:val="24"/>
                <w:szCs w:val="24"/>
              </w:rPr>
              <w:t>盖章</w:t>
            </w:r>
          </w:p>
        </w:tc>
      </w:tr>
      <w:tr w:rsidR="00AF71B6" w:rsidRPr="006377D3" w14:paraId="019B3FCB" w14:textId="77777777" w:rsidTr="00AB0431">
        <w:trPr>
          <w:trHeight w:val="2347"/>
          <w:jc w:val="center"/>
        </w:trPr>
        <w:tc>
          <w:tcPr>
            <w:tcW w:w="3120" w:type="dxa"/>
            <w:gridSpan w:val="4"/>
            <w:vAlign w:val="center"/>
          </w:tcPr>
          <w:p w14:paraId="14DE998C" w14:textId="203D24E6" w:rsidR="00AF71B6" w:rsidRDefault="00AF71B6" w:rsidP="005E079A">
            <w:pPr>
              <w:wordWrap w:val="0"/>
              <w:spacing w:line="360" w:lineRule="auto"/>
              <w:ind w:right="480"/>
              <w:rPr>
                <w:color w:val="C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sz w:val="24"/>
                <w:szCs w:val="24"/>
              </w:rPr>
              <w:t>：</w:t>
            </w:r>
            <w:r w:rsidR="00D10EC2">
              <w:rPr>
                <w:rFonts w:hint="eastAsia"/>
                <w:sz w:val="24"/>
                <w:szCs w:val="24"/>
              </w:rPr>
              <w:t>（</w:t>
            </w:r>
            <w:r w:rsidR="00AB0431">
              <w:rPr>
                <w:rFonts w:hint="eastAsia"/>
                <w:sz w:val="24"/>
                <w:szCs w:val="24"/>
              </w:rPr>
              <w:t>签字</w:t>
            </w:r>
            <w:r w:rsidR="00D10EC2">
              <w:rPr>
                <w:sz w:val="24"/>
                <w:szCs w:val="24"/>
              </w:rPr>
              <w:t>）</w:t>
            </w:r>
          </w:p>
          <w:p w14:paraId="3AB5582A" w14:textId="77777777" w:rsidR="00AF71B6" w:rsidRDefault="00AF71B6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</w:p>
          <w:p w14:paraId="7FEC1576" w14:textId="77777777" w:rsidR="005E079A" w:rsidRPr="00AB0431" w:rsidRDefault="005E079A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</w:p>
          <w:p w14:paraId="34FDBBC4" w14:textId="09409C39" w:rsidR="00AF71B6" w:rsidRPr="005E079A" w:rsidRDefault="00AF71B6" w:rsidP="005E079A">
            <w:pPr>
              <w:spacing w:line="360" w:lineRule="auto"/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120" w:type="dxa"/>
            <w:gridSpan w:val="4"/>
            <w:vAlign w:val="center"/>
          </w:tcPr>
          <w:p w14:paraId="1C9422BD" w14:textId="5510A568" w:rsidR="00AF71B6" w:rsidRDefault="0000795B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 w:rsidR="00AF71B6">
              <w:rPr>
                <w:sz w:val="24"/>
                <w:szCs w:val="24"/>
              </w:rPr>
              <w:t>（</w:t>
            </w:r>
            <w:r w:rsidR="00AF71B6">
              <w:rPr>
                <w:rFonts w:hint="eastAsia"/>
                <w:sz w:val="24"/>
                <w:szCs w:val="24"/>
              </w:rPr>
              <w:t>盖章</w:t>
            </w:r>
            <w:r w:rsidR="00AF71B6">
              <w:rPr>
                <w:sz w:val="24"/>
                <w:szCs w:val="24"/>
              </w:rPr>
              <w:t>）</w:t>
            </w:r>
          </w:p>
          <w:p w14:paraId="7A05696C" w14:textId="1406A69E" w:rsidR="00AF71B6" w:rsidRDefault="00D10EC2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  <w:r>
              <w:rPr>
                <w:sz w:val="24"/>
                <w:szCs w:val="24"/>
              </w:rPr>
              <w:t>：（</w:t>
            </w:r>
            <w:r w:rsidR="00AB0431">
              <w:rPr>
                <w:rFonts w:hint="eastAsia"/>
                <w:sz w:val="24"/>
                <w:szCs w:val="24"/>
              </w:rPr>
              <w:t>签章</w:t>
            </w:r>
            <w:r>
              <w:rPr>
                <w:sz w:val="24"/>
                <w:szCs w:val="24"/>
              </w:rPr>
              <w:t>）</w:t>
            </w:r>
          </w:p>
          <w:p w14:paraId="1F004907" w14:textId="77777777" w:rsidR="005E079A" w:rsidRPr="00AB0431" w:rsidRDefault="005E079A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</w:p>
          <w:p w14:paraId="05192B45" w14:textId="0EB5EB16" w:rsidR="00AF71B6" w:rsidRPr="005E079A" w:rsidRDefault="00AF71B6" w:rsidP="005E079A">
            <w:pPr>
              <w:spacing w:line="360" w:lineRule="auto"/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120" w:type="dxa"/>
            <w:gridSpan w:val="2"/>
            <w:vAlign w:val="center"/>
          </w:tcPr>
          <w:p w14:paraId="3CB9CDB0" w14:textId="77777777" w:rsidR="00AF71B6" w:rsidRDefault="00AF71B6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科技处（盖章</w:t>
            </w:r>
            <w:r>
              <w:rPr>
                <w:sz w:val="24"/>
                <w:szCs w:val="24"/>
              </w:rPr>
              <w:t>）</w:t>
            </w:r>
          </w:p>
          <w:p w14:paraId="3F14BD44" w14:textId="6FF79C71" w:rsidR="00AF71B6" w:rsidRDefault="00AB0431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（签章</w:t>
            </w:r>
            <w:r>
              <w:rPr>
                <w:sz w:val="24"/>
                <w:szCs w:val="24"/>
              </w:rPr>
              <w:t>）</w:t>
            </w:r>
          </w:p>
          <w:p w14:paraId="68FE6071" w14:textId="77777777" w:rsidR="005E079A" w:rsidRPr="00AB0431" w:rsidRDefault="005E079A" w:rsidP="005E079A">
            <w:pPr>
              <w:wordWrap w:val="0"/>
              <w:spacing w:line="360" w:lineRule="auto"/>
              <w:ind w:right="480"/>
              <w:rPr>
                <w:sz w:val="24"/>
                <w:szCs w:val="24"/>
              </w:rPr>
            </w:pPr>
          </w:p>
          <w:p w14:paraId="44F83878" w14:textId="74085D31" w:rsidR="00AF71B6" w:rsidRPr="005E079A" w:rsidRDefault="00AF71B6" w:rsidP="005E079A">
            <w:pPr>
              <w:spacing w:line="360" w:lineRule="auto"/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22EBB10" w14:textId="77777777" w:rsidR="009A5354" w:rsidRPr="00FA227D" w:rsidRDefault="009A5354" w:rsidP="00CA4C54">
      <w:pPr>
        <w:spacing w:line="276" w:lineRule="auto"/>
        <w:rPr>
          <w:sz w:val="24"/>
          <w:szCs w:val="24"/>
        </w:rPr>
      </w:pPr>
    </w:p>
    <w:sectPr w:rsidR="009A5354" w:rsidRPr="00FA22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B0291" w14:textId="77777777" w:rsidR="00D40A8F" w:rsidRDefault="00D40A8F" w:rsidP="009A2672">
      <w:r>
        <w:separator/>
      </w:r>
    </w:p>
  </w:endnote>
  <w:endnote w:type="continuationSeparator" w:id="0">
    <w:p w14:paraId="71D6945A" w14:textId="77777777" w:rsidR="00D40A8F" w:rsidRDefault="00D40A8F" w:rsidP="009A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3BCE4" w14:textId="49AF413C" w:rsidR="005B23A1" w:rsidRPr="005B23A1" w:rsidRDefault="005B23A1" w:rsidP="005B23A1">
    <w:pPr>
      <w:pStyle w:val="a5"/>
      <w:jc w:val="center"/>
      <w:rPr>
        <w:b/>
      </w:rPr>
    </w:pPr>
    <w:r w:rsidRPr="005B23A1">
      <w:rPr>
        <w:rFonts w:hint="eastAsia"/>
        <w:b/>
        <w:sz w:val="24"/>
        <w:szCs w:val="24"/>
      </w:rPr>
      <w:t>请打印</w:t>
    </w:r>
    <w:r w:rsidRPr="005B23A1">
      <w:rPr>
        <w:b/>
        <w:sz w:val="24"/>
        <w:szCs w:val="24"/>
      </w:rPr>
      <w:t>一式</w:t>
    </w:r>
    <w:r w:rsidR="00CA5E45">
      <w:rPr>
        <w:rFonts w:hint="eastAsia"/>
        <w:b/>
        <w:sz w:val="24"/>
        <w:szCs w:val="24"/>
      </w:rPr>
      <w:t>三</w:t>
    </w:r>
    <w:r w:rsidRPr="005B23A1">
      <w:rPr>
        <w:b/>
        <w:sz w:val="24"/>
        <w:szCs w:val="24"/>
      </w:rPr>
      <w:t>份</w:t>
    </w:r>
    <w:r w:rsidRPr="005B23A1">
      <w:rPr>
        <w:rFonts w:hint="eastAsia"/>
        <w:b/>
        <w:sz w:val="24"/>
        <w:szCs w:val="24"/>
      </w:rPr>
      <w:t>，签章</w:t>
    </w:r>
    <w:r w:rsidRPr="005B23A1">
      <w:rPr>
        <w:b/>
        <w:sz w:val="24"/>
        <w:szCs w:val="24"/>
      </w:rPr>
      <w:t>齐全。</w:t>
    </w:r>
    <w:r w:rsidR="00CA5E45">
      <w:rPr>
        <w:rFonts w:hint="eastAsia"/>
        <w:b/>
        <w:sz w:val="24"/>
        <w:szCs w:val="24"/>
      </w:rPr>
      <w:t>申请</w:t>
    </w:r>
    <w:r w:rsidRPr="005B23A1">
      <w:rPr>
        <w:b/>
        <w:sz w:val="24"/>
        <w:szCs w:val="24"/>
      </w:rPr>
      <w:t>人</w:t>
    </w:r>
    <w:r w:rsidR="00CA5E45">
      <w:rPr>
        <w:rFonts w:hint="eastAsia"/>
        <w:b/>
        <w:sz w:val="24"/>
        <w:szCs w:val="24"/>
      </w:rPr>
      <w:t>、</w:t>
    </w:r>
    <w:r w:rsidR="00CA5E45">
      <w:rPr>
        <w:b/>
        <w:sz w:val="24"/>
        <w:szCs w:val="24"/>
      </w:rPr>
      <w:t>学院</w:t>
    </w:r>
    <w:r w:rsidR="00CA5E45">
      <w:rPr>
        <w:rFonts w:hint="eastAsia"/>
        <w:b/>
        <w:sz w:val="24"/>
        <w:szCs w:val="24"/>
      </w:rPr>
      <w:t>、</w:t>
    </w:r>
    <w:r w:rsidR="00CA5E45" w:rsidRPr="005B23A1">
      <w:rPr>
        <w:b/>
        <w:sz w:val="24"/>
        <w:szCs w:val="24"/>
      </w:rPr>
      <w:t>科技处</w:t>
    </w:r>
    <w:r w:rsidRPr="005B23A1">
      <w:rPr>
        <w:rFonts w:hint="eastAsia"/>
        <w:b/>
        <w:sz w:val="24"/>
        <w:szCs w:val="24"/>
      </w:rPr>
      <w:t>各留存一份</w:t>
    </w:r>
    <w:r w:rsidRPr="005B23A1">
      <w:rPr>
        <w:b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883F9" w14:textId="77777777" w:rsidR="00D40A8F" w:rsidRDefault="00D40A8F" w:rsidP="009A2672">
      <w:r>
        <w:separator/>
      </w:r>
    </w:p>
  </w:footnote>
  <w:footnote w:type="continuationSeparator" w:id="0">
    <w:p w14:paraId="29856928" w14:textId="77777777" w:rsidR="00D40A8F" w:rsidRDefault="00D40A8F" w:rsidP="009A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80F80"/>
    <w:multiLevelType w:val="hybridMultilevel"/>
    <w:tmpl w:val="A5E2664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806"/>
    <w:rsid w:val="00002F55"/>
    <w:rsid w:val="00004E3D"/>
    <w:rsid w:val="0000795B"/>
    <w:rsid w:val="00040231"/>
    <w:rsid w:val="000750BB"/>
    <w:rsid w:val="001357C7"/>
    <w:rsid w:val="00153ACC"/>
    <w:rsid w:val="00175BC7"/>
    <w:rsid w:val="001A3821"/>
    <w:rsid w:val="001C13E2"/>
    <w:rsid w:val="00221287"/>
    <w:rsid w:val="0026538E"/>
    <w:rsid w:val="00292806"/>
    <w:rsid w:val="002978E1"/>
    <w:rsid w:val="0031508B"/>
    <w:rsid w:val="003E4386"/>
    <w:rsid w:val="004862E4"/>
    <w:rsid w:val="004A0C60"/>
    <w:rsid w:val="004D46C9"/>
    <w:rsid w:val="00541AE6"/>
    <w:rsid w:val="005B23A1"/>
    <w:rsid w:val="005C7BDC"/>
    <w:rsid w:val="005E079A"/>
    <w:rsid w:val="005F188F"/>
    <w:rsid w:val="005F565E"/>
    <w:rsid w:val="00687057"/>
    <w:rsid w:val="00703E90"/>
    <w:rsid w:val="007209EE"/>
    <w:rsid w:val="00727CBA"/>
    <w:rsid w:val="00740B23"/>
    <w:rsid w:val="007C1270"/>
    <w:rsid w:val="00875A1B"/>
    <w:rsid w:val="0094612A"/>
    <w:rsid w:val="009A2672"/>
    <w:rsid w:val="009A5354"/>
    <w:rsid w:val="009C0C92"/>
    <w:rsid w:val="00A83AD6"/>
    <w:rsid w:val="00AB0431"/>
    <w:rsid w:val="00AF71B6"/>
    <w:rsid w:val="00CA4C54"/>
    <w:rsid w:val="00CA5E45"/>
    <w:rsid w:val="00D10EC2"/>
    <w:rsid w:val="00D40A8F"/>
    <w:rsid w:val="00E146BE"/>
    <w:rsid w:val="00E808D8"/>
    <w:rsid w:val="00FA227D"/>
    <w:rsid w:val="00F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386B5"/>
  <w15:chartTrackingRefBased/>
  <w15:docId w15:val="{F142DAF9-8140-443F-AF7E-75FED861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50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2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A267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A2672"/>
    <w:rPr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94612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4612A"/>
    <w:pPr>
      <w:jc w:val="left"/>
    </w:pPr>
  </w:style>
  <w:style w:type="character" w:customStyle="1" w:styleId="Char1">
    <w:name w:val="批注文字 Char"/>
    <w:link w:val="a7"/>
    <w:uiPriority w:val="99"/>
    <w:semiHidden/>
    <w:rsid w:val="0094612A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4612A"/>
    <w:rPr>
      <w:b/>
      <w:bCs/>
    </w:rPr>
  </w:style>
  <w:style w:type="character" w:customStyle="1" w:styleId="Char2">
    <w:name w:val="批注主题 Char"/>
    <w:link w:val="a8"/>
    <w:uiPriority w:val="99"/>
    <w:semiHidden/>
    <w:rsid w:val="0094612A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94612A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94612A"/>
    <w:rPr>
      <w:kern w:val="2"/>
      <w:sz w:val="18"/>
      <w:szCs w:val="18"/>
    </w:rPr>
  </w:style>
  <w:style w:type="table" w:styleId="aa">
    <w:name w:val="Table Grid"/>
    <w:basedOn w:val="a1"/>
    <w:uiPriority w:val="39"/>
    <w:rsid w:val="003E4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Bowen</cp:lastModifiedBy>
  <cp:revision>12</cp:revision>
  <dcterms:created xsi:type="dcterms:W3CDTF">2016-03-29T11:04:00Z</dcterms:created>
  <dcterms:modified xsi:type="dcterms:W3CDTF">2016-04-05T11:46:00Z</dcterms:modified>
</cp:coreProperties>
</file>