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147" w:rsidRPr="00B74E9F" w:rsidRDefault="006F6147" w:rsidP="00B74E9F">
      <w:pPr>
        <w:widowControl/>
        <w:shd w:val="clear" w:color="auto" w:fill="FFFFFF"/>
        <w:spacing w:line="360" w:lineRule="auto"/>
        <w:jc w:val="center"/>
        <w:rPr>
          <w:rFonts w:asciiTheme="minorEastAsia" w:eastAsiaTheme="minorEastAsia" w:hAnsiTheme="minorEastAsia" w:cs="宋体"/>
          <w:b/>
          <w:kern w:val="0"/>
          <w:sz w:val="32"/>
          <w:szCs w:val="32"/>
        </w:rPr>
      </w:pPr>
      <w:bookmarkStart w:id="0" w:name="_GoBack"/>
      <w:bookmarkEnd w:id="0"/>
      <w:r w:rsidRPr="00B74E9F">
        <w:rPr>
          <w:rFonts w:asciiTheme="minorEastAsia" w:eastAsiaTheme="minorEastAsia" w:hAnsiTheme="minorEastAsia" w:cs="宋体" w:hint="eastAsia"/>
          <w:b/>
          <w:kern w:val="0"/>
          <w:sz w:val="32"/>
          <w:szCs w:val="32"/>
        </w:rPr>
        <w:t>部分统计指标解读</w:t>
      </w:r>
    </w:p>
    <w:p w:rsidR="006F6147" w:rsidRPr="00B74E9F" w:rsidRDefault="007F143D" w:rsidP="00B74E9F">
      <w:pPr>
        <w:widowControl/>
        <w:shd w:val="clear" w:color="auto" w:fill="FFFFFF"/>
        <w:spacing w:line="360" w:lineRule="auto"/>
        <w:jc w:val="left"/>
        <w:rPr>
          <w:rFonts w:asciiTheme="minorEastAsia" w:eastAsiaTheme="minorEastAsia" w:hAnsiTheme="minorEastAsia" w:cs="宋体"/>
          <w:b/>
          <w:kern w:val="0"/>
          <w:sz w:val="24"/>
          <w:szCs w:val="24"/>
        </w:rPr>
      </w:pPr>
      <w:r w:rsidRPr="00B74E9F">
        <w:rPr>
          <w:rFonts w:asciiTheme="minorEastAsia" w:eastAsiaTheme="minorEastAsia" w:hAnsiTheme="minorEastAsia" w:cs="宋体" w:hint="eastAsia"/>
          <w:b/>
          <w:kern w:val="0"/>
          <w:sz w:val="24"/>
          <w:szCs w:val="24"/>
        </w:rPr>
        <w:t>一、</w:t>
      </w:r>
      <w:r w:rsidR="006F6147" w:rsidRPr="00B74E9F">
        <w:rPr>
          <w:rFonts w:asciiTheme="minorEastAsia" w:eastAsiaTheme="minorEastAsia" w:hAnsiTheme="minorEastAsia" w:cs="宋体" w:hint="eastAsia"/>
          <w:b/>
          <w:kern w:val="0"/>
          <w:sz w:val="24"/>
          <w:szCs w:val="24"/>
        </w:rPr>
        <w:t>著作</w:t>
      </w:r>
    </w:p>
    <w:p w:rsidR="006F6147" w:rsidRPr="00B74E9F" w:rsidRDefault="006F6147" w:rsidP="00B74E9F">
      <w:pPr>
        <w:pStyle w:val="a3"/>
        <w:widowControl/>
        <w:shd w:val="clear" w:color="auto" w:fill="FFFFFF"/>
        <w:spacing w:line="360" w:lineRule="auto"/>
        <w:ind w:firstLineChars="0" w:firstLine="0"/>
        <w:jc w:val="left"/>
        <w:rPr>
          <w:rFonts w:asciiTheme="minorEastAsia" w:eastAsiaTheme="minorEastAsia" w:hAnsiTheme="minorEastAsia" w:cs="宋体"/>
          <w:b/>
          <w:bCs/>
          <w:kern w:val="0"/>
          <w:sz w:val="24"/>
          <w:szCs w:val="24"/>
        </w:rPr>
      </w:pPr>
      <w:r w:rsidRPr="00B74E9F">
        <w:rPr>
          <w:rFonts w:asciiTheme="minorEastAsia" w:eastAsiaTheme="minorEastAsia" w:hAnsiTheme="minorEastAsia"/>
          <w:sz w:val="24"/>
          <w:szCs w:val="24"/>
        </w:rPr>
        <w:t>1.“出版著作”：指有国标书号（ISBN），由正式出版部门出版的公开或内部发行的出版物，不包括只有内部准印证的出版物。可以是专业课教科书、编著、专著、译著、工具书，电子出版物等。</w:t>
      </w:r>
      <w:r w:rsidRPr="00B74E9F">
        <w:rPr>
          <w:rFonts w:asciiTheme="minorEastAsia" w:eastAsiaTheme="minorEastAsia" w:hAnsiTheme="minorEastAsia" w:hint="eastAsia"/>
          <w:sz w:val="24"/>
          <w:szCs w:val="24"/>
        </w:rPr>
        <w:t>科研管理系统应</w:t>
      </w:r>
      <w:r w:rsidRPr="00B74E9F">
        <w:rPr>
          <w:rFonts w:asciiTheme="minorEastAsia" w:eastAsiaTheme="minorEastAsia" w:hAnsiTheme="minorEastAsia"/>
          <w:sz w:val="24"/>
          <w:szCs w:val="24"/>
        </w:rPr>
        <w:t>填报学校</w:t>
      </w:r>
      <w:r w:rsidRPr="00B74E9F">
        <w:rPr>
          <w:rFonts w:asciiTheme="minorEastAsia" w:eastAsiaTheme="minorEastAsia" w:hAnsiTheme="minorEastAsia" w:hint="eastAsia"/>
          <w:sz w:val="24"/>
          <w:szCs w:val="24"/>
        </w:rPr>
        <w:t>当</w:t>
      </w:r>
      <w:r w:rsidRPr="00B74E9F">
        <w:rPr>
          <w:rFonts w:asciiTheme="minorEastAsia" w:eastAsiaTheme="minorEastAsia" w:hAnsiTheme="minorEastAsia"/>
          <w:sz w:val="24"/>
          <w:szCs w:val="24"/>
        </w:rPr>
        <w:t>年理、工、农、医学科科技著作出版情况</w:t>
      </w:r>
      <w:r w:rsidR="00095CCD">
        <w:rPr>
          <w:rFonts w:asciiTheme="minorEastAsia" w:eastAsiaTheme="minorEastAsia" w:hAnsiTheme="minorEastAsia" w:hint="eastAsia"/>
          <w:sz w:val="24"/>
          <w:szCs w:val="24"/>
        </w:rPr>
        <w:t>。</w:t>
      </w:r>
      <w:r w:rsidRPr="00B74E9F">
        <w:rPr>
          <w:rFonts w:asciiTheme="minorEastAsia" w:eastAsiaTheme="minorEastAsia" w:hAnsiTheme="minorEastAsia"/>
          <w:sz w:val="24"/>
          <w:szCs w:val="24"/>
        </w:rPr>
        <w:t xml:space="preserve"> </w:t>
      </w:r>
      <w:r w:rsidRPr="00B74E9F">
        <w:rPr>
          <w:rFonts w:asciiTheme="minorEastAsia" w:eastAsiaTheme="minorEastAsia" w:hAnsiTheme="minorEastAsia"/>
          <w:sz w:val="24"/>
          <w:szCs w:val="24"/>
        </w:rPr>
        <w:br/>
        <w:t>2.两个及以上单位合作的著作，我校也可填报。该著作</w:t>
      </w:r>
      <w:r w:rsidR="00095CCD">
        <w:rPr>
          <w:rFonts w:asciiTheme="minorEastAsia" w:eastAsiaTheme="minorEastAsia" w:hAnsiTheme="minorEastAsia" w:hint="eastAsia"/>
          <w:sz w:val="24"/>
          <w:szCs w:val="24"/>
        </w:rPr>
        <w:t>作者</w:t>
      </w:r>
      <w:r w:rsidRPr="00B74E9F">
        <w:rPr>
          <w:rFonts w:asciiTheme="minorEastAsia" w:eastAsiaTheme="minorEastAsia" w:hAnsiTheme="minorEastAsia"/>
          <w:sz w:val="24"/>
          <w:szCs w:val="24"/>
        </w:rPr>
        <w:t>中的第一</w:t>
      </w:r>
      <w:r w:rsidR="00095CCD">
        <w:rPr>
          <w:rFonts w:asciiTheme="minorEastAsia" w:eastAsiaTheme="minorEastAsia" w:hAnsiTheme="minorEastAsia" w:hint="eastAsia"/>
          <w:sz w:val="24"/>
          <w:szCs w:val="24"/>
        </w:rPr>
        <w:t>位本校教师</w:t>
      </w:r>
      <w:r w:rsidRPr="00B74E9F">
        <w:rPr>
          <w:rFonts w:asciiTheme="minorEastAsia" w:eastAsiaTheme="minorEastAsia" w:hAnsiTheme="minorEastAsia"/>
          <w:sz w:val="24"/>
          <w:szCs w:val="24"/>
        </w:rPr>
        <w:t>填报信息，不应各自重复填报。在著作首页或版权页</w:t>
      </w:r>
      <w:r w:rsidR="00095CCD">
        <w:rPr>
          <w:rFonts w:asciiTheme="minorEastAsia" w:eastAsiaTheme="minorEastAsia" w:hAnsiTheme="minorEastAsia" w:hint="eastAsia"/>
          <w:sz w:val="24"/>
          <w:szCs w:val="24"/>
        </w:rPr>
        <w:t>没有</w:t>
      </w:r>
      <w:r w:rsidRPr="00B74E9F">
        <w:rPr>
          <w:rFonts w:asciiTheme="minorEastAsia" w:eastAsiaTheme="minorEastAsia" w:hAnsiTheme="minorEastAsia"/>
          <w:sz w:val="24"/>
          <w:szCs w:val="24"/>
        </w:rPr>
        <w:t>显示</w:t>
      </w:r>
      <w:r w:rsidR="00095CCD">
        <w:rPr>
          <w:rFonts w:asciiTheme="minorEastAsia" w:eastAsiaTheme="minorEastAsia" w:hAnsiTheme="minorEastAsia" w:hint="eastAsia"/>
          <w:sz w:val="24"/>
          <w:szCs w:val="24"/>
        </w:rPr>
        <w:t>的姓名，不作为作者</w:t>
      </w:r>
      <w:r w:rsidRPr="00B74E9F">
        <w:rPr>
          <w:rFonts w:asciiTheme="minorEastAsia" w:eastAsiaTheme="minorEastAsia" w:hAnsiTheme="minorEastAsia"/>
          <w:sz w:val="24"/>
          <w:szCs w:val="24"/>
        </w:rPr>
        <w:t xml:space="preserve">。 </w:t>
      </w:r>
      <w:r w:rsidRPr="00B74E9F">
        <w:rPr>
          <w:rFonts w:asciiTheme="minorEastAsia" w:eastAsiaTheme="minorEastAsia" w:hAnsiTheme="minorEastAsia"/>
          <w:sz w:val="24"/>
          <w:szCs w:val="24"/>
        </w:rPr>
        <w:br/>
        <w:t xml:space="preserve">3.作者排序按“著作版权页”上标注的顺序填写。 </w:t>
      </w:r>
      <w:r w:rsidRPr="00B74E9F">
        <w:rPr>
          <w:rFonts w:asciiTheme="minorEastAsia" w:eastAsiaTheme="minorEastAsia" w:hAnsiTheme="minorEastAsia"/>
          <w:sz w:val="24"/>
          <w:szCs w:val="24"/>
        </w:rPr>
        <w:br/>
        <w:t xml:space="preserve">4.“撰写总字数”按我校人员参与撰写总字数填写。 </w:t>
      </w:r>
      <w:r w:rsidRPr="00B74E9F">
        <w:rPr>
          <w:rFonts w:asciiTheme="minorEastAsia" w:eastAsiaTheme="minorEastAsia" w:hAnsiTheme="minorEastAsia"/>
          <w:sz w:val="24"/>
          <w:szCs w:val="24"/>
        </w:rPr>
        <w:br/>
        <w:t>5.科研人员</w:t>
      </w:r>
      <w:r w:rsidRPr="00B74E9F">
        <w:rPr>
          <w:rFonts w:asciiTheme="minorEastAsia" w:eastAsiaTheme="minorEastAsia" w:hAnsiTheme="minorEastAsia" w:hint="eastAsia"/>
          <w:sz w:val="24"/>
          <w:szCs w:val="24"/>
        </w:rPr>
        <w:t>在</w:t>
      </w:r>
      <w:r w:rsidRPr="00B74E9F">
        <w:rPr>
          <w:rFonts w:asciiTheme="minorEastAsia" w:eastAsiaTheme="minorEastAsia" w:hAnsiTheme="minorEastAsia"/>
          <w:sz w:val="24"/>
          <w:szCs w:val="24"/>
        </w:rPr>
        <w:t xml:space="preserve">填报时根据著作类别选择“科技”或 “社科”。 </w:t>
      </w:r>
      <w:r w:rsidRPr="00B74E9F">
        <w:rPr>
          <w:rFonts w:asciiTheme="minorEastAsia" w:eastAsiaTheme="minorEastAsia" w:hAnsiTheme="minorEastAsia"/>
          <w:sz w:val="24"/>
          <w:szCs w:val="24"/>
        </w:rPr>
        <w:br/>
        <w:t>6.</w:t>
      </w:r>
      <w:r w:rsidR="007F143D" w:rsidRPr="00B74E9F">
        <w:rPr>
          <w:rFonts w:asciiTheme="minorEastAsia" w:eastAsiaTheme="minorEastAsia" w:hAnsiTheme="minorEastAsia" w:hint="eastAsia"/>
          <w:sz w:val="24"/>
          <w:szCs w:val="24"/>
        </w:rPr>
        <w:t>由我校规划处组织的</w:t>
      </w:r>
      <w:r w:rsidR="007F143D" w:rsidRPr="00B74E9F">
        <w:rPr>
          <w:rFonts w:asciiTheme="minorEastAsia" w:eastAsiaTheme="minorEastAsia" w:hAnsiTheme="minorEastAsia"/>
          <w:sz w:val="24"/>
          <w:szCs w:val="24"/>
        </w:rPr>
        <w:t>学院</w:t>
      </w:r>
      <w:r w:rsidR="007F143D" w:rsidRPr="00B74E9F">
        <w:rPr>
          <w:rFonts w:asciiTheme="minorEastAsia" w:eastAsiaTheme="minorEastAsia" w:hAnsiTheme="minorEastAsia" w:hint="eastAsia"/>
          <w:sz w:val="24"/>
          <w:szCs w:val="24"/>
        </w:rPr>
        <w:t>年度工作</w:t>
      </w:r>
      <w:r w:rsidRPr="00B74E9F">
        <w:rPr>
          <w:rFonts w:asciiTheme="minorEastAsia" w:eastAsiaTheme="minorEastAsia" w:hAnsiTheme="minorEastAsia"/>
          <w:sz w:val="24"/>
          <w:szCs w:val="24"/>
        </w:rPr>
        <w:t>考核时，</w:t>
      </w:r>
      <w:r w:rsidR="007F143D" w:rsidRPr="00B74E9F">
        <w:rPr>
          <w:rFonts w:asciiTheme="minorEastAsia" w:eastAsiaTheme="minorEastAsia" w:hAnsiTheme="minorEastAsia" w:hint="eastAsia"/>
          <w:sz w:val="24"/>
          <w:szCs w:val="24"/>
        </w:rPr>
        <w:t>栏目“</w:t>
      </w:r>
      <w:r w:rsidR="007F143D" w:rsidRPr="00B74E9F">
        <w:rPr>
          <w:rFonts w:asciiTheme="minorEastAsia" w:eastAsiaTheme="minorEastAsia" w:hAnsiTheme="minorEastAsia"/>
          <w:sz w:val="24"/>
          <w:szCs w:val="24"/>
        </w:rPr>
        <w:t>2.3.34正式出版学术专著</w:t>
      </w:r>
      <w:r w:rsidR="007F143D" w:rsidRPr="00B74E9F">
        <w:rPr>
          <w:rFonts w:asciiTheme="minorEastAsia" w:eastAsiaTheme="minorEastAsia" w:hAnsiTheme="minorEastAsia" w:hint="eastAsia"/>
          <w:sz w:val="24"/>
          <w:szCs w:val="24"/>
        </w:rPr>
        <w:t>”</w:t>
      </w:r>
      <w:r w:rsidRPr="00B74E9F">
        <w:rPr>
          <w:rFonts w:asciiTheme="minorEastAsia" w:eastAsiaTheme="minorEastAsia" w:hAnsiTheme="minorEastAsia"/>
          <w:sz w:val="24"/>
          <w:szCs w:val="24"/>
        </w:rPr>
        <w:t>不包括基础课教材、科普读物、文艺著作、译文</w:t>
      </w:r>
      <w:r w:rsidRPr="00B74E9F">
        <w:rPr>
          <w:rFonts w:asciiTheme="minorEastAsia" w:eastAsiaTheme="minorEastAsia" w:hAnsiTheme="minorEastAsia" w:hint="eastAsia"/>
          <w:sz w:val="24"/>
          <w:szCs w:val="24"/>
        </w:rPr>
        <w:t>、</w:t>
      </w:r>
      <w:r w:rsidRPr="00B74E9F">
        <w:rPr>
          <w:rFonts w:asciiTheme="minorEastAsia" w:eastAsiaTheme="minorEastAsia" w:hAnsiTheme="minorEastAsia"/>
          <w:sz w:val="24"/>
          <w:szCs w:val="24"/>
        </w:rPr>
        <w:t>练习册、习题集。</w:t>
      </w:r>
    </w:p>
    <w:p w:rsidR="006F6147" w:rsidRPr="00B74E9F" w:rsidRDefault="007F143D" w:rsidP="00B74E9F">
      <w:pPr>
        <w:pStyle w:val="a3"/>
        <w:widowControl/>
        <w:shd w:val="clear" w:color="auto" w:fill="FFFFFF"/>
        <w:spacing w:line="360" w:lineRule="auto"/>
        <w:ind w:firstLineChars="0" w:firstLine="0"/>
        <w:jc w:val="left"/>
        <w:rPr>
          <w:rFonts w:asciiTheme="minorEastAsia" w:eastAsiaTheme="minorEastAsia" w:hAnsiTheme="minorEastAsia" w:cs="宋体"/>
          <w:b/>
          <w:bCs/>
          <w:kern w:val="0"/>
          <w:sz w:val="24"/>
          <w:szCs w:val="24"/>
        </w:rPr>
      </w:pPr>
      <w:r w:rsidRPr="00B74E9F">
        <w:rPr>
          <w:rFonts w:asciiTheme="minorEastAsia" w:eastAsiaTheme="minorEastAsia" w:hAnsiTheme="minorEastAsia" w:cs="宋体" w:hint="eastAsia"/>
          <w:b/>
          <w:bCs/>
          <w:kern w:val="0"/>
          <w:sz w:val="24"/>
          <w:szCs w:val="24"/>
        </w:rPr>
        <w:t>什么</w:t>
      </w:r>
      <w:r w:rsidR="00934F1F" w:rsidRPr="00B74E9F">
        <w:rPr>
          <w:rFonts w:asciiTheme="minorEastAsia" w:eastAsiaTheme="minorEastAsia" w:hAnsiTheme="minorEastAsia" w:cs="宋体" w:hint="eastAsia"/>
          <w:b/>
          <w:bCs/>
          <w:kern w:val="0"/>
          <w:sz w:val="24"/>
          <w:szCs w:val="24"/>
        </w:rPr>
        <w:t>是</w:t>
      </w:r>
      <w:r w:rsidRPr="00B74E9F">
        <w:rPr>
          <w:rFonts w:asciiTheme="minorEastAsia" w:eastAsiaTheme="minorEastAsia" w:hAnsiTheme="minorEastAsia" w:cs="宋体" w:hint="eastAsia"/>
          <w:b/>
          <w:bCs/>
          <w:kern w:val="0"/>
          <w:sz w:val="24"/>
          <w:szCs w:val="24"/>
        </w:rPr>
        <w:t>学术专著？如何区分专著、编著、译著？</w:t>
      </w:r>
    </w:p>
    <w:p w:rsidR="00E11E39" w:rsidRPr="00B74E9F" w:rsidRDefault="00E11E39" w:rsidP="00B74E9F">
      <w:pPr>
        <w:pStyle w:val="a3"/>
        <w:widowControl/>
        <w:shd w:val="clear" w:color="auto" w:fill="FFFFFF"/>
        <w:spacing w:line="360" w:lineRule="auto"/>
        <w:ind w:firstLineChars="0" w:firstLine="0"/>
        <w:jc w:val="left"/>
        <w:rPr>
          <w:rFonts w:asciiTheme="minorEastAsia" w:eastAsiaTheme="minorEastAsia" w:hAnsiTheme="minorEastAsia" w:cs="宋体"/>
          <w:b/>
          <w:bCs/>
          <w:kern w:val="0"/>
          <w:sz w:val="24"/>
          <w:szCs w:val="24"/>
        </w:rPr>
      </w:pPr>
      <w:r w:rsidRPr="00B74E9F">
        <w:rPr>
          <w:rFonts w:asciiTheme="minorEastAsia" w:eastAsiaTheme="minorEastAsia" w:hAnsiTheme="minorEastAsia" w:cs="Arial"/>
          <w:sz w:val="24"/>
          <w:szCs w:val="24"/>
          <w:shd w:val="clear" w:color="auto" w:fill="FFFFFF"/>
        </w:rPr>
        <w:t>一般而言，超过4—5万字的</w:t>
      </w:r>
      <w:r w:rsidRPr="00B74E9F">
        <w:rPr>
          <w:rFonts w:asciiTheme="minorEastAsia" w:eastAsiaTheme="minorEastAsia" w:hAnsiTheme="minorEastAsia" w:cs="Arial" w:hint="eastAsia"/>
          <w:sz w:val="24"/>
          <w:szCs w:val="24"/>
          <w:shd w:val="clear" w:color="auto" w:fill="FFFFFF"/>
        </w:rPr>
        <w:t>学术论文</w:t>
      </w:r>
      <w:r w:rsidRPr="00B74E9F">
        <w:rPr>
          <w:rFonts w:asciiTheme="minorEastAsia" w:eastAsiaTheme="minorEastAsia" w:hAnsiTheme="minorEastAsia" w:cs="Arial"/>
          <w:sz w:val="24"/>
          <w:szCs w:val="24"/>
          <w:shd w:val="clear" w:color="auto" w:fill="FFFFFF"/>
        </w:rPr>
        <w:t>，可以称为学术专著。</w:t>
      </w:r>
    </w:p>
    <w:p w:rsidR="001F5636" w:rsidRPr="00B74E9F" w:rsidRDefault="00E11E39" w:rsidP="00B74E9F">
      <w:pPr>
        <w:pStyle w:val="a3"/>
        <w:widowControl/>
        <w:shd w:val="clear" w:color="auto" w:fill="FFFFFF"/>
        <w:spacing w:line="360" w:lineRule="auto"/>
        <w:ind w:firstLineChars="0" w:firstLine="0"/>
        <w:jc w:val="left"/>
        <w:rPr>
          <w:rFonts w:asciiTheme="minorEastAsia" w:eastAsiaTheme="minorEastAsia" w:hAnsiTheme="minorEastAsia"/>
          <w:sz w:val="24"/>
          <w:szCs w:val="24"/>
        </w:rPr>
      </w:pPr>
      <w:r w:rsidRPr="00B74E9F">
        <w:rPr>
          <w:rFonts w:asciiTheme="minorEastAsia" w:eastAsiaTheme="minorEastAsia" w:hAnsiTheme="minorEastAsia"/>
          <w:b/>
          <w:sz w:val="24"/>
          <w:szCs w:val="24"/>
        </w:rPr>
        <w:t>专著，</w:t>
      </w:r>
      <w:r w:rsidRPr="00B74E9F">
        <w:rPr>
          <w:rFonts w:asciiTheme="minorEastAsia" w:eastAsiaTheme="minorEastAsia" w:hAnsiTheme="minorEastAsia"/>
          <w:sz w:val="24"/>
          <w:szCs w:val="24"/>
        </w:rPr>
        <w:t>是指著作者专门针对某一问题进行的深入研究，具有较高学术水平和一定的创造性的著作。</w:t>
      </w:r>
    </w:p>
    <w:p w:rsidR="00E11E39" w:rsidRPr="00B74E9F" w:rsidRDefault="00E11E39" w:rsidP="00B74E9F">
      <w:pPr>
        <w:pStyle w:val="a3"/>
        <w:widowControl/>
        <w:shd w:val="clear" w:color="auto" w:fill="FFFFFF"/>
        <w:spacing w:line="360" w:lineRule="auto"/>
        <w:ind w:firstLineChars="0" w:firstLine="0"/>
        <w:jc w:val="left"/>
        <w:rPr>
          <w:rFonts w:asciiTheme="minorEastAsia" w:eastAsiaTheme="minorEastAsia" w:hAnsiTheme="minorEastAsia" w:cs="宋体"/>
          <w:b/>
          <w:bCs/>
          <w:kern w:val="0"/>
          <w:sz w:val="24"/>
          <w:szCs w:val="24"/>
        </w:rPr>
      </w:pPr>
      <w:r w:rsidRPr="00B74E9F">
        <w:rPr>
          <w:rFonts w:asciiTheme="minorEastAsia" w:eastAsiaTheme="minorEastAsia" w:hAnsiTheme="minorEastAsia"/>
          <w:b/>
          <w:sz w:val="24"/>
          <w:szCs w:val="24"/>
        </w:rPr>
        <w:t>编著，</w:t>
      </w:r>
      <w:r w:rsidRPr="00B74E9F">
        <w:rPr>
          <w:rFonts w:asciiTheme="minorEastAsia" w:eastAsiaTheme="minorEastAsia" w:hAnsiTheme="minorEastAsia"/>
          <w:sz w:val="24"/>
          <w:szCs w:val="24"/>
        </w:rPr>
        <w:t>是指整理、增删、组合或编排他人著作而形成的新的作品。严格的来讲编著属于汇编作品。</w:t>
      </w:r>
    </w:p>
    <w:p w:rsidR="00E11E39" w:rsidRPr="00B74E9F" w:rsidRDefault="00723577" w:rsidP="00B74E9F">
      <w:pPr>
        <w:shd w:val="clear" w:color="auto" w:fill="FFFFFF"/>
        <w:spacing w:line="360" w:lineRule="auto"/>
        <w:rPr>
          <w:rFonts w:asciiTheme="minorEastAsia" w:eastAsiaTheme="minorEastAsia" w:hAnsiTheme="minorEastAsia" w:cs="Arial"/>
          <w:kern w:val="0"/>
          <w:sz w:val="24"/>
          <w:szCs w:val="24"/>
        </w:rPr>
      </w:pPr>
      <w:hyperlink r:id="rId7" w:tgtFrame="_blank" w:history="1">
        <w:r w:rsidR="00E11E39" w:rsidRPr="00B74E9F">
          <w:rPr>
            <w:rStyle w:val="a6"/>
            <w:rFonts w:asciiTheme="minorEastAsia" w:eastAsiaTheme="minorEastAsia" w:hAnsiTheme="minorEastAsia" w:cs="Arial"/>
            <w:b/>
            <w:bCs/>
            <w:color w:val="auto"/>
            <w:sz w:val="24"/>
            <w:szCs w:val="24"/>
            <w:u w:val="none"/>
            <w:shd w:val="clear" w:color="auto" w:fill="FFFFFF"/>
          </w:rPr>
          <w:t>译</w:t>
        </w:r>
      </w:hyperlink>
      <w:hyperlink r:id="rId8" w:tgtFrame="_blank" w:history="1">
        <w:r w:rsidR="00E11E39" w:rsidRPr="00B74E9F">
          <w:rPr>
            <w:rStyle w:val="a6"/>
            <w:rFonts w:asciiTheme="minorEastAsia" w:eastAsiaTheme="minorEastAsia" w:hAnsiTheme="minorEastAsia" w:cs="Arial"/>
            <w:b/>
            <w:bCs/>
            <w:color w:val="auto"/>
            <w:sz w:val="24"/>
            <w:szCs w:val="24"/>
            <w:u w:val="none"/>
            <w:shd w:val="clear" w:color="auto" w:fill="FFFFFF"/>
          </w:rPr>
          <w:t>著</w:t>
        </w:r>
      </w:hyperlink>
      <w:r w:rsidR="00E11E39" w:rsidRPr="00B74E9F">
        <w:rPr>
          <w:rFonts w:asciiTheme="minorEastAsia" w:eastAsiaTheme="minorEastAsia" w:hAnsiTheme="minorEastAsia" w:cs="Arial"/>
          <w:b/>
          <w:bCs/>
          <w:sz w:val="24"/>
          <w:szCs w:val="24"/>
          <w:shd w:val="clear" w:color="auto" w:fill="FFFFFF"/>
        </w:rPr>
        <w:t>：</w:t>
      </w:r>
      <w:hyperlink r:id="rId9" w:tgtFrame="_blank" w:history="1">
        <w:r w:rsidR="00E11E39" w:rsidRPr="00B74E9F">
          <w:rPr>
            <w:rStyle w:val="a6"/>
            <w:rFonts w:asciiTheme="minorEastAsia" w:eastAsiaTheme="minorEastAsia" w:hAnsiTheme="minorEastAsia" w:cs="Arial"/>
            <w:bCs/>
            <w:color w:val="auto"/>
            <w:sz w:val="24"/>
            <w:szCs w:val="24"/>
            <w:u w:val="none"/>
            <w:shd w:val="clear" w:color="auto" w:fill="FFFFFF"/>
          </w:rPr>
          <w:t>翻译</w:t>
        </w:r>
      </w:hyperlink>
      <w:hyperlink r:id="rId10" w:tgtFrame="_blank" w:history="1">
        <w:r w:rsidR="00E11E39" w:rsidRPr="00B74E9F">
          <w:rPr>
            <w:rStyle w:val="a6"/>
            <w:rFonts w:asciiTheme="minorEastAsia" w:eastAsiaTheme="minorEastAsia" w:hAnsiTheme="minorEastAsia" w:cs="Arial"/>
            <w:bCs/>
            <w:color w:val="auto"/>
            <w:sz w:val="24"/>
            <w:szCs w:val="24"/>
            <w:u w:val="none"/>
            <w:shd w:val="clear" w:color="auto" w:fill="FFFFFF"/>
          </w:rPr>
          <w:t>的</w:t>
        </w:r>
      </w:hyperlink>
      <w:hyperlink r:id="rId11" w:tgtFrame="_blank" w:history="1">
        <w:r w:rsidR="00E11E39" w:rsidRPr="00B74E9F">
          <w:rPr>
            <w:rStyle w:val="a6"/>
            <w:rFonts w:asciiTheme="minorEastAsia" w:eastAsiaTheme="minorEastAsia" w:hAnsiTheme="minorEastAsia" w:cs="Arial"/>
            <w:bCs/>
            <w:color w:val="auto"/>
            <w:sz w:val="24"/>
            <w:szCs w:val="24"/>
            <w:u w:val="none"/>
            <w:shd w:val="clear" w:color="auto" w:fill="FFFFFF"/>
          </w:rPr>
          <w:t>著作</w:t>
        </w:r>
      </w:hyperlink>
      <w:r w:rsidR="00E11E39" w:rsidRPr="00B74E9F">
        <w:rPr>
          <w:rFonts w:asciiTheme="minorEastAsia" w:eastAsiaTheme="minorEastAsia" w:hAnsiTheme="minorEastAsia" w:cs="Arial"/>
          <w:bCs/>
          <w:sz w:val="24"/>
          <w:szCs w:val="24"/>
          <w:shd w:val="clear" w:color="auto" w:fill="FFFFFF"/>
        </w:rPr>
        <w:t>。</w:t>
      </w:r>
      <w:r w:rsidR="00E11E39" w:rsidRPr="00B74E9F">
        <w:rPr>
          <w:rFonts w:asciiTheme="minorEastAsia" w:eastAsiaTheme="minorEastAsia" w:hAnsiTheme="minorEastAsia" w:cs="Arial"/>
          <w:kern w:val="0"/>
          <w:sz w:val="24"/>
          <w:szCs w:val="24"/>
        </w:rPr>
        <w:t>将用某种语言写成的著作译成另外一种语言的著作。由于语言结构的不同，翻译的过程，对译者来说，近乎再创作，故称译著。在</w:t>
      </w:r>
      <w:hyperlink r:id="rId12" w:tgtFrame="_blank" w:history="1">
        <w:r w:rsidR="00E11E39" w:rsidRPr="00B74E9F">
          <w:rPr>
            <w:rFonts w:asciiTheme="minorEastAsia" w:eastAsiaTheme="minorEastAsia" w:hAnsiTheme="minorEastAsia" w:cs="Arial"/>
            <w:kern w:val="0"/>
            <w:sz w:val="24"/>
            <w:szCs w:val="24"/>
          </w:rPr>
          <w:t>中国</w:t>
        </w:r>
      </w:hyperlink>
      <w:r w:rsidR="00E11E39" w:rsidRPr="00B74E9F">
        <w:rPr>
          <w:rFonts w:asciiTheme="minorEastAsia" w:eastAsiaTheme="minorEastAsia" w:hAnsiTheme="minorEastAsia" w:cs="Arial"/>
          <w:kern w:val="0"/>
          <w:sz w:val="24"/>
          <w:szCs w:val="24"/>
        </w:rPr>
        <w:t>，通常指把某种外语或中国少数民族语言的作品翻译成汉语作品的过程。</w:t>
      </w:r>
    </w:p>
    <w:p w:rsidR="00E11E39" w:rsidRPr="00B74E9F" w:rsidRDefault="00E11E39" w:rsidP="00B74E9F">
      <w:pPr>
        <w:spacing w:line="360" w:lineRule="auto"/>
        <w:ind w:firstLineChars="200" w:firstLine="480"/>
        <w:rPr>
          <w:rFonts w:asciiTheme="minorEastAsia" w:eastAsiaTheme="minorEastAsia" w:hAnsiTheme="minorEastAsia"/>
          <w:sz w:val="24"/>
          <w:szCs w:val="24"/>
        </w:rPr>
      </w:pPr>
      <w:r w:rsidRPr="00B74E9F">
        <w:rPr>
          <w:rFonts w:asciiTheme="minorEastAsia" w:eastAsiaTheme="minorEastAsia" w:hAnsiTheme="minorEastAsia"/>
          <w:sz w:val="24"/>
          <w:szCs w:val="24"/>
        </w:rPr>
        <w:t>著、编著、编都是著作权法确认的创作行为，但独创性程度和创作结果不同。著的独创性最高，产生的是绝对的原始作品；编著则处于二者之间（编译类似于编著，但独创性略低于编著）；编的独创性最低，产生的是演绎作品。如果作者的作品不是基于任何已有作品产生的，作者的创作行为就可以视为著。如果作者的作品中的引文已构成对已有作品的实质性使用，或者包含对已有作品的汇集或改写成份，作者的创作行为应该视为编著。凡无独特见解陈述的书稿，不应判定</w:t>
      </w:r>
      <w:r w:rsidRPr="00B74E9F">
        <w:rPr>
          <w:rFonts w:asciiTheme="minorEastAsia" w:eastAsiaTheme="minorEastAsia" w:hAnsiTheme="minorEastAsia"/>
          <w:sz w:val="24"/>
          <w:szCs w:val="24"/>
        </w:rPr>
        <w:lastRenderedPageBreak/>
        <w:t>为编著。一部著成的作品中可以有适量的引文，但必须指明出处和原作者（出自经济日报出版社柳建明主编的《舆论学达辞典》）。编书可以是自己或多人的作品或别人的作品编辑成书。</w:t>
      </w:r>
    </w:p>
    <w:p w:rsidR="00E11E39" w:rsidRPr="00B74E9F" w:rsidRDefault="00E11E39" w:rsidP="00B74E9F">
      <w:pPr>
        <w:pStyle w:val="a3"/>
        <w:widowControl/>
        <w:shd w:val="clear" w:color="auto" w:fill="FFFFFF"/>
        <w:spacing w:line="360" w:lineRule="auto"/>
        <w:ind w:firstLineChars="0" w:firstLine="0"/>
        <w:jc w:val="left"/>
        <w:rPr>
          <w:rFonts w:asciiTheme="minorEastAsia" w:eastAsiaTheme="minorEastAsia" w:hAnsiTheme="minorEastAsia" w:cs="宋体"/>
          <w:b/>
          <w:bCs/>
          <w:kern w:val="0"/>
          <w:sz w:val="24"/>
          <w:szCs w:val="24"/>
        </w:rPr>
      </w:pPr>
      <w:r w:rsidRPr="00B74E9F">
        <w:rPr>
          <w:rFonts w:asciiTheme="minorEastAsia" w:eastAsiaTheme="minorEastAsia" w:hAnsiTheme="minorEastAsia" w:cs="宋体" w:hint="eastAsia"/>
          <w:b/>
          <w:bCs/>
          <w:kern w:val="0"/>
          <w:sz w:val="24"/>
          <w:szCs w:val="24"/>
        </w:rPr>
        <w:t>简单的说来：</w:t>
      </w:r>
      <w:r w:rsidRPr="00B74E9F">
        <w:rPr>
          <w:rFonts w:asciiTheme="minorEastAsia" w:eastAsiaTheme="minorEastAsia" w:hAnsiTheme="minorEastAsia"/>
          <w:sz w:val="24"/>
          <w:szCs w:val="24"/>
        </w:rPr>
        <w:t>编是将别人的东西根据需要汇总起来；主编是和若干人一起完成，只是自己负责的多一些</w:t>
      </w:r>
      <w:r w:rsidR="009151AD" w:rsidRPr="00B74E9F">
        <w:rPr>
          <w:rFonts w:asciiTheme="minorEastAsia" w:eastAsiaTheme="minorEastAsia" w:hAnsiTheme="minorEastAsia" w:hint="eastAsia"/>
          <w:sz w:val="24"/>
          <w:szCs w:val="24"/>
        </w:rPr>
        <w:t>。</w:t>
      </w:r>
      <w:r w:rsidRPr="00B74E9F">
        <w:rPr>
          <w:rFonts w:asciiTheme="minorEastAsia" w:eastAsiaTheme="minorEastAsia" w:hAnsiTheme="minorEastAsia"/>
          <w:sz w:val="24"/>
          <w:szCs w:val="24"/>
        </w:rPr>
        <w:t>著是将自己的想法阐述出来专著是自己对某一学术领域的独到见解</w:t>
      </w:r>
    </w:p>
    <w:p w:rsidR="001F5636" w:rsidRPr="00B74E9F" w:rsidRDefault="001F5636" w:rsidP="00B74E9F">
      <w:pPr>
        <w:pStyle w:val="a3"/>
        <w:widowControl/>
        <w:shd w:val="clear" w:color="auto" w:fill="FFFFFF"/>
        <w:spacing w:line="360" w:lineRule="auto"/>
        <w:ind w:firstLineChars="0" w:firstLine="0"/>
        <w:jc w:val="left"/>
        <w:rPr>
          <w:rFonts w:asciiTheme="minorEastAsia" w:eastAsiaTheme="minorEastAsia" w:hAnsiTheme="minorEastAsia" w:cs="宋体"/>
          <w:b/>
          <w:bCs/>
          <w:kern w:val="0"/>
          <w:sz w:val="24"/>
          <w:szCs w:val="24"/>
        </w:rPr>
      </w:pPr>
    </w:p>
    <w:p w:rsidR="006F6147" w:rsidRPr="00B74E9F" w:rsidRDefault="007F143D" w:rsidP="00B74E9F">
      <w:pPr>
        <w:pStyle w:val="a3"/>
        <w:widowControl/>
        <w:shd w:val="clear" w:color="auto" w:fill="FFFFFF"/>
        <w:spacing w:line="360" w:lineRule="auto"/>
        <w:ind w:firstLineChars="0" w:firstLine="0"/>
        <w:jc w:val="left"/>
        <w:rPr>
          <w:rFonts w:asciiTheme="minorEastAsia" w:eastAsiaTheme="minorEastAsia" w:hAnsiTheme="minorEastAsia" w:cs="宋体"/>
          <w:b/>
          <w:bCs/>
          <w:kern w:val="0"/>
          <w:sz w:val="24"/>
          <w:szCs w:val="24"/>
        </w:rPr>
      </w:pPr>
      <w:r w:rsidRPr="00B74E9F">
        <w:rPr>
          <w:rFonts w:asciiTheme="minorEastAsia" w:eastAsiaTheme="minorEastAsia" w:hAnsiTheme="minorEastAsia" w:cs="宋体" w:hint="eastAsia"/>
          <w:b/>
          <w:bCs/>
          <w:kern w:val="0"/>
          <w:sz w:val="24"/>
          <w:szCs w:val="24"/>
        </w:rPr>
        <w:t>二、</w:t>
      </w:r>
      <w:r w:rsidR="006F6147" w:rsidRPr="00B74E9F">
        <w:rPr>
          <w:rFonts w:asciiTheme="minorEastAsia" w:eastAsiaTheme="minorEastAsia" w:hAnsiTheme="minorEastAsia" w:cs="宋体" w:hint="eastAsia"/>
          <w:b/>
          <w:bCs/>
          <w:kern w:val="0"/>
          <w:sz w:val="24"/>
          <w:szCs w:val="24"/>
        </w:rPr>
        <w:t>学术会议</w:t>
      </w:r>
    </w:p>
    <w:p w:rsidR="002025B0" w:rsidRPr="00B74E9F" w:rsidRDefault="006F6147" w:rsidP="00B74E9F">
      <w:pPr>
        <w:widowControl/>
        <w:spacing w:line="360" w:lineRule="auto"/>
        <w:jc w:val="left"/>
        <w:textAlignment w:val="baseline"/>
        <w:rPr>
          <w:rFonts w:asciiTheme="minorEastAsia" w:eastAsiaTheme="minorEastAsia" w:hAnsiTheme="minorEastAsia"/>
          <w:sz w:val="24"/>
          <w:szCs w:val="24"/>
        </w:rPr>
      </w:pPr>
      <w:r w:rsidRPr="00B74E9F">
        <w:rPr>
          <w:rFonts w:asciiTheme="minorEastAsia" w:eastAsiaTheme="minorEastAsia" w:hAnsiTheme="minorEastAsia"/>
          <w:sz w:val="24"/>
          <w:szCs w:val="24"/>
        </w:rPr>
        <w:t>1</w:t>
      </w:r>
      <w:r w:rsidRPr="00B74E9F">
        <w:rPr>
          <w:rFonts w:asciiTheme="minorEastAsia" w:eastAsiaTheme="minorEastAsia" w:hAnsiTheme="minorEastAsia" w:hint="eastAsia"/>
          <w:sz w:val="24"/>
          <w:szCs w:val="24"/>
        </w:rPr>
        <w:t>.</w:t>
      </w:r>
      <w:r w:rsidRPr="00B74E9F">
        <w:rPr>
          <w:rFonts w:asciiTheme="minorEastAsia" w:eastAsiaTheme="minorEastAsia" w:hAnsiTheme="minorEastAsia"/>
          <w:sz w:val="24"/>
          <w:szCs w:val="24"/>
        </w:rPr>
        <w:t xml:space="preserve">学术会议是指具有同样专业知识背景的人为研究问题、交流信息、获取知识、统一思想等目的在特定的时间和地点聚集，按照一定的规则所进行的交流、讲解、讨论等活动。在这些活动中，参与者可以发表科研成果、了解同行研究动向，了解最新的科研趋势。 </w:t>
      </w:r>
      <w:r w:rsidRPr="00B74E9F">
        <w:rPr>
          <w:rFonts w:asciiTheme="minorEastAsia" w:eastAsiaTheme="minorEastAsia" w:hAnsiTheme="minorEastAsia"/>
          <w:sz w:val="24"/>
          <w:szCs w:val="24"/>
        </w:rPr>
        <w:br/>
      </w:r>
      <w:r w:rsidRPr="00B74E9F">
        <w:rPr>
          <w:rFonts w:asciiTheme="minorEastAsia" w:eastAsiaTheme="minorEastAsia" w:hAnsiTheme="minorEastAsia" w:hint="eastAsia"/>
          <w:sz w:val="24"/>
          <w:szCs w:val="24"/>
        </w:rPr>
        <w:t>2.</w:t>
      </w:r>
      <w:r w:rsidRPr="00B74E9F">
        <w:rPr>
          <w:rFonts w:asciiTheme="minorEastAsia" w:eastAsiaTheme="minorEastAsia" w:hAnsiTheme="minorEastAsia"/>
          <w:sz w:val="24"/>
          <w:szCs w:val="24"/>
        </w:rPr>
        <w:t xml:space="preserve">学术会议应有明确的主题和学术议题。 </w:t>
      </w:r>
      <w:r w:rsidRPr="00B74E9F">
        <w:rPr>
          <w:rFonts w:asciiTheme="minorEastAsia" w:eastAsiaTheme="minorEastAsia" w:hAnsiTheme="minorEastAsia"/>
          <w:sz w:val="24"/>
          <w:szCs w:val="24"/>
        </w:rPr>
        <w:br/>
        <w:t>3.</w:t>
      </w:r>
      <w:r w:rsidR="00045C47">
        <w:rPr>
          <w:rFonts w:asciiTheme="minorEastAsia" w:eastAsiaTheme="minorEastAsia" w:hAnsiTheme="minorEastAsia" w:hint="eastAsia"/>
          <w:sz w:val="24"/>
          <w:szCs w:val="24"/>
        </w:rPr>
        <w:t>科技/社科</w:t>
      </w:r>
      <w:r w:rsidR="00045C47">
        <w:rPr>
          <w:rFonts w:asciiTheme="minorEastAsia" w:eastAsiaTheme="minorEastAsia" w:hAnsiTheme="minorEastAsia"/>
          <w:sz w:val="24"/>
          <w:szCs w:val="24"/>
        </w:rPr>
        <w:t>统计</w:t>
      </w:r>
      <w:r w:rsidRPr="00B74E9F">
        <w:rPr>
          <w:rFonts w:asciiTheme="minorEastAsia" w:eastAsiaTheme="minorEastAsia" w:hAnsiTheme="minorEastAsia" w:hint="eastAsia"/>
          <w:sz w:val="24"/>
          <w:szCs w:val="24"/>
        </w:rPr>
        <w:t>中</w:t>
      </w:r>
      <w:r w:rsidRPr="00B74E9F">
        <w:rPr>
          <w:rFonts w:asciiTheme="minorEastAsia" w:eastAsiaTheme="minorEastAsia" w:hAnsiTheme="minorEastAsia"/>
          <w:sz w:val="24"/>
          <w:szCs w:val="24"/>
        </w:rPr>
        <w:t>填报的学术会议是指</w:t>
      </w:r>
      <w:r w:rsidR="002025B0" w:rsidRPr="002025B0">
        <w:rPr>
          <w:rFonts w:asciiTheme="minorEastAsia" w:eastAsiaTheme="minorEastAsia" w:hAnsiTheme="minorEastAsia" w:hint="eastAsia"/>
          <w:sz w:val="24"/>
          <w:szCs w:val="24"/>
        </w:rPr>
        <w:t>由学校牵头或者承办境内或境外的学术交流会议，</w:t>
      </w:r>
      <w:r w:rsidRPr="00B74E9F">
        <w:rPr>
          <w:rFonts w:asciiTheme="minorEastAsia" w:eastAsiaTheme="minorEastAsia" w:hAnsiTheme="minorEastAsia"/>
          <w:sz w:val="24"/>
          <w:szCs w:val="24"/>
        </w:rPr>
        <w:t>不包括学术讲座、学术报告、不包括外宾或国外学者来访设立的接待性质的会议</w:t>
      </w:r>
      <w:r w:rsidR="002025B0" w:rsidRPr="00B74E9F">
        <w:rPr>
          <w:rFonts w:asciiTheme="minorEastAsia" w:eastAsiaTheme="minorEastAsia" w:hAnsiTheme="minorEastAsia" w:hint="eastAsia"/>
          <w:sz w:val="24"/>
          <w:szCs w:val="24"/>
        </w:rPr>
        <w:t>，</w:t>
      </w:r>
      <w:r w:rsidR="002025B0" w:rsidRPr="002025B0">
        <w:rPr>
          <w:rFonts w:asciiTheme="minorEastAsia" w:eastAsiaTheme="minorEastAsia" w:hAnsiTheme="minorEastAsia" w:hint="eastAsia"/>
          <w:sz w:val="24"/>
          <w:szCs w:val="24"/>
        </w:rPr>
        <w:t>不是</w:t>
      </w:r>
      <w:r w:rsidR="002025B0" w:rsidRPr="002025B0">
        <w:rPr>
          <w:rFonts w:asciiTheme="minorEastAsia" w:eastAsiaTheme="minorEastAsia" w:hAnsiTheme="minorEastAsia"/>
          <w:sz w:val="24"/>
          <w:szCs w:val="24"/>
        </w:rPr>
        <w:t>双边会议。</w:t>
      </w:r>
    </w:p>
    <w:p w:rsidR="006F6147" w:rsidRPr="00B74E9F" w:rsidRDefault="006F6147" w:rsidP="00B74E9F">
      <w:pPr>
        <w:pStyle w:val="a3"/>
        <w:widowControl/>
        <w:shd w:val="clear" w:color="auto" w:fill="FFFFFF"/>
        <w:spacing w:line="360" w:lineRule="auto"/>
        <w:ind w:firstLineChars="0" w:firstLine="0"/>
        <w:jc w:val="left"/>
        <w:rPr>
          <w:rFonts w:asciiTheme="minorEastAsia" w:eastAsiaTheme="minorEastAsia" w:hAnsiTheme="minorEastAsia"/>
          <w:sz w:val="24"/>
          <w:szCs w:val="24"/>
        </w:rPr>
      </w:pPr>
      <w:r w:rsidRPr="00B74E9F">
        <w:rPr>
          <w:rFonts w:asciiTheme="minorEastAsia" w:eastAsiaTheme="minorEastAsia" w:hAnsiTheme="minorEastAsia"/>
          <w:sz w:val="24"/>
          <w:szCs w:val="24"/>
        </w:rPr>
        <w:t>4.国际学术会议应满足下列条件：包括我国在内至少2个国家以上；与会人数不少于100人，外宾占到与会人数的20%以上。</w:t>
      </w:r>
      <w:r w:rsidRPr="00B74E9F">
        <w:rPr>
          <w:rFonts w:asciiTheme="minorEastAsia" w:eastAsiaTheme="minorEastAsia" w:hAnsiTheme="minorEastAsia" w:hint="eastAsia"/>
          <w:sz w:val="24"/>
          <w:szCs w:val="24"/>
        </w:rPr>
        <w:t>主办国际学术会议，分为在国（境）内举办和国（境）外举办两种，根据教育部要求，会议地址为香港、澳门、台湾地区，则选择在国</w:t>
      </w:r>
      <w:r w:rsidRPr="00B74E9F">
        <w:rPr>
          <w:rFonts w:asciiTheme="minorEastAsia" w:eastAsiaTheme="minorEastAsia" w:hAnsiTheme="minorEastAsia"/>
          <w:sz w:val="24"/>
          <w:szCs w:val="24"/>
        </w:rPr>
        <w:t>(</w:t>
      </w:r>
      <w:r w:rsidRPr="00B74E9F">
        <w:rPr>
          <w:rFonts w:asciiTheme="minorEastAsia" w:eastAsiaTheme="minorEastAsia" w:hAnsiTheme="minorEastAsia" w:hint="eastAsia"/>
          <w:sz w:val="24"/>
          <w:szCs w:val="24"/>
        </w:rPr>
        <w:t>境</w:t>
      </w:r>
      <w:r w:rsidRPr="00B74E9F">
        <w:rPr>
          <w:rFonts w:asciiTheme="minorEastAsia" w:eastAsiaTheme="minorEastAsia" w:hAnsiTheme="minorEastAsia"/>
          <w:sz w:val="24"/>
          <w:szCs w:val="24"/>
        </w:rPr>
        <w:t>)</w:t>
      </w:r>
      <w:r w:rsidRPr="00B74E9F">
        <w:rPr>
          <w:rFonts w:asciiTheme="minorEastAsia" w:eastAsiaTheme="minorEastAsia" w:hAnsiTheme="minorEastAsia" w:hint="eastAsia"/>
          <w:sz w:val="24"/>
          <w:szCs w:val="24"/>
        </w:rPr>
        <w:t>外栏。</w:t>
      </w:r>
    </w:p>
    <w:p w:rsidR="002025B0" w:rsidRPr="00B74E9F" w:rsidRDefault="002025B0" w:rsidP="00B74E9F">
      <w:pPr>
        <w:widowControl/>
        <w:spacing w:line="360" w:lineRule="auto"/>
        <w:jc w:val="left"/>
        <w:textAlignment w:val="baseline"/>
        <w:rPr>
          <w:rFonts w:asciiTheme="minorEastAsia" w:eastAsiaTheme="minorEastAsia" w:hAnsiTheme="minorEastAsia"/>
          <w:sz w:val="24"/>
          <w:szCs w:val="24"/>
        </w:rPr>
      </w:pPr>
      <w:r w:rsidRPr="00B74E9F">
        <w:rPr>
          <w:rFonts w:asciiTheme="minorEastAsia" w:eastAsiaTheme="minorEastAsia" w:hAnsiTheme="minorEastAsia" w:hint="eastAsia"/>
          <w:sz w:val="24"/>
          <w:szCs w:val="24"/>
        </w:rPr>
        <w:t>5.</w:t>
      </w:r>
      <w:r w:rsidRPr="002025B0">
        <w:rPr>
          <w:rFonts w:asciiTheme="minorEastAsia" w:eastAsiaTheme="minorEastAsia" w:hAnsiTheme="minorEastAsia" w:hint="eastAsia"/>
          <w:sz w:val="24"/>
          <w:szCs w:val="24"/>
        </w:rPr>
        <w:t>出席人员</w:t>
      </w:r>
      <w:r w:rsidRPr="00B74E9F">
        <w:rPr>
          <w:rFonts w:asciiTheme="minorEastAsia" w:eastAsiaTheme="minorEastAsia" w:hAnsiTheme="minorEastAsia" w:hint="eastAsia"/>
          <w:sz w:val="24"/>
          <w:szCs w:val="24"/>
        </w:rPr>
        <w:t>指出席会议、并进行学术活动的人数，不包含会议服务人员。</w:t>
      </w:r>
    </w:p>
    <w:p w:rsidR="002025B0" w:rsidRPr="00B74E9F" w:rsidRDefault="002025B0" w:rsidP="00B74E9F">
      <w:pPr>
        <w:widowControl/>
        <w:spacing w:line="360" w:lineRule="auto"/>
        <w:jc w:val="left"/>
        <w:textAlignment w:val="baseline"/>
        <w:rPr>
          <w:rFonts w:asciiTheme="minorEastAsia" w:eastAsiaTheme="minorEastAsia" w:hAnsiTheme="minorEastAsia"/>
          <w:sz w:val="24"/>
          <w:szCs w:val="24"/>
        </w:rPr>
      </w:pPr>
      <w:r w:rsidRPr="00B74E9F">
        <w:rPr>
          <w:rFonts w:asciiTheme="minorEastAsia" w:eastAsiaTheme="minorEastAsia" w:hAnsiTheme="minorEastAsia" w:hint="eastAsia"/>
          <w:sz w:val="24"/>
          <w:szCs w:val="24"/>
        </w:rPr>
        <w:t>6</w:t>
      </w:r>
      <w:r w:rsidRPr="002025B0">
        <w:rPr>
          <w:rFonts w:asciiTheme="minorEastAsia" w:eastAsiaTheme="minorEastAsia" w:hAnsiTheme="minorEastAsia" w:hint="eastAsia"/>
          <w:sz w:val="24"/>
          <w:szCs w:val="24"/>
        </w:rPr>
        <w:t>特邀报告指在境内或境外举办学术会议时作为特邀人员进行大会报告，</w:t>
      </w:r>
      <w:r w:rsidRPr="002025B0">
        <w:rPr>
          <w:rFonts w:asciiTheme="minorEastAsia" w:eastAsiaTheme="minorEastAsia" w:hAnsiTheme="minorEastAsia"/>
          <w:sz w:val="24"/>
          <w:szCs w:val="24"/>
        </w:rPr>
        <w:t xml:space="preserve"> 这个数字应该很小</w:t>
      </w:r>
      <w:r w:rsidRPr="00B74E9F">
        <w:rPr>
          <w:rFonts w:asciiTheme="minorEastAsia" w:eastAsiaTheme="minorEastAsia" w:hAnsiTheme="minorEastAsia" w:hint="eastAsia"/>
          <w:sz w:val="24"/>
          <w:szCs w:val="24"/>
        </w:rPr>
        <w:t>。</w:t>
      </w:r>
    </w:p>
    <w:p w:rsidR="007F143D" w:rsidRPr="00B74E9F" w:rsidRDefault="007F143D" w:rsidP="00B74E9F">
      <w:pPr>
        <w:pStyle w:val="a3"/>
        <w:widowControl/>
        <w:shd w:val="clear" w:color="auto" w:fill="FFFFFF"/>
        <w:spacing w:line="360" w:lineRule="auto"/>
        <w:ind w:firstLineChars="0" w:firstLine="0"/>
        <w:jc w:val="left"/>
        <w:rPr>
          <w:rFonts w:asciiTheme="minorEastAsia" w:eastAsiaTheme="minorEastAsia" w:hAnsiTheme="minorEastAsia" w:cs="宋体"/>
          <w:b/>
          <w:bCs/>
          <w:kern w:val="0"/>
          <w:sz w:val="24"/>
          <w:szCs w:val="24"/>
        </w:rPr>
      </w:pPr>
    </w:p>
    <w:p w:rsidR="006F6147" w:rsidRPr="00B74E9F" w:rsidRDefault="007F143D" w:rsidP="00B74E9F">
      <w:pPr>
        <w:pStyle w:val="a3"/>
        <w:widowControl/>
        <w:shd w:val="clear" w:color="auto" w:fill="FFFFFF"/>
        <w:spacing w:line="360" w:lineRule="auto"/>
        <w:ind w:firstLineChars="0" w:firstLine="0"/>
        <w:jc w:val="left"/>
        <w:rPr>
          <w:rFonts w:asciiTheme="minorEastAsia" w:eastAsiaTheme="minorEastAsia" w:hAnsiTheme="minorEastAsia" w:cs="宋体"/>
          <w:b/>
          <w:kern w:val="0"/>
          <w:sz w:val="24"/>
          <w:szCs w:val="24"/>
        </w:rPr>
      </w:pPr>
      <w:r w:rsidRPr="00B74E9F">
        <w:rPr>
          <w:rFonts w:asciiTheme="minorEastAsia" w:eastAsiaTheme="minorEastAsia" w:hAnsiTheme="minorEastAsia" w:cs="宋体" w:hint="eastAsia"/>
          <w:b/>
          <w:kern w:val="0"/>
          <w:sz w:val="24"/>
          <w:szCs w:val="24"/>
        </w:rPr>
        <w:t>三、</w:t>
      </w:r>
      <w:r w:rsidR="006F6147" w:rsidRPr="00B74E9F">
        <w:rPr>
          <w:rFonts w:asciiTheme="minorEastAsia" w:eastAsiaTheme="minorEastAsia" w:hAnsiTheme="minorEastAsia" w:cs="宋体" w:hint="eastAsia"/>
          <w:b/>
          <w:kern w:val="0"/>
          <w:sz w:val="24"/>
          <w:szCs w:val="24"/>
        </w:rPr>
        <w:t>科技论文</w:t>
      </w:r>
    </w:p>
    <w:p w:rsidR="00934F1F" w:rsidRPr="00B74E9F" w:rsidRDefault="00934F1F" w:rsidP="00B74E9F">
      <w:pPr>
        <w:widowControl/>
        <w:spacing w:line="360" w:lineRule="auto"/>
        <w:jc w:val="left"/>
        <w:rPr>
          <w:rFonts w:asciiTheme="minorEastAsia" w:eastAsiaTheme="minorEastAsia" w:hAnsiTheme="minorEastAsia" w:cs="宋体"/>
          <w:b/>
          <w:kern w:val="0"/>
          <w:sz w:val="24"/>
          <w:szCs w:val="24"/>
        </w:rPr>
      </w:pPr>
      <w:r w:rsidRPr="00B74E9F">
        <w:rPr>
          <w:rFonts w:asciiTheme="minorEastAsia" w:eastAsiaTheme="minorEastAsia" w:hAnsiTheme="minorEastAsia" w:cs="Courier New" w:hint="eastAsia"/>
          <w:b/>
          <w:color w:val="000000"/>
          <w:kern w:val="0"/>
          <w:sz w:val="24"/>
          <w:szCs w:val="24"/>
        </w:rPr>
        <w:t>科技论文的发表年度和检索系统收录年度之间的区别</w:t>
      </w:r>
    </w:p>
    <w:p w:rsidR="00B74E9F" w:rsidRPr="00B74E9F" w:rsidRDefault="00934F1F" w:rsidP="00B74E9F">
      <w:pPr>
        <w:widowControl/>
        <w:spacing w:line="360" w:lineRule="auto"/>
        <w:ind w:firstLineChars="200" w:firstLine="480"/>
        <w:jc w:val="left"/>
        <w:rPr>
          <w:rFonts w:asciiTheme="minorEastAsia" w:eastAsiaTheme="minorEastAsia" w:hAnsiTheme="minorEastAsia" w:cs="Courier New"/>
          <w:color w:val="000000"/>
          <w:kern w:val="0"/>
          <w:sz w:val="24"/>
          <w:szCs w:val="24"/>
        </w:rPr>
      </w:pPr>
      <w:r w:rsidRPr="00B74E9F">
        <w:rPr>
          <w:rFonts w:asciiTheme="minorEastAsia" w:eastAsiaTheme="minorEastAsia" w:hAnsiTheme="minorEastAsia" w:cs="Courier New" w:hint="eastAsia"/>
          <w:color w:val="000000"/>
          <w:kern w:val="0"/>
          <w:sz w:val="24"/>
          <w:szCs w:val="24"/>
        </w:rPr>
        <w:t>科技论文的发表年度是指期刊或者会议论文集的发表时间，而收录年度是指检索系统将相应文献标引加工，收录检索数据库的时间。通常论文的发表年度和收录年度是一致的，例如</w:t>
      </w:r>
      <w:r w:rsidRPr="00B74E9F">
        <w:rPr>
          <w:rFonts w:asciiTheme="minorEastAsia" w:eastAsiaTheme="minorEastAsia" w:hAnsiTheme="minorEastAsia" w:cs="Courier New"/>
          <w:color w:val="000000"/>
          <w:kern w:val="0"/>
          <w:sz w:val="24"/>
          <w:szCs w:val="24"/>
        </w:rPr>
        <w:t>2006</w:t>
      </w:r>
      <w:r w:rsidRPr="00B74E9F">
        <w:rPr>
          <w:rFonts w:asciiTheme="minorEastAsia" w:eastAsiaTheme="minorEastAsia" w:hAnsiTheme="minorEastAsia" w:cs="Courier New" w:hint="eastAsia"/>
          <w:color w:val="000000"/>
          <w:kern w:val="0"/>
          <w:sz w:val="24"/>
          <w:szCs w:val="24"/>
        </w:rPr>
        <w:t>年</w:t>
      </w:r>
      <w:r w:rsidRPr="00B74E9F">
        <w:rPr>
          <w:rFonts w:asciiTheme="minorEastAsia" w:eastAsiaTheme="minorEastAsia" w:hAnsiTheme="minorEastAsia" w:cs="Courier New"/>
          <w:color w:val="000000"/>
          <w:kern w:val="0"/>
          <w:sz w:val="24"/>
          <w:szCs w:val="24"/>
        </w:rPr>
        <w:t>1</w:t>
      </w:r>
      <w:r w:rsidRPr="00B74E9F">
        <w:rPr>
          <w:rFonts w:asciiTheme="minorEastAsia" w:eastAsiaTheme="minorEastAsia" w:hAnsiTheme="minorEastAsia" w:cs="Courier New" w:hint="eastAsia"/>
          <w:color w:val="000000"/>
          <w:kern w:val="0"/>
          <w:sz w:val="24"/>
          <w:szCs w:val="24"/>
        </w:rPr>
        <w:t>月发表的论文在</w:t>
      </w:r>
      <w:r w:rsidRPr="00B74E9F">
        <w:rPr>
          <w:rFonts w:asciiTheme="minorEastAsia" w:eastAsiaTheme="minorEastAsia" w:hAnsiTheme="minorEastAsia" w:cs="Courier New"/>
          <w:color w:val="000000"/>
          <w:kern w:val="0"/>
          <w:sz w:val="24"/>
          <w:szCs w:val="24"/>
        </w:rPr>
        <w:t>2006</w:t>
      </w:r>
      <w:r w:rsidRPr="00B74E9F">
        <w:rPr>
          <w:rFonts w:asciiTheme="minorEastAsia" w:eastAsiaTheme="minorEastAsia" w:hAnsiTheme="minorEastAsia" w:cs="Courier New" w:hint="eastAsia"/>
          <w:color w:val="000000"/>
          <w:kern w:val="0"/>
          <w:sz w:val="24"/>
          <w:szCs w:val="24"/>
        </w:rPr>
        <w:t>年当年就被收录；也有</w:t>
      </w:r>
      <w:r w:rsidRPr="00B74E9F">
        <w:rPr>
          <w:rFonts w:asciiTheme="minorEastAsia" w:eastAsiaTheme="minorEastAsia" w:hAnsiTheme="minorEastAsia" w:cs="Courier New" w:hint="eastAsia"/>
          <w:color w:val="000000"/>
          <w:kern w:val="0"/>
          <w:sz w:val="24"/>
          <w:szCs w:val="24"/>
        </w:rPr>
        <w:lastRenderedPageBreak/>
        <w:t>一些论文由于发表时间较晚，推迟到下一年度收录，例如</w:t>
      </w:r>
      <w:r w:rsidRPr="00B74E9F">
        <w:rPr>
          <w:rFonts w:asciiTheme="minorEastAsia" w:eastAsiaTheme="minorEastAsia" w:hAnsiTheme="minorEastAsia" w:cs="Courier New"/>
          <w:color w:val="000000"/>
          <w:kern w:val="0"/>
          <w:sz w:val="24"/>
          <w:szCs w:val="24"/>
        </w:rPr>
        <w:t>2006</w:t>
      </w:r>
      <w:r w:rsidRPr="00B74E9F">
        <w:rPr>
          <w:rFonts w:asciiTheme="minorEastAsia" w:eastAsiaTheme="minorEastAsia" w:hAnsiTheme="minorEastAsia" w:cs="Courier New" w:hint="eastAsia"/>
          <w:color w:val="000000"/>
          <w:kern w:val="0"/>
          <w:sz w:val="24"/>
          <w:szCs w:val="24"/>
        </w:rPr>
        <w:t>年</w:t>
      </w:r>
      <w:r w:rsidRPr="00B74E9F">
        <w:rPr>
          <w:rFonts w:asciiTheme="minorEastAsia" w:eastAsiaTheme="minorEastAsia" w:hAnsiTheme="minorEastAsia" w:cs="Courier New"/>
          <w:color w:val="000000"/>
          <w:kern w:val="0"/>
          <w:sz w:val="24"/>
          <w:szCs w:val="24"/>
        </w:rPr>
        <w:t>12</w:t>
      </w:r>
      <w:r w:rsidRPr="00B74E9F">
        <w:rPr>
          <w:rFonts w:asciiTheme="minorEastAsia" w:eastAsiaTheme="minorEastAsia" w:hAnsiTheme="minorEastAsia" w:cs="Courier New" w:hint="eastAsia"/>
          <w:color w:val="000000"/>
          <w:kern w:val="0"/>
          <w:sz w:val="24"/>
          <w:szCs w:val="24"/>
        </w:rPr>
        <w:t>月发表的论文在</w:t>
      </w:r>
      <w:r w:rsidRPr="00B74E9F">
        <w:rPr>
          <w:rFonts w:asciiTheme="minorEastAsia" w:eastAsiaTheme="minorEastAsia" w:hAnsiTheme="minorEastAsia" w:cs="Courier New"/>
          <w:color w:val="000000"/>
          <w:kern w:val="0"/>
          <w:sz w:val="24"/>
          <w:szCs w:val="24"/>
        </w:rPr>
        <w:t>2007</w:t>
      </w:r>
      <w:r w:rsidRPr="00B74E9F">
        <w:rPr>
          <w:rFonts w:asciiTheme="minorEastAsia" w:eastAsiaTheme="minorEastAsia" w:hAnsiTheme="minorEastAsia" w:cs="Courier New" w:hint="eastAsia"/>
          <w:color w:val="000000"/>
          <w:kern w:val="0"/>
          <w:sz w:val="24"/>
          <w:szCs w:val="24"/>
        </w:rPr>
        <w:t>年被收录。这样的情况在</w:t>
      </w:r>
      <w:r w:rsidRPr="00B74E9F">
        <w:rPr>
          <w:rFonts w:asciiTheme="minorEastAsia" w:eastAsiaTheme="minorEastAsia" w:hAnsiTheme="minorEastAsia" w:cs="Courier New"/>
          <w:color w:val="000000"/>
          <w:kern w:val="0"/>
          <w:sz w:val="24"/>
          <w:szCs w:val="24"/>
        </w:rPr>
        <w:t>SCIE</w:t>
      </w:r>
      <w:r w:rsidRPr="00B74E9F">
        <w:rPr>
          <w:rFonts w:asciiTheme="minorEastAsia" w:eastAsiaTheme="minorEastAsia" w:hAnsiTheme="minorEastAsia" w:cs="Courier New" w:hint="eastAsia"/>
          <w:color w:val="000000"/>
          <w:kern w:val="0"/>
          <w:sz w:val="24"/>
          <w:szCs w:val="24"/>
        </w:rPr>
        <w:t>、</w:t>
      </w:r>
      <w:r w:rsidRPr="00B74E9F">
        <w:rPr>
          <w:rFonts w:asciiTheme="minorEastAsia" w:eastAsiaTheme="minorEastAsia" w:hAnsiTheme="minorEastAsia" w:cs="Courier New"/>
          <w:color w:val="000000"/>
          <w:kern w:val="0"/>
          <w:sz w:val="24"/>
          <w:szCs w:val="24"/>
        </w:rPr>
        <w:t>EI</w:t>
      </w:r>
      <w:r w:rsidRPr="00B74E9F">
        <w:rPr>
          <w:rFonts w:asciiTheme="minorEastAsia" w:eastAsiaTheme="minorEastAsia" w:hAnsiTheme="minorEastAsia" w:cs="Courier New" w:hint="eastAsia"/>
          <w:color w:val="000000"/>
          <w:kern w:val="0"/>
          <w:sz w:val="24"/>
          <w:szCs w:val="24"/>
        </w:rPr>
        <w:t>和CPCI、CNKI等检索系统中都存在。</w:t>
      </w:r>
    </w:p>
    <w:p w:rsidR="002A7499" w:rsidRPr="00B74E9F" w:rsidRDefault="00B74E9F" w:rsidP="00B74E9F">
      <w:pPr>
        <w:widowControl/>
        <w:spacing w:line="360" w:lineRule="auto"/>
        <w:ind w:firstLineChars="200" w:firstLine="480"/>
        <w:jc w:val="left"/>
        <w:rPr>
          <w:rFonts w:asciiTheme="minorEastAsia" w:eastAsiaTheme="minorEastAsia" w:hAnsiTheme="minorEastAsia"/>
          <w:sz w:val="24"/>
          <w:szCs w:val="24"/>
        </w:rPr>
      </w:pPr>
      <w:r w:rsidRPr="00B74E9F">
        <w:rPr>
          <w:rFonts w:asciiTheme="minorEastAsia" w:eastAsiaTheme="minorEastAsia" w:hAnsiTheme="minorEastAsia" w:hint="eastAsia"/>
          <w:sz w:val="24"/>
          <w:szCs w:val="24"/>
        </w:rPr>
        <w:t>检索系统中仅有收录</w:t>
      </w:r>
      <w:r w:rsidRPr="00B74E9F">
        <w:rPr>
          <w:rFonts w:asciiTheme="minorEastAsia" w:eastAsiaTheme="minorEastAsia" w:hAnsiTheme="minorEastAsia" w:cs="Courier New" w:hint="eastAsia"/>
          <w:color w:val="000000"/>
          <w:kern w:val="0"/>
          <w:sz w:val="24"/>
          <w:szCs w:val="24"/>
        </w:rPr>
        <w:t>“</w:t>
      </w:r>
      <w:r w:rsidRPr="00B74E9F">
        <w:rPr>
          <w:rFonts w:asciiTheme="minorEastAsia" w:eastAsiaTheme="minorEastAsia" w:hAnsiTheme="minorEastAsia" w:hint="eastAsia"/>
          <w:sz w:val="24"/>
          <w:szCs w:val="24"/>
        </w:rPr>
        <w:t>年度</w:t>
      </w:r>
      <w:r w:rsidRPr="00B74E9F">
        <w:rPr>
          <w:rFonts w:asciiTheme="minorEastAsia" w:eastAsiaTheme="minorEastAsia" w:hAnsiTheme="minorEastAsia"/>
          <w:sz w:val="24"/>
          <w:szCs w:val="24"/>
        </w:rPr>
        <w:t>”</w:t>
      </w:r>
      <w:r w:rsidRPr="00B74E9F">
        <w:rPr>
          <w:rFonts w:asciiTheme="minorEastAsia" w:eastAsiaTheme="minorEastAsia" w:hAnsiTheme="minorEastAsia" w:hint="eastAsia"/>
          <w:sz w:val="24"/>
          <w:szCs w:val="24"/>
        </w:rPr>
        <w:t>标注，没有收录月、日标注。</w:t>
      </w:r>
      <w:r w:rsidRPr="00B74E9F">
        <w:rPr>
          <w:rFonts w:asciiTheme="minorEastAsia" w:eastAsiaTheme="minorEastAsia" w:hAnsiTheme="minorEastAsia" w:hint="eastAsia"/>
          <w:b/>
          <w:sz w:val="24"/>
          <w:szCs w:val="24"/>
        </w:rPr>
        <w:t>发表年度和收录年度不一致，</w:t>
      </w:r>
      <w:r w:rsidRPr="00B74E9F">
        <w:rPr>
          <w:rFonts w:asciiTheme="minorEastAsia" w:eastAsiaTheme="minorEastAsia" w:hAnsiTheme="minorEastAsia" w:hint="eastAsia"/>
          <w:sz w:val="24"/>
          <w:szCs w:val="24"/>
        </w:rPr>
        <w:t>一般来说，收录年度在次年的4~5月结束，才开始下一年度的收录。例如，到2014年5月前被收录的论文有些标注的是2013年收录，有些标注的2014年收录，到2014年5月后所有收录的论文才会标注2014年收录。</w:t>
      </w:r>
    </w:p>
    <w:p w:rsidR="00B74E9F" w:rsidRPr="00B74E9F" w:rsidRDefault="00B74E9F" w:rsidP="00B74E9F">
      <w:pPr>
        <w:widowControl/>
        <w:spacing w:line="360" w:lineRule="auto"/>
        <w:ind w:firstLineChars="200" w:firstLine="480"/>
        <w:jc w:val="left"/>
        <w:rPr>
          <w:rFonts w:asciiTheme="minorEastAsia" w:eastAsiaTheme="minorEastAsia" w:hAnsiTheme="minorEastAsia" w:cs="Courier New"/>
          <w:color w:val="000000"/>
          <w:kern w:val="0"/>
          <w:sz w:val="24"/>
          <w:szCs w:val="24"/>
        </w:rPr>
      </w:pPr>
      <w:r w:rsidRPr="00B74E9F">
        <w:rPr>
          <w:rFonts w:asciiTheme="minorEastAsia" w:eastAsiaTheme="minorEastAsia" w:hAnsiTheme="minorEastAsia" w:hint="eastAsia"/>
          <w:sz w:val="24"/>
          <w:szCs w:val="24"/>
        </w:rPr>
        <w:t>简单的说，发表年为自然年概念一致；收录年与自然年不重合，由各检索系统根据自己工作状况而设置。</w:t>
      </w:r>
    </w:p>
    <w:p w:rsidR="00934F1F" w:rsidRPr="00B74E9F" w:rsidRDefault="00934F1F" w:rsidP="00B74E9F">
      <w:pPr>
        <w:spacing w:line="360" w:lineRule="auto"/>
        <w:rPr>
          <w:rFonts w:asciiTheme="minorEastAsia" w:eastAsiaTheme="minorEastAsia" w:hAnsiTheme="minorEastAsia"/>
          <w:b/>
          <w:sz w:val="24"/>
          <w:szCs w:val="24"/>
        </w:rPr>
      </w:pPr>
      <w:r w:rsidRPr="00B74E9F">
        <w:rPr>
          <w:rFonts w:asciiTheme="minorEastAsia" w:eastAsiaTheme="minorEastAsia" w:hAnsiTheme="minorEastAsia"/>
          <w:b/>
          <w:sz w:val="24"/>
          <w:szCs w:val="24"/>
        </w:rPr>
        <w:t>SCI（</w:t>
      </w:r>
      <w:r w:rsidRPr="00B74E9F">
        <w:rPr>
          <w:rFonts w:asciiTheme="minorEastAsia" w:eastAsiaTheme="minorEastAsia" w:hAnsiTheme="minorEastAsia" w:hint="eastAsia"/>
          <w:b/>
          <w:sz w:val="24"/>
          <w:szCs w:val="24"/>
        </w:rPr>
        <w:t>CPCI</w:t>
      </w:r>
      <w:r w:rsidRPr="00B74E9F">
        <w:rPr>
          <w:rFonts w:asciiTheme="minorEastAsia" w:eastAsiaTheme="minorEastAsia" w:hAnsiTheme="minorEastAsia"/>
          <w:b/>
          <w:sz w:val="24"/>
          <w:szCs w:val="24"/>
        </w:rPr>
        <w:t>）论文选取原则</w:t>
      </w:r>
    </w:p>
    <w:p w:rsidR="00934F1F" w:rsidRPr="00B74E9F" w:rsidRDefault="00300420" w:rsidP="00B74E9F">
      <w:pPr>
        <w:spacing w:line="360" w:lineRule="auto"/>
        <w:ind w:firstLineChars="200" w:firstLine="480"/>
        <w:rPr>
          <w:rFonts w:asciiTheme="minorEastAsia" w:eastAsiaTheme="minorEastAsia" w:hAnsiTheme="minorEastAsia"/>
          <w:sz w:val="24"/>
          <w:szCs w:val="24"/>
        </w:rPr>
      </w:pPr>
      <w:r w:rsidRPr="00B74E9F">
        <w:rPr>
          <w:rFonts w:asciiTheme="minorEastAsia" w:eastAsiaTheme="minorEastAsia" w:hAnsiTheme="minorEastAsia" w:cs="宋体" w:hint="eastAsia"/>
          <w:kern w:val="0"/>
          <w:sz w:val="24"/>
          <w:szCs w:val="24"/>
        </w:rPr>
        <w:t>SCI和CPCI数据采集网络版，SCI网络版中的第一作者单位的标注是按通讯地址标示的。</w:t>
      </w:r>
    </w:p>
    <w:p w:rsidR="00934F1F" w:rsidRPr="00B74E9F" w:rsidRDefault="00934F1F" w:rsidP="00B74E9F">
      <w:pPr>
        <w:spacing w:line="360" w:lineRule="auto"/>
        <w:ind w:firstLineChars="200" w:firstLine="480"/>
        <w:rPr>
          <w:rFonts w:asciiTheme="minorEastAsia" w:eastAsiaTheme="minorEastAsia" w:hAnsiTheme="minorEastAsia"/>
          <w:sz w:val="24"/>
          <w:szCs w:val="24"/>
        </w:rPr>
      </w:pPr>
      <w:r w:rsidRPr="00B74E9F">
        <w:rPr>
          <w:rFonts w:asciiTheme="minorEastAsia" w:eastAsiaTheme="minorEastAsia" w:hAnsiTheme="minorEastAsia"/>
          <w:sz w:val="24"/>
          <w:szCs w:val="24"/>
        </w:rPr>
        <w:t>在SCI（SCIE）涉及的文献类型有Article、Review、Letter、News、Meeting Abstracts、Correction、Editorial Material、Book Review、Biographical-Item等，而</w:t>
      </w:r>
      <w:r w:rsidRPr="00B74E9F">
        <w:rPr>
          <w:rFonts w:asciiTheme="minorEastAsia" w:eastAsiaTheme="minorEastAsia" w:hAnsiTheme="minorEastAsia" w:hint="eastAsia"/>
          <w:sz w:val="24"/>
          <w:szCs w:val="24"/>
        </w:rPr>
        <w:t>一般</w:t>
      </w:r>
      <w:r w:rsidRPr="00B74E9F">
        <w:rPr>
          <w:rFonts w:asciiTheme="minorEastAsia" w:eastAsiaTheme="minorEastAsia" w:hAnsiTheme="minorEastAsia"/>
          <w:sz w:val="24"/>
          <w:szCs w:val="24"/>
        </w:rPr>
        <w:t>仅选取前三类文献，即：Article、Review、Letter作为各单位论文数的统计依据。</w:t>
      </w:r>
    </w:p>
    <w:p w:rsidR="00300420" w:rsidRPr="00B74E9F" w:rsidRDefault="002A7499" w:rsidP="00B74E9F">
      <w:pPr>
        <w:spacing w:line="360" w:lineRule="auto"/>
        <w:rPr>
          <w:rFonts w:asciiTheme="minorEastAsia" w:eastAsiaTheme="minorEastAsia" w:hAnsiTheme="minorEastAsia"/>
          <w:sz w:val="24"/>
          <w:szCs w:val="24"/>
        </w:rPr>
      </w:pPr>
      <w:r w:rsidRPr="00B74E9F">
        <w:rPr>
          <w:rFonts w:asciiTheme="minorEastAsia" w:eastAsiaTheme="minorEastAsia" w:hAnsiTheme="minorEastAsia" w:hint="eastAsia"/>
          <w:sz w:val="24"/>
          <w:szCs w:val="24"/>
        </w:rPr>
        <w:t>EI</w:t>
      </w:r>
      <w:r w:rsidR="00300420" w:rsidRPr="00B74E9F">
        <w:rPr>
          <w:rFonts w:asciiTheme="minorEastAsia" w:eastAsiaTheme="minorEastAsia" w:hAnsiTheme="minorEastAsia"/>
          <w:b/>
          <w:sz w:val="24"/>
          <w:szCs w:val="24"/>
        </w:rPr>
        <w:t>论文选取原则</w:t>
      </w:r>
    </w:p>
    <w:p w:rsidR="00300420" w:rsidRPr="00B74E9F" w:rsidRDefault="00300420" w:rsidP="00B74E9F">
      <w:pPr>
        <w:widowControl/>
        <w:spacing w:line="360" w:lineRule="auto"/>
        <w:ind w:firstLineChars="200" w:firstLine="480"/>
        <w:jc w:val="left"/>
        <w:rPr>
          <w:rFonts w:asciiTheme="minorEastAsia" w:eastAsiaTheme="minorEastAsia" w:hAnsiTheme="minorEastAsia"/>
          <w:sz w:val="24"/>
          <w:szCs w:val="24"/>
        </w:rPr>
      </w:pPr>
      <w:r w:rsidRPr="00B74E9F">
        <w:rPr>
          <w:rFonts w:asciiTheme="minorEastAsia" w:eastAsiaTheme="minorEastAsia" w:hAnsiTheme="minorEastAsia"/>
          <w:sz w:val="24"/>
          <w:szCs w:val="24"/>
        </w:rPr>
        <w:t>Ei Compendex Web</w:t>
      </w:r>
      <w:r w:rsidRPr="00B74E9F">
        <w:rPr>
          <w:rFonts w:asciiTheme="minorEastAsia" w:eastAsiaTheme="minorEastAsia" w:hAnsiTheme="minorEastAsia" w:hint="eastAsia"/>
          <w:sz w:val="24"/>
          <w:szCs w:val="24"/>
        </w:rPr>
        <w:t>是</w:t>
      </w:r>
      <w:r w:rsidRPr="00B74E9F">
        <w:rPr>
          <w:rFonts w:asciiTheme="minorEastAsia" w:eastAsiaTheme="minorEastAsia" w:hAnsiTheme="minorEastAsia"/>
          <w:sz w:val="24"/>
          <w:szCs w:val="24"/>
        </w:rPr>
        <w:t>Ei Compendex</w:t>
      </w:r>
      <w:r w:rsidRPr="00B74E9F">
        <w:rPr>
          <w:rFonts w:asciiTheme="minorEastAsia" w:eastAsiaTheme="minorEastAsia" w:hAnsiTheme="minorEastAsia" w:hint="eastAsia"/>
          <w:sz w:val="24"/>
          <w:szCs w:val="24"/>
        </w:rPr>
        <w:t>和</w:t>
      </w:r>
      <w:r w:rsidRPr="00B74E9F">
        <w:rPr>
          <w:rFonts w:asciiTheme="minorEastAsia" w:eastAsiaTheme="minorEastAsia" w:hAnsiTheme="minorEastAsia"/>
          <w:sz w:val="24"/>
          <w:szCs w:val="24"/>
        </w:rPr>
        <w:t>Ei PageOne</w:t>
      </w:r>
      <w:r w:rsidRPr="00B74E9F">
        <w:rPr>
          <w:rFonts w:asciiTheme="minorEastAsia" w:eastAsiaTheme="minorEastAsia" w:hAnsiTheme="minorEastAsia" w:hint="eastAsia"/>
          <w:sz w:val="24"/>
          <w:szCs w:val="24"/>
        </w:rPr>
        <w:t>合并而成的</w:t>
      </w:r>
      <w:r w:rsidRPr="00B74E9F">
        <w:rPr>
          <w:rFonts w:asciiTheme="minorEastAsia" w:eastAsiaTheme="minorEastAsia" w:hAnsiTheme="minorEastAsia"/>
          <w:sz w:val="24"/>
          <w:szCs w:val="24"/>
        </w:rPr>
        <w:t>Internet</w:t>
      </w:r>
      <w:r w:rsidRPr="00B74E9F">
        <w:rPr>
          <w:rFonts w:asciiTheme="minorEastAsia" w:eastAsiaTheme="minorEastAsia" w:hAnsiTheme="minorEastAsia" w:hint="eastAsia"/>
          <w:sz w:val="24"/>
          <w:szCs w:val="24"/>
        </w:rPr>
        <w:t>版本。</w:t>
      </w:r>
      <w:r w:rsidR="002A7499" w:rsidRPr="00B74E9F">
        <w:rPr>
          <w:rFonts w:asciiTheme="minorEastAsia" w:eastAsiaTheme="minorEastAsia" w:hAnsiTheme="minorEastAsia" w:hint="eastAsia"/>
          <w:sz w:val="24"/>
          <w:szCs w:val="24"/>
        </w:rPr>
        <w:t>本次采用的是Ei Compendex的数据，并且由于国际会议论文的在CPCI中得以表现，故在作为学校、学科和机构统计用的EI论文数据中，剔除了会议论文的数据，仅包括期刊论文。</w:t>
      </w:r>
    </w:p>
    <w:p w:rsidR="002A7499" w:rsidRPr="00B74E9F" w:rsidRDefault="002A7499" w:rsidP="00B74E9F">
      <w:pPr>
        <w:spacing w:line="360" w:lineRule="auto"/>
        <w:ind w:firstLine="480"/>
        <w:rPr>
          <w:rFonts w:asciiTheme="minorEastAsia" w:eastAsiaTheme="minorEastAsia" w:hAnsiTheme="minorEastAsia"/>
          <w:sz w:val="24"/>
          <w:szCs w:val="24"/>
        </w:rPr>
      </w:pPr>
      <w:r w:rsidRPr="00B74E9F">
        <w:rPr>
          <w:rFonts w:asciiTheme="minorEastAsia" w:eastAsiaTheme="minorEastAsia" w:hAnsiTheme="minorEastAsia" w:hint="eastAsia"/>
          <w:sz w:val="24"/>
          <w:szCs w:val="24"/>
        </w:rPr>
        <w:t>Compendex 数据和Page One</w:t>
      </w:r>
      <w:r w:rsidRPr="00B74E9F">
        <w:rPr>
          <w:rFonts w:asciiTheme="minorEastAsia" w:eastAsiaTheme="minorEastAsia" w:hAnsiTheme="minorEastAsia"/>
          <w:sz w:val="24"/>
          <w:szCs w:val="24"/>
        </w:rPr>
        <w:t xml:space="preserve"> </w:t>
      </w:r>
      <w:r w:rsidRPr="00B74E9F">
        <w:rPr>
          <w:rFonts w:asciiTheme="minorEastAsia" w:eastAsiaTheme="minorEastAsia" w:hAnsiTheme="minorEastAsia" w:hint="eastAsia"/>
          <w:sz w:val="24"/>
          <w:szCs w:val="24"/>
        </w:rPr>
        <w:t>数据的主要区别在于：数据中是否有分类码（Ei classification codes）和主题词（Ei main</w:t>
      </w:r>
      <w:r w:rsidRPr="00B74E9F">
        <w:rPr>
          <w:rFonts w:asciiTheme="minorEastAsia" w:eastAsiaTheme="minorEastAsia" w:hAnsiTheme="minorEastAsia"/>
          <w:sz w:val="24"/>
          <w:szCs w:val="24"/>
        </w:rPr>
        <w:t xml:space="preserve"> </w:t>
      </w:r>
      <w:r w:rsidRPr="00B74E9F">
        <w:rPr>
          <w:rFonts w:asciiTheme="minorEastAsia" w:eastAsiaTheme="minorEastAsia" w:hAnsiTheme="minorEastAsia" w:hint="eastAsia"/>
          <w:sz w:val="24"/>
          <w:szCs w:val="24"/>
        </w:rPr>
        <w:t>heading）；有这两项内容的数据是Compendex 数据，反之是 Page One 数据。</w:t>
      </w:r>
    </w:p>
    <w:p w:rsidR="002A7499" w:rsidRPr="00B74E9F" w:rsidRDefault="002A7499" w:rsidP="00B74E9F">
      <w:pPr>
        <w:widowControl/>
        <w:spacing w:line="360" w:lineRule="auto"/>
        <w:ind w:firstLineChars="200" w:firstLine="480"/>
        <w:jc w:val="left"/>
        <w:rPr>
          <w:rFonts w:asciiTheme="minorEastAsia" w:eastAsiaTheme="minorEastAsia" w:hAnsiTheme="minorEastAsia"/>
          <w:sz w:val="24"/>
          <w:szCs w:val="24"/>
        </w:rPr>
      </w:pPr>
    </w:p>
    <w:sectPr w:rsidR="002A7499" w:rsidRPr="00B74E9F" w:rsidSect="000063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577" w:rsidRDefault="00723577" w:rsidP="00E11E39">
      <w:r>
        <w:separator/>
      </w:r>
    </w:p>
  </w:endnote>
  <w:endnote w:type="continuationSeparator" w:id="0">
    <w:p w:rsidR="00723577" w:rsidRDefault="00723577" w:rsidP="00E1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577" w:rsidRDefault="00723577" w:rsidP="00E11E39">
      <w:r>
        <w:separator/>
      </w:r>
    </w:p>
  </w:footnote>
  <w:footnote w:type="continuationSeparator" w:id="0">
    <w:p w:rsidR="00723577" w:rsidRDefault="00723577" w:rsidP="00E11E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B766F7"/>
    <w:multiLevelType w:val="hybridMultilevel"/>
    <w:tmpl w:val="E34463E0"/>
    <w:lvl w:ilvl="0" w:tplc="A6C08342">
      <w:start w:val="1"/>
      <w:numFmt w:val="decimal"/>
      <w:lvlText w:val="%1."/>
      <w:lvlJc w:val="left"/>
      <w:pPr>
        <w:tabs>
          <w:tab w:val="num" w:pos="360"/>
        </w:tabs>
        <w:ind w:left="360" w:hanging="360"/>
      </w:pPr>
      <w:rPr>
        <w:rFonts w:ascii="Times New Roman" w:eastAsia="Times New Roman" w:hAnsi="Times New Roman" w:cs="Times New Roman"/>
      </w:rPr>
    </w:lvl>
    <w:lvl w:ilvl="1" w:tplc="0116E3A0">
      <w:start w:val="1"/>
      <w:numFmt w:val="decimal"/>
      <w:lvlText w:val="%2）"/>
      <w:lvlJc w:val="left"/>
      <w:pPr>
        <w:tabs>
          <w:tab w:val="num" w:pos="502"/>
        </w:tabs>
        <w:ind w:left="502"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F6147"/>
    <w:rsid w:val="00045C47"/>
    <w:rsid w:val="00095CCD"/>
    <w:rsid w:val="001F5636"/>
    <w:rsid w:val="002025B0"/>
    <w:rsid w:val="002A7499"/>
    <w:rsid w:val="002C62C6"/>
    <w:rsid w:val="002E66D8"/>
    <w:rsid w:val="00300420"/>
    <w:rsid w:val="003A365E"/>
    <w:rsid w:val="004F135F"/>
    <w:rsid w:val="006F6147"/>
    <w:rsid w:val="00723577"/>
    <w:rsid w:val="00740D25"/>
    <w:rsid w:val="007D6443"/>
    <w:rsid w:val="007F143D"/>
    <w:rsid w:val="00854CA6"/>
    <w:rsid w:val="00906625"/>
    <w:rsid w:val="009151AD"/>
    <w:rsid w:val="00934F1F"/>
    <w:rsid w:val="00945C5D"/>
    <w:rsid w:val="00991448"/>
    <w:rsid w:val="009A71BA"/>
    <w:rsid w:val="00A34909"/>
    <w:rsid w:val="00AC3903"/>
    <w:rsid w:val="00B5562F"/>
    <w:rsid w:val="00B74E9F"/>
    <w:rsid w:val="00E11E39"/>
    <w:rsid w:val="00F44C04"/>
    <w:rsid w:val="00F66DE0"/>
    <w:rsid w:val="00F8144C"/>
    <w:rsid w:val="00FA5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1545D3-A647-489A-98D2-81CD49882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614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6147"/>
    <w:pPr>
      <w:ind w:firstLineChars="200" w:firstLine="420"/>
    </w:pPr>
  </w:style>
  <w:style w:type="paragraph" w:styleId="a4">
    <w:name w:val="header"/>
    <w:basedOn w:val="a"/>
    <w:link w:val="Char"/>
    <w:uiPriority w:val="99"/>
    <w:unhideWhenUsed/>
    <w:rsid w:val="00E11E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11E39"/>
    <w:rPr>
      <w:rFonts w:ascii="Calibri" w:eastAsia="宋体" w:hAnsi="Calibri" w:cs="Times New Roman"/>
      <w:sz w:val="18"/>
      <w:szCs w:val="18"/>
    </w:rPr>
  </w:style>
  <w:style w:type="paragraph" w:styleId="a5">
    <w:name w:val="footer"/>
    <w:basedOn w:val="a"/>
    <w:link w:val="Char0"/>
    <w:uiPriority w:val="99"/>
    <w:unhideWhenUsed/>
    <w:rsid w:val="00E11E39"/>
    <w:pPr>
      <w:tabs>
        <w:tab w:val="center" w:pos="4153"/>
        <w:tab w:val="right" w:pos="8306"/>
      </w:tabs>
      <w:snapToGrid w:val="0"/>
      <w:jc w:val="left"/>
    </w:pPr>
    <w:rPr>
      <w:sz w:val="18"/>
      <w:szCs w:val="18"/>
    </w:rPr>
  </w:style>
  <w:style w:type="character" w:customStyle="1" w:styleId="Char0">
    <w:name w:val="页脚 Char"/>
    <w:basedOn w:val="a0"/>
    <w:link w:val="a5"/>
    <w:uiPriority w:val="99"/>
    <w:rsid w:val="00E11E39"/>
    <w:rPr>
      <w:rFonts w:ascii="Calibri" w:eastAsia="宋体" w:hAnsi="Calibri" w:cs="Times New Roman"/>
      <w:sz w:val="18"/>
      <w:szCs w:val="18"/>
    </w:rPr>
  </w:style>
  <w:style w:type="character" w:styleId="a6">
    <w:name w:val="Hyperlink"/>
    <w:basedOn w:val="a0"/>
    <w:uiPriority w:val="99"/>
    <w:semiHidden/>
    <w:unhideWhenUsed/>
    <w:rsid w:val="00E11E39"/>
    <w:rPr>
      <w:color w:val="0000FF"/>
      <w:u w:val="single"/>
    </w:rPr>
  </w:style>
  <w:style w:type="paragraph" w:styleId="a7">
    <w:name w:val="Normal (Web)"/>
    <w:basedOn w:val="a"/>
    <w:uiPriority w:val="99"/>
    <w:unhideWhenUsed/>
    <w:rsid w:val="00E11E39"/>
    <w:pPr>
      <w:widowControl/>
      <w:spacing w:before="100" w:beforeAutospacing="1" w:after="100" w:afterAutospacing="1"/>
      <w:jc w:val="left"/>
    </w:pPr>
    <w:rPr>
      <w:rFonts w:ascii="宋体" w:hAnsi="宋体" w:cs="宋体"/>
      <w:kern w:val="0"/>
      <w:sz w:val="24"/>
      <w:szCs w:val="24"/>
    </w:rPr>
  </w:style>
  <w:style w:type="character" w:customStyle="1" w:styleId="apple-converted-space">
    <w:name w:val="apple-converted-space"/>
    <w:basedOn w:val="a0"/>
    <w:rsid w:val="00E11E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565169">
      <w:bodyDiv w:val="1"/>
      <w:marLeft w:val="0"/>
      <w:marRight w:val="0"/>
      <w:marTop w:val="0"/>
      <w:marBottom w:val="0"/>
      <w:divBdr>
        <w:top w:val="none" w:sz="0" w:space="0" w:color="auto"/>
        <w:left w:val="none" w:sz="0" w:space="0" w:color="auto"/>
        <w:bottom w:val="none" w:sz="0" w:space="0" w:color="auto"/>
        <w:right w:val="none" w:sz="0" w:space="0" w:color="auto"/>
      </w:divBdr>
    </w:div>
    <w:div w:id="940990454">
      <w:bodyDiv w:val="1"/>
      <w:marLeft w:val="0"/>
      <w:marRight w:val="0"/>
      <w:marTop w:val="0"/>
      <w:marBottom w:val="0"/>
      <w:divBdr>
        <w:top w:val="none" w:sz="0" w:space="0" w:color="auto"/>
        <w:left w:val="none" w:sz="0" w:space="0" w:color="auto"/>
        <w:bottom w:val="none" w:sz="0" w:space="0" w:color="auto"/>
        <w:right w:val="none" w:sz="0" w:space="0" w:color="auto"/>
      </w:divBdr>
      <w:divsChild>
        <w:div w:id="1241017791">
          <w:marLeft w:val="0"/>
          <w:marRight w:val="0"/>
          <w:marTop w:val="191"/>
          <w:marBottom w:val="64"/>
          <w:divBdr>
            <w:top w:val="none" w:sz="0" w:space="0" w:color="auto"/>
            <w:left w:val="none" w:sz="0" w:space="0" w:color="auto"/>
            <w:bottom w:val="none" w:sz="0" w:space="0" w:color="auto"/>
            <w:right w:val="none" w:sz="0" w:space="0" w:color="auto"/>
          </w:divBdr>
        </w:div>
        <w:div w:id="1902594325">
          <w:marLeft w:val="0"/>
          <w:marRight w:val="0"/>
          <w:marTop w:val="191"/>
          <w:marBottom w:val="64"/>
          <w:divBdr>
            <w:top w:val="none" w:sz="0" w:space="0" w:color="auto"/>
            <w:left w:val="none" w:sz="0" w:space="0" w:color="auto"/>
            <w:bottom w:val="none" w:sz="0" w:space="0" w:color="auto"/>
            <w:right w:val="none" w:sz="0" w:space="0" w:color="auto"/>
          </w:divBdr>
        </w:div>
      </w:divsChild>
    </w:div>
    <w:div w:id="203229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354749.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baidu.com/view/258536.htm" TargetMode="External"/><Relationship Id="rId12" Type="http://schemas.openxmlformats.org/officeDocument/2006/relationships/hyperlink" Target="http://baike.baidu.com/view/6189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522844.htm" TargetMode="External"/><Relationship Id="rId5" Type="http://schemas.openxmlformats.org/officeDocument/2006/relationships/footnotes" Target="footnotes.xml"/><Relationship Id="rId10" Type="http://schemas.openxmlformats.org/officeDocument/2006/relationships/hyperlink" Target="http://baike.baidu.com/view/23810.htm" TargetMode="External"/><Relationship Id="rId4" Type="http://schemas.openxmlformats.org/officeDocument/2006/relationships/webSettings" Target="webSettings.xml"/><Relationship Id="rId9" Type="http://schemas.openxmlformats.org/officeDocument/2006/relationships/hyperlink" Target="http://baike.baidu.com/subview/9107/8040561.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3</Pages>
  <Words>408</Words>
  <Characters>2331</Characters>
  <Application>Microsoft Office Word</Application>
  <DocSecurity>0</DocSecurity>
  <Lines>19</Lines>
  <Paragraphs>5</Paragraphs>
  <ScaleCrop>false</ScaleCrop>
  <Company/>
  <LinksUpToDate>false</LinksUpToDate>
  <CharactersWithSpaces>2734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13</cp:revision>
  <cp:lastPrinted>2015-12-07T09:19:00Z</cp:lastPrinted>
  <dcterms:created xsi:type="dcterms:W3CDTF">2014-12-08T03:02:00Z</dcterms:created>
  <dcterms:modified xsi:type="dcterms:W3CDTF">2016-12-15T08:56:00Z</dcterms:modified>
</cp:coreProperties>
</file>