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48D" w:rsidRPr="00593F67" w:rsidRDefault="00CE048D" w:rsidP="00CE048D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13</w:t>
      </w:r>
      <w:r w:rsidRPr="00593F67">
        <w:rPr>
          <w:rFonts w:ascii="宋体" w:hAnsi="宋体" w:hint="eastAsia"/>
          <w:b/>
          <w:sz w:val="28"/>
        </w:rPr>
        <w:t xml:space="preserve">  至</w:t>
      </w:r>
      <w:r>
        <w:rPr>
          <w:rFonts w:ascii="宋体" w:hAnsi="宋体" w:hint="eastAsia"/>
          <w:b/>
          <w:sz w:val="28"/>
        </w:rPr>
        <w:t>2014</w:t>
      </w:r>
      <w:r w:rsidRPr="00593F67">
        <w:rPr>
          <w:rFonts w:ascii="宋体" w:hAnsi="宋体" w:hint="eastAsia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第一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 xml:space="preserve"> 二</w:t>
      </w:r>
      <w:r w:rsidRPr="00593F67">
        <w:rPr>
          <w:rFonts w:ascii="宋体" w:hAnsi="宋体" w:hint="eastAsia"/>
          <w:b/>
          <w:sz w:val="28"/>
        </w:rPr>
        <w:t xml:space="preserve"> 学期</w:t>
      </w:r>
    </w:p>
    <w:p w:rsidR="00CE048D" w:rsidRDefault="00CE048D" w:rsidP="00CE048D">
      <w:pPr>
        <w:jc w:val="center"/>
        <w:rPr>
          <w:b/>
        </w:rPr>
      </w:pPr>
    </w:p>
    <w:p w:rsidR="00CE048D" w:rsidRDefault="00CE048D" w:rsidP="00CE048D">
      <w:pPr>
        <w:jc w:val="center"/>
        <w:rPr>
          <w:b/>
        </w:rPr>
      </w:pPr>
    </w:p>
    <w:p w:rsidR="00CE048D" w:rsidRDefault="00CE048D" w:rsidP="00CE048D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CE048D" w:rsidRDefault="00CE048D" w:rsidP="00CE048D">
      <w:pPr>
        <w:jc w:val="center"/>
        <w:rPr>
          <w:b/>
          <w:sz w:val="84"/>
        </w:rPr>
      </w:pPr>
    </w:p>
    <w:p w:rsidR="00CE048D" w:rsidRDefault="00CE048D" w:rsidP="00CE048D">
      <w:pPr>
        <w:jc w:val="center"/>
        <w:rPr>
          <w:b/>
          <w:sz w:val="84"/>
        </w:rPr>
      </w:pPr>
    </w:p>
    <w:p w:rsidR="00CE048D" w:rsidRDefault="00CE048D" w:rsidP="00CE048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课程名称＿外国文学名著赏析＿性质＿选修＿＿</w:t>
      </w:r>
    </w:p>
    <w:p w:rsidR="00CE048D" w:rsidRDefault="00CE048D" w:rsidP="00CE048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28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4</w:t>
      </w:r>
      <w:r>
        <w:rPr>
          <w:rFonts w:hint="eastAsia"/>
          <w:bCs/>
          <w:sz w:val="28"/>
        </w:rPr>
        <w:t>＿＿＿</w:t>
      </w:r>
    </w:p>
    <w:p w:rsidR="00CE048D" w:rsidRDefault="00CE048D" w:rsidP="00CE048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授课班级＿全校本科＿＿＿学生人数＿＿＿＿＿＿</w:t>
      </w:r>
    </w:p>
    <w:p w:rsidR="00CE048D" w:rsidRDefault="00CE048D" w:rsidP="00CE048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任课教师＿＿＿孙红＿＿职称＿＿副教授＿＿＿</w:t>
      </w:r>
    </w:p>
    <w:p w:rsidR="00CE048D" w:rsidRDefault="00CE048D" w:rsidP="00CE048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)______</w:t>
      </w:r>
      <w:r>
        <w:rPr>
          <w:rFonts w:hint="eastAsia"/>
          <w:bCs/>
          <w:sz w:val="28"/>
        </w:rPr>
        <w:t>人文社科部</w:t>
      </w:r>
      <w:r>
        <w:rPr>
          <w:rFonts w:hint="eastAsia"/>
          <w:bCs/>
          <w:sz w:val="28"/>
        </w:rPr>
        <w:t>___________</w:t>
      </w:r>
    </w:p>
    <w:p w:rsidR="00CE048D" w:rsidRDefault="00CE048D" w:rsidP="00CE048D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CE048D" w:rsidRDefault="00CE048D" w:rsidP="00CE048D">
      <w:pPr>
        <w:rPr>
          <w:sz w:val="28"/>
        </w:rPr>
      </w:pPr>
      <w:r>
        <w:rPr>
          <w:rFonts w:hint="eastAsia"/>
          <w:sz w:val="28"/>
        </w:rPr>
        <w:t xml:space="preserve">　　　　教材名称：　　　　　　　　　作者：</w:t>
      </w:r>
    </w:p>
    <w:p w:rsidR="00CE048D" w:rsidRDefault="00CE048D" w:rsidP="00CE048D">
      <w:pPr>
        <w:rPr>
          <w:sz w:val="28"/>
        </w:rPr>
      </w:pPr>
      <w:r>
        <w:rPr>
          <w:rFonts w:hint="eastAsia"/>
          <w:sz w:val="28"/>
        </w:rPr>
        <w:t xml:space="preserve">　　　　出版单位：　　　　　　　　　出版时间：</w:t>
      </w:r>
    </w:p>
    <w:p w:rsidR="00CE048D" w:rsidRDefault="00CE048D" w:rsidP="00CE048D">
      <w:pPr>
        <w:jc w:val="center"/>
        <w:rPr>
          <w:sz w:val="28"/>
        </w:rPr>
      </w:pPr>
    </w:p>
    <w:p w:rsidR="00CE048D" w:rsidRDefault="00CE048D" w:rsidP="00CE048D">
      <w:pPr>
        <w:jc w:val="center"/>
        <w:rPr>
          <w:sz w:val="28"/>
        </w:rPr>
      </w:pPr>
    </w:p>
    <w:p w:rsidR="00CE048D" w:rsidRDefault="00CE048D" w:rsidP="00CE048D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CE048D" w:rsidRDefault="00CE048D" w:rsidP="00CE048D">
      <w:pPr>
        <w:rPr>
          <w:rFonts w:ascii="黑体" w:eastAsia="黑体"/>
          <w:sz w:val="24"/>
          <w:szCs w:val="24"/>
        </w:rPr>
      </w:pPr>
    </w:p>
    <w:p w:rsidR="00CE048D" w:rsidRDefault="00CE048D" w:rsidP="00CE048D">
      <w:pPr>
        <w:rPr>
          <w:rFonts w:ascii="黑体" w:eastAsia="黑体"/>
          <w:sz w:val="24"/>
          <w:szCs w:val="24"/>
        </w:rPr>
      </w:pPr>
    </w:p>
    <w:p w:rsidR="00CE048D" w:rsidRDefault="00CE048D" w:rsidP="00CE048D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CE048D" w:rsidRPr="00770A47" w:rsidRDefault="00CE048D" w:rsidP="00CE048D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CE048D" w:rsidRDefault="00CE048D" w:rsidP="00CE048D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CE048D" w:rsidRDefault="00CE048D" w:rsidP="00CE048D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CE048D" w:rsidRDefault="00CE048D" w:rsidP="00CE048D">
      <w:pPr>
        <w:ind w:left="315" w:hangingChars="150" w:hanging="315"/>
        <w:sectPr w:rsidR="00CE048D" w:rsidSect="005F1C5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CE048D" w:rsidTr="00BB03AF">
        <w:tc>
          <w:tcPr>
            <w:tcW w:w="1434" w:type="dxa"/>
            <w:gridSpan w:val="3"/>
            <w:shd w:val="clear" w:color="auto" w:fill="auto"/>
          </w:tcPr>
          <w:p w:rsidR="00CE048D" w:rsidRDefault="00CE048D" w:rsidP="00BB03AF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CE048D" w:rsidRDefault="00CE048D" w:rsidP="00BB03AF">
            <w:pPr>
              <w:jc w:val="center"/>
              <w:rPr>
                <w:sz w:val="30"/>
              </w:rPr>
            </w:pPr>
          </w:p>
          <w:p w:rsidR="00CE048D" w:rsidRDefault="00CE048D" w:rsidP="00BB03AF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CE048D" w:rsidRDefault="00CE048D" w:rsidP="00BB03AF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CE048D" w:rsidRPr="007F6F83" w:rsidRDefault="00CE048D" w:rsidP="00BB03AF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CE048D" w:rsidRDefault="00CE048D" w:rsidP="00BB03AF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CE048D" w:rsidRDefault="00CE048D" w:rsidP="00BB03AF">
            <w:pPr>
              <w:jc w:val="center"/>
            </w:pPr>
          </w:p>
        </w:tc>
        <w:tc>
          <w:tcPr>
            <w:tcW w:w="915" w:type="dxa"/>
            <w:vMerge w:val="restart"/>
          </w:tcPr>
          <w:p w:rsidR="00CE048D" w:rsidRDefault="00CE048D" w:rsidP="00BB03AF"/>
          <w:p w:rsidR="00CE048D" w:rsidRDefault="00CE048D" w:rsidP="00BB03AF"/>
          <w:p w:rsidR="00CE048D" w:rsidRDefault="00CE048D" w:rsidP="00BB03A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E048D" w:rsidTr="00BB03AF">
        <w:trPr>
          <w:trHeight w:val="501"/>
        </w:trPr>
        <w:tc>
          <w:tcPr>
            <w:tcW w:w="531" w:type="dxa"/>
            <w:shd w:val="clear" w:color="auto" w:fill="auto"/>
          </w:tcPr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320" w:type="dxa"/>
            <w:vMerge/>
          </w:tcPr>
          <w:p w:rsidR="00CE048D" w:rsidRDefault="00CE048D" w:rsidP="00BB03AF"/>
        </w:tc>
        <w:tc>
          <w:tcPr>
            <w:tcW w:w="885" w:type="dxa"/>
            <w:vMerge/>
          </w:tcPr>
          <w:p w:rsidR="00CE048D" w:rsidRDefault="00CE048D" w:rsidP="00BB03AF"/>
        </w:tc>
        <w:tc>
          <w:tcPr>
            <w:tcW w:w="540" w:type="dxa"/>
          </w:tcPr>
          <w:p w:rsidR="00CE048D" w:rsidRDefault="00CE048D" w:rsidP="00BB03AF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CE048D" w:rsidRDefault="00CE048D" w:rsidP="00BB03AF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CE048D" w:rsidRDefault="00CE048D" w:rsidP="00BB03AF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CE048D" w:rsidRDefault="00CE048D" w:rsidP="00BB03AF"/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CE048D">
            <w:pPr>
              <w:spacing w:line="240" w:lineRule="atLeast"/>
              <w:ind w:firstLineChars="800" w:firstLine="1600"/>
            </w:pPr>
          </w:p>
          <w:p w:rsidR="00CE048D" w:rsidRDefault="00CE048D" w:rsidP="00BB03AF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绪论：心灵的历史—西方文学的发展历程</w:t>
            </w:r>
          </w:p>
          <w:p w:rsidR="00CE048D" w:rsidRDefault="00CE048D" w:rsidP="00BB03AF">
            <w:pPr>
              <w:spacing w:line="240" w:lineRule="atLeast"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第一讲：西方文学的源头（一）</w:t>
            </w:r>
          </w:p>
          <w:p w:rsidR="00CE048D" w:rsidRDefault="00CE048D" w:rsidP="00BB03AF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古希腊神话；古希腊悲剧</w:t>
            </w:r>
          </w:p>
          <w:p w:rsidR="00CE048D" w:rsidRDefault="00CE048D" w:rsidP="00CE048D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Pr="002A47F5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CE048D" w:rsidRPr="002A47F5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CE048D">
            <w:pPr>
              <w:ind w:firstLineChars="200" w:firstLine="400"/>
            </w:pPr>
          </w:p>
          <w:p w:rsidR="00CE048D" w:rsidRDefault="00CE048D" w:rsidP="00CE048D">
            <w:pPr>
              <w:ind w:firstLineChars="200" w:firstLine="400"/>
              <w:rPr>
                <w:sz w:val="22"/>
                <w:szCs w:val="22"/>
              </w:rPr>
            </w:pPr>
            <w:r>
              <w:rPr>
                <w:rFonts w:hint="eastAsia"/>
              </w:rPr>
              <w:t>第二讲：</w:t>
            </w:r>
            <w:r>
              <w:rPr>
                <w:rFonts w:hint="eastAsia"/>
                <w:sz w:val="22"/>
                <w:szCs w:val="22"/>
              </w:rPr>
              <w:t>西方文学的源头（二）</w:t>
            </w:r>
          </w:p>
          <w:p w:rsidR="00CE048D" w:rsidRDefault="00CE048D" w:rsidP="00BB03AF">
            <w:pPr>
              <w:ind w:firstLineChars="300" w:firstLine="660"/>
            </w:pPr>
            <w:r>
              <w:rPr>
                <w:rFonts w:hint="eastAsia"/>
                <w:sz w:val="22"/>
                <w:szCs w:val="22"/>
              </w:rPr>
              <w:t>基督教文化与但丁的《神曲》</w:t>
            </w:r>
          </w:p>
          <w:p w:rsidR="00CE048D" w:rsidRPr="004E1E61" w:rsidRDefault="00CE048D" w:rsidP="00CE048D">
            <w:pPr>
              <w:ind w:firstLineChars="200" w:firstLine="400"/>
            </w:pPr>
          </w:p>
        </w:tc>
        <w:tc>
          <w:tcPr>
            <w:tcW w:w="885" w:type="dxa"/>
            <w:vMerge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CE048D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</w:p>
          <w:p w:rsidR="00CE048D" w:rsidRDefault="00CE048D" w:rsidP="00CE048D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第三讲：文艺复兴—巨人的时代（一）</w:t>
            </w:r>
          </w:p>
          <w:p w:rsidR="00CE048D" w:rsidRDefault="00CE048D" w:rsidP="00CE048D">
            <w:pPr>
              <w:spacing w:line="240" w:lineRule="atLeast"/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文艺复兴文学概述；薄伽丘与《十日谈》</w:t>
            </w:r>
          </w:p>
        </w:tc>
        <w:tc>
          <w:tcPr>
            <w:tcW w:w="885" w:type="dxa"/>
            <w:vMerge w:val="restart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CE048D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第三讲：文艺复兴—巨人的时代（二）</w:t>
            </w:r>
          </w:p>
          <w:p w:rsidR="00CE048D" w:rsidRPr="008D1AAA" w:rsidRDefault="00CE048D" w:rsidP="00CE048D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塞万提斯与《堂吉诃德》；莎士比亚生平与创作</w:t>
            </w:r>
          </w:p>
        </w:tc>
        <w:tc>
          <w:tcPr>
            <w:tcW w:w="885" w:type="dxa"/>
            <w:vMerge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320" w:type="dxa"/>
          </w:tcPr>
          <w:p w:rsidR="00CE048D" w:rsidRDefault="00CE048D" w:rsidP="00CE048D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CE048D" w:rsidRDefault="00CE048D" w:rsidP="00CE048D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第三讲：文艺复兴—巨人的时代（三）</w:t>
            </w:r>
          </w:p>
          <w:p w:rsidR="00CE048D" w:rsidRPr="008D1AAA" w:rsidRDefault="00CE048D" w:rsidP="00CE048D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《哈姆雷特》</w:t>
            </w:r>
          </w:p>
        </w:tc>
        <w:tc>
          <w:tcPr>
            <w:tcW w:w="885" w:type="dxa"/>
            <w:vMerge w:val="restart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CE048D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CE048D" w:rsidRDefault="00CE048D" w:rsidP="00CE048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第四讲：西方文学的又一座里程碑—歌德与《浮士德》（一）</w:t>
            </w:r>
          </w:p>
          <w:p w:rsidR="00CE048D" w:rsidRDefault="00CE048D" w:rsidP="00CE048D">
            <w:pPr>
              <w:spacing w:line="240" w:lineRule="atLeast"/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启蒙文学与</w:t>
            </w:r>
            <w:proofErr w:type="gramStart"/>
            <w:r>
              <w:rPr>
                <w:rFonts w:ascii="宋体" w:hAnsi="宋体" w:hint="eastAsia"/>
                <w:szCs w:val="21"/>
              </w:rPr>
              <w:t>卢</w:t>
            </w:r>
            <w:proofErr w:type="gramEnd"/>
            <w:r>
              <w:rPr>
                <w:rFonts w:ascii="宋体" w:hAnsi="宋体" w:hint="eastAsia"/>
                <w:szCs w:val="21"/>
              </w:rPr>
              <w:t>梭</w:t>
            </w:r>
          </w:p>
          <w:p w:rsidR="00CE048D" w:rsidRPr="008D1AAA" w:rsidRDefault="00CE048D" w:rsidP="00CE048D">
            <w:pPr>
              <w:spacing w:line="240" w:lineRule="atLeast"/>
              <w:ind w:firstLineChars="300" w:firstLine="600"/>
            </w:pPr>
          </w:p>
        </w:tc>
        <w:tc>
          <w:tcPr>
            <w:tcW w:w="885" w:type="dxa"/>
            <w:vMerge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CE048D">
            <w:pPr>
              <w:ind w:firstLineChars="300" w:firstLine="600"/>
            </w:pPr>
          </w:p>
          <w:p w:rsidR="00CE048D" w:rsidRDefault="00CE048D" w:rsidP="00CE048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第四讲：西方文学的又一座里程碑—歌德与《浮士德》（二）</w:t>
            </w:r>
          </w:p>
          <w:p w:rsidR="00CE048D" w:rsidRDefault="00CE048D" w:rsidP="00CE048D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歌德生平；《浮士德》</w:t>
            </w:r>
          </w:p>
          <w:p w:rsidR="00CE048D" w:rsidRPr="005B6484" w:rsidRDefault="00CE048D" w:rsidP="00CE048D">
            <w:pPr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CE048D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CE048D" w:rsidRDefault="00CE048D" w:rsidP="00CE048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第五讲：浪漫主义与雨果（一）</w:t>
            </w:r>
          </w:p>
          <w:p w:rsidR="00CE048D" w:rsidRPr="00353867" w:rsidRDefault="00CE048D" w:rsidP="00CE048D">
            <w:pPr>
              <w:spacing w:line="240" w:lineRule="atLeast"/>
              <w:ind w:firstLineChars="200" w:firstLine="400"/>
            </w:pPr>
            <w:r>
              <w:rPr>
                <w:rFonts w:ascii="宋体" w:hAnsi="宋体" w:hint="eastAsia"/>
                <w:szCs w:val="21"/>
              </w:rPr>
              <w:t>浪漫主义文学概述；雨果生平与创作</w:t>
            </w:r>
          </w:p>
        </w:tc>
        <w:tc>
          <w:tcPr>
            <w:tcW w:w="885" w:type="dxa"/>
            <w:vMerge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lastRenderedPageBreak/>
              <w:t>13</w:t>
            </w: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lastRenderedPageBreak/>
              <w:t>4</w:t>
            </w:r>
          </w:p>
        </w:tc>
        <w:tc>
          <w:tcPr>
            <w:tcW w:w="4320" w:type="dxa"/>
          </w:tcPr>
          <w:p w:rsidR="00CE048D" w:rsidRDefault="00CE048D" w:rsidP="00CE048D">
            <w:pPr>
              <w:ind w:firstLineChars="300" w:firstLine="600"/>
              <w:rPr>
                <w:rFonts w:ascii="宋体" w:hAnsi="宋体"/>
                <w:szCs w:val="21"/>
              </w:rPr>
            </w:pPr>
          </w:p>
          <w:p w:rsidR="00CE048D" w:rsidRDefault="00CE048D" w:rsidP="00CE048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第五讲：浪漫主义与雨果（二）</w:t>
            </w:r>
          </w:p>
          <w:p w:rsidR="00CE048D" w:rsidRDefault="00CE048D" w:rsidP="00CE048D">
            <w:pPr>
              <w:spacing w:line="240" w:lineRule="atLeast"/>
              <w:ind w:firstLineChars="600" w:firstLine="1200"/>
            </w:pPr>
            <w:r>
              <w:rPr>
                <w:rFonts w:ascii="宋体" w:hAnsi="宋体" w:hint="eastAsia"/>
                <w:szCs w:val="21"/>
              </w:rPr>
              <w:lastRenderedPageBreak/>
              <w:t>《巴黎圣母院》</w:t>
            </w:r>
          </w:p>
          <w:p w:rsidR="00CE048D" w:rsidRPr="005B6484" w:rsidRDefault="00CE048D" w:rsidP="00CE048D">
            <w:pPr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BB03AF"/>
          <w:p w:rsidR="00CE048D" w:rsidRDefault="00CE048D" w:rsidP="00CE048D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第六讲：现实主义文学（一）</w:t>
            </w:r>
          </w:p>
          <w:p w:rsidR="00CE048D" w:rsidRDefault="00CE048D" w:rsidP="00CE048D">
            <w:pPr>
              <w:ind w:firstLineChars="500" w:firstLine="10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现实主义文学概述； </w:t>
            </w:r>
          </w:p>
          <w:p w:rsidR="00CE048D" w:rsidRPr="00A058E2" w:rsidRDefault="00CE048D" w:rsidP="00BB03A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CE048D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第六讲：现实主义文学（二）</w:t>
            </w:r>
          </w:p>
          <w:p w:rsidR="00CE048D" w:rsidRDefault="00CE048D" w:rsidP="00CE048D">
            <w:pPr>
              <w:spacing w:line="240" w:lineRule="atLeast"/>
              <w:ind w:firstLineChars="450" w:firstLine="900"/>
            </w:pPr>
            <w:r>
              <w:rPr>
                <w:rFonts w:ascii="宋体" w:hAnsi="宋体" w:hint="eastAsia"/>
                <w:szCs w:val="21"/>
              </w:rPr>
              <w:t>巴尔扎克与《高老头》</w:t>
            </w:r>
          </w:p>
        </w:tc>
        <w:tc>
          <w:tcPr>
            <w:tcW w:w="885" w:type="dxa"/>
            <w:vMerge w:val="restart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CE048D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第六讲：现实主义文学（三）</w:t>
            </w:r>
          </w:p>
          <w:p w:rsidR="00CE048D" w:rsidRDefault="00CE048D" w:rsidP="00CE048D">
            <w:pPr>
              <w:ind w:firstLineChars="307" w:firstLine="614"/>
            </w:pPr>
            <w:r>
              <w:rPr>
                <w:rFonts w:ascii="宋体" w:hAnsi="宋体" w:hint="eastAsia"/>
                <w:szCs w:val="21"/>
              </w:rPr>
              <w:t>英国勃朗特姐妹与《简爱》、《呼啸山庄》</w:t>
            </w:r>
          </w:p>
        </w:tc>
        <w:tc>
          <w:tcPr>
            <w:tcW w:w="885" w:type="dxa"/>
            <w:vMerge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CE048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第七讲：茫茫雪原上的心灵之旅—俄罗斯文学（一）</w:t>
            </w:r>
          </w:p>
          <w:p w:rsidR="00CE048D" w:rsidRDefault="00CE048D" w:rsidP="00CE048D">
            <w:pPr>
              <w:spacing w:line="240" w:lineRule="atLeast"/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俄罗斯文学概述；陀思妥耶夫斯基与《罪与罚》</w:t>
            </w:r>
          </w:p>
          <w:p w:rsidR="00CE048D" w:rsidRDefault="00CE048D" w:rsidP="00CE048D">
            <w:pPr>
              <w:spacing w:line="240" w:lineRule="atLeast"/>
              <w:ind w:firstLineChars="250" w:firstLine="500"/>
            </w:pPr>
          </w:p>
        </w:tc>
        <w:tc>
          <w:tcPr>
            <w:tcW w:w="885" w:type="dxa"/>
            <w:vMerge w:val="restart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CE048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第七讲：茫茫雪原上的心灵之旅—俄罗斯文学（二）</w:t>
            </w:r>
          </w:p>
          <w:p w:rsidR="00CE048D" w:rsidRDefault="00CE048D" w:rsidP="00CE048D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列夫·托尔斯泰与《安娜·卡列尼娜》</w:t>
            </w:r>
          </w:p>
          <w:p w:rsidR="00CE048D" w:rsidRDefault="00CE048D" w:rsidP="00CE048D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CE048D" w:rsidRPr="00175A90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CE048D">
            <w:pPr>
              <w:ind w:firstLineChars="300" w:firstLine="600"/>
            </w:pPr>
            <w:r>
              <w:rPr>
                <w:rFonts w:hint="eastAsia"/>
              </w:rPr>
              <w:t>第八讲：人的异化与文学的反抗—现代主义</w:t>
            </w:r>
          </w:p>
          <w:p w:rsidR="00CE048D" w:rsidRDefault="00CE048D" w:rsidP="00CE048D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现代主义文学概述；卡夫卡与《变形记》</w:t>
            </w:r>
          </w:p>
          <w:p w:rsidR="00CE048D" w:rsidRDefault="00CE048D" w:rsidP="00CE048D">
            <w:pPr>
              <w:spacing w:line="240" w:lineRule="atLeast"/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CE048D" w:rsidRDefault="00CE048D" w:rsidP="00BB03AF">
            <w:pPr>
              <w:spacing w:line="240" w:lineRule="atLeast"/>
            </w:pPr>
          </w:p>
        </w:tc>
      </w:tr>
      <w:tr w:rsidR="00CE048D" w:rsidTr="00BB03AF">
        <w:tc>
          <w:tcPr>
            <w:tcW w:w="531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</w:tc>
        <w:tc>
          <w:tcPr>
            <w:tcW w:w="477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4</w:t>
            </w:r>
            <w:bookmarkStart w:id="0" w:name="_GoBack"/>
            <w:bookmarkEnd w:id="0"/>
          </w:p>
        </w:tc>
        <w:tc>
          <w:tcPr>
            <w:tcW w:w="4320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CE048D">
            <w:pPr>
              <w:spacing w:line="240" w:lineRule="atLeast"/>
              <w:ind w:firstLineChars="650" w:firstLine="1300"/>
            </w:pPr>
          </w:p>
          <w:p w:rsidR="00CE048D" w:rsidRDefault="00CE048D" w:rsidP="00CE048D">
            <w:pPr>
              <w:spacing w:line="240" w:lineRule="atLeast"/>
              <w:ind w:firstLineChars="650" w:firstLine="1300"/>
            </w:pPr>
            <w:r>
              <w:rPr>
                <w:rFonts w:hint="eastAsia"/>
              </w:rPr>
              <w:t>大作业</w:t>
            </w:r>
          </w:p>
        </w:tc>
        <w:tc>
          <w:tcPr>
            <w:tcW w:w="885" w:type="dxa"/>
            <w:vMerge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540" w:type="dxa"/>
          </w:tcPr>
          <w:p w:rsidR="00CE048D" w:rsidRDefault="00CE048D" w:rsidP="00BB03AF">
            <w:pPr>
              <w:spacing w:line="240" w:lineRule="atLeast"/>
            </w:pPr>
          </w:p>
        </w:tc>
        <w:tc>
          <w:tcPr>
            <w:tcW w:w="915" w:type="dxa"/>
          </w:tcPr>
          <w:p w:rsidR="00CE048D" w:rsidRDefault="00CE048D" w:rsidP="00BB03AF">
            <w:pPr>
              <w:spacing w:line="240" w:lineRule="atLeast"/>
            </w:pPr>
          </w:p>
          <w:p w:rsidR="00CE048D" w:rsidRDefault="00CE048D" w:rsidP="00BB03AF">
            <w:pPr>
              <w:spacing w:line="240" w:lineRule="atLeast"/>
            </w:pPr>
            <w:r>
              <w:rPr>
                <w:rFonts w:hint="eastAsia"/>
              </w:rPr>
              <w:t>大作业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CE048D" w:rsidRDefault="00CE048D" w:rsidP="00CE048D"/>
    <w:p w:rsidR="00CE048D" w:rsidRDefault="00CE048D" w:rsidP="00CE048D"/>
    <w:p w:rsidR="00CE048D" w:rsidRDefault="00CE048D" w:rsidP="00CE048D"/>
    <w:p w:rsidR="00CE048D" w:rsidRDefault="00CE048D" w:rsidP="00CE048D"/>
    <w:p w:rsidR="00CE048D" w:rsidRDefault="00CE048D" w:rsidP="00CE048D"/>
    <w:p w:rsidR="00C4447D" w:rsidRDefault="00CE048D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8D"/>
    <w:rsid w:val="007364F0"/>
    <w:rsid w:val="00A92758"/>
    <w:rsid w:val="00C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8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48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8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48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2014-02-27T13:25:00Z</dcterms:created>
  <dcterms:modified xsi:type="dcterms:W3CDTF">2014-02-27T13:27:00Z</dcterms:modified>
</cp:coreProperties>
</file>