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F1" w:rsidRDefault="00DC53F1" w:rsidP="00DC53F1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2014至2015学年 第  二  学期</w:t>
      </w:r>
    </w:p>
    <w:p w:rsidR="00DC53F1" w:rsidRDefault="00DC53F1" w:rsidP="00DC53F1">
      <w:pPr>
        <w:jc w:val="center"/>
        <w:rPr>
          <w:rFonts w:ascii="宋体" w:hAnsi="宋体"/>
          <w:b/>
          <w:sz w:val="28"/>
        </w:rPr>
      </w:pPr>
    </w:p>
    <w:p w:rsidR="00DC53F1" w:rsidRDefault="00DC53F1" w:rsidP="00DC53F1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DC53F1" w:rsidRDefault="00DC53F1" w:rsidP="00DC53F1">
      <w:pPr>
        <w:jc w:val="center"/>
        <w:rPr>
          <w:sz w:val="84"/>
        </w:rPr>
      </w:pP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课程名称＿</w:t>
      </w:r>
      <w:r>
        <w:rPr>
          <w:rFonts w:hint="eastAsia"/>
          <w:sz w:val="28"/>
          <w:u w:val="single"/>
        </w:rPr>
        <w:t>中国古代小说赏析</w:t>
      </w:r>
      <w:r>
        <w:rPr>
          <w:rFonts w:hint="eastAsia"/>
          <w:sz w:val="28"/>
        </w:rPr>
        <w:t>＿＿性质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选修课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总学时</w:t>
      </w:r>
      <w:r>
        <w:rPr>
          <w:sz w:val="28"/>
          <w:u w:val="single"/>
        </w:rPr>
        <w:t xml:space="preserve"> 32  </w:t>
      </w:r>
      <w:r>
        <w:rPr>
          <w:rFonts w:hint="eastAsia"/>
          <w:sz w:val="28"/>
        </w:rPr>
        <w:t>讲课</w:t>
      </w:r>
      <w:r>
        <w:rPr>
          <w:sz w:val="28"/>
          <w:u w:val="single"/>
        </w:rPr>
        <w:t xml:space="preserve"> 30 </w:t>
      </w:r>
      <w:r>
        <w:rPr>
          <w:rFonts w:hint="eastAsia"/>
          <w:sz w:val="28"/>
        </w:rPr>
        <w:t>实验＿</w:t>
      </w:r>
      <w:r>
        <w:rPr>
          <w:sz w:val="28"/>
          <w:u w:val="single"/>
        </w:rPr>
        <w:t>0</w:t>
      </w:r>
      <w:r>
        <w:rPr>
          <w:rFonts w:hint="eastAsia"/>
          <w:sz w:val="28"/>
        </w:rPr>
        <w:t>＿其它</w:t>
      </w:r>
      <w:r>
        <w:rPr>
          <w:rFonts w:hint="eastAsia"/>
          <w:sz w:val="28"/>
          <w:u w:val="single"/>
        </w:rPr>
        <w:t>＿＿</w:t>
      </w:r>
      <w:r>
        <w:rPr>
          <w:sz w:val="28"/>
          <w:u w:val="single"/>
        </w:rPr>
        <w:t>2</w:t>
      </w:r>
      <w:r>
        <w:rPr>
          <w:rFonts w:hint="eastAsia"/>
          <w:sz w:val="28"/>
        </w:rPr>
        <w:t>＿＿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授课班级</w:t>
      </w:r>
      <w:r>
        <w:rPr>
          <w:sz w:val="28"/>
        </w:rPr>
        <w:t xml:space="preserve"> </w:t>
      </w:r>
      <w:r>
        <w:rPr>
          <w:rFonts w:hint="eastAsia"/>
          <w:sz w:val="28"/>
          <w:u w:val="single"/>
        </w:rPr>
        <w:t>全校各年级选修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学生人数</w:t>
      </w:r>
      <w:r>
        <w:rPr>
          <w:rFonts w:hint="eastAsia"/>
          <w:sz w:val="28"/>
          <w:u w:val="single"/>
        </w:rPr>
        <w:t>＿</w:t>
      </w:r>
      <w:r>
        <w:rPr>
          <w:sz w:val="28"/>
          <w:u w:val="single"/>
        </w:rPr>
        <w:t xml:space="preserve">       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任课教师＿＿</w:t>
      </w:r>
      <w:r>
        <w:rPr>
          <w:rFonts w:hint="eastAsia"/>
          <w:sz w:val="28"/>
          <w:u w:val="single"/>
        </w:rPr>
        <w:t>＿李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>晶＿</w:t>
      </w:r>
      <w:r>
        <w:rPr>
          <w:rFonts w:hint="eastAsia"/>
          <w:sz w:val="28"/>
        </w:rPr>
        <w:t>＿＿职称＿</w:t>
      </w:r>
      <w:r>
        <w:rPr>
          <w:rFonts w:hint="eastAsia"/>
          <w:sz w:val="28"/>
          <w:u w:val="single"/>
        </w:rPr>
        <w:t>讲师</w:t>
      </w:r>
      <w:r>
        <w:rPr>
          <w:rFonts w:hint="eastAsia"/>
          <w:sz w:val="28"/>
        </w:rPr>
        <w:t>＿＿</w:t>
      </w:r>
    </w:p>
    <w:p w:rsidR="00DC53F1" w:rsidRDefault="00DC53F1" w:rsidP="00DC53F1">
      <w:pPr>
        <w:spacing w:line="480" w:lineRule="auto"/>
        <w:ind w:firstLineChars="450" w:firstLine="1260"/>
        <w:jc w:val="left"/>
        <w:rPr>
          <w:sz w:val="28"/>
          <w:u w:val="single"/>
        </w:rPr>
      </w:pPr>
      <w:r>
        <w:rPr>
          <w:rFonts w:hint="eastAsia"/>
          <w:sz w:val="28"/>
        </w:rPr>
        <w:t>所在院</w:t>
      </w:r>
      <w:r>
        <w:rPr>
          <w:sz w:val="28"/>
        </w:rPr>
        <w:t>(</w:t>
      </w:r>
      <w:r>
        <w:rPr>
          <w:rFonts w:hint="eastAsia"/>
          <w:sz w:val="28"/>
        </w:rPr>
        <w:t>系、部</w:t>
      </w:r>
      <w:r>
        <w:rPr>
          <w:sz w:val="28"/>
        </w:rPr>
        <w:t>)</w:t>
      </w:r>
      <w:r>
        <w:rPr>
          <w:sz w:val="28"/>
          <w:u w:val="single"/>
        </w:rPr>
        <w:t xml:space="preserve">        </w:t>
      </w:r>
      <w:r>
        <w:rPr>
          <w:rFonts w:hint="eastAsia"/>
          <w:sz w:val="28"/>
          <w:u w:val="single"/>
        </w:rPr>
        <w:t>人文社科部</w:t>
      </w:r>
      <w:r>
        <w:rPr>
          <w:sz w:val="28"/>
          <w:u w:val="single"/>
        </w:rPr>
        <w:t xml:space="preserve">         </w:t>
      </w:r>
    </w:p>
    <w:p w:rsidR="00DC53F1" w:rsidRDefault="00DC53F1" w:rsidP="00DC53F1">
      <w:pPr>
        <w:spacing w:line="480" w:lineRule="auto"/>
        <w:jc w:val="left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</w:t>
      </w:r>
    </w:p>
    <w:p w:rsidR="00DC53F1" w:rsidRDefault="00DC53F1" w:rsidP="00DC53F1">
      <w:pPr>
        <w:jc w:val="left"/>
        <w:rPr>
          <w:sz w:val="28"/>
        </w:rPr>
      </w:pPr>
      <w:r>
        <w:rPr>
          <w:rFonts w:hint="eastAsia"/>
          <w:sz w:val="28"/>
        </w:rPr>
        <w:t xml:space="preserve">　　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教材名称：自编讲义　</w:t>
      </w:r>
      <w:r>
        <w:rPr>
          <w:sz w:val="28"/>
        </w:rPr>
        <w:t xml:space="preserve">    </w:t>
      </w:r>
      <w:r>
        <w:rPr>
          <w:rFonts w:hint="eastAsia"/>
          <w:sz w:val="28"/>
        </w:rPr>
        <w:t>作者：李晶</w:t>
      </w:r>
    </w:p>
    <w:p w:rsidR="00DC53F1" w:rsidRDefault="00DC53F1" w:rsidP="00DC53F1">
      <w:pPr>
        <w:jc w:val="left"/>
        <w:rPr>
          <w:sz w:val="28"/>
        </w:rPr>
      </w:pPr>
      <w:r>
        <w:rPr>
          <w:rFonts w:hint="eastAsia"/>
          <w:sz w:val="28"/>
        </w:rPr>
        <w:t xml:space="preserve">　　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>出版单位：</w:t>
      </w:r>
      <w:r>
        <w:rPr>
          <w:sz w:val="28"/>
        </w:rPr>
        <w:t xml:space="preserve">        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出版时间：</w:t>
      </w:r>
      <w:r>
        <w:rPr>
          <w:sz w:val="28"/>
        </w:rPr>
        <w:t xml:space="preserve"> </w:t>
      </w:r>
    </w:p>
    <w:p w:rsidR="00DC53F1" w:rsidRDefault="00DC53F1" w:rsidP="00DC53F1">
      <w:pPr>
        <w:jc w:val="left"/>
        <w:rPr>
          <w:sz w:val="28"/>
        </w:rPr>
      </w:pPr>
    </w:p>
    <w:p w:rsidR="00DC53F1" w:rsidRDefault="00DC53F1" w:rsidP="00DC53F1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DC53F1" w:rsidRDefault="00DC53F1" w:rsidP="00DC53F1">
      <w:pPr>
        <w:rPr>
          <w:rFonts w:ascii="黑体" w:eastAsia="黑体"/>
          <w:sz w:val="24"/>
        </w:rPr>
      </w:pPr>
    </w:p>
    <w:p w:rsidR="00DC53F1" w:rsidRDefault="00DC53F1" w:rsidP="00DC53F1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DC53F1" w:rsidRDefault="00DC53F1" w:rsidP="00DC53F1">
      <w:pPr>
        <w:ind w:left="360" w:hangingChars="150" w:hanging="360"/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DC53F1" w:rsidRDefault="00DC53F1" w:rsidP="00DC53F1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DC53F1" w:rsidRDefault="00DC53F1" w:rsidP="00DC53F1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DC53F1" w:rsidRDefault="00DC53F1" w:rsidP="00DC53F1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DC53F1" w:rsidRDefault="00DC53F1" w:rsidP="00DC53F1">
      <w:pPr>
        <w:widowControl/>
        <w:jc w:val="left"/>
        <w:sectPr w:rsidR="00DC53F1">
          <w:pgSz w:w="11907" w:h="16840"/>
          <w:pgMar w:top="1440" w:right="1797" w:bottom="1440" w:left="1797" w:header="851" w:footer="992" w:gutter="0"/>
          <w:cols w:space="720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DC53F1" w:rsidTr="00DC53F1"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jc w:val="center"/>
              <w:rPr>
                <w:sz w:val="30"/>
              </w:rPr>
            </w:pPr>
          </w:p>
          <w:p w:rsidR="00DC53F1" w:rsidRDefault="00DC53F1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DC53F1" w:rsidRDefault="00DC53F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（周学时大于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，可合并单元格）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DC53F1" w:rsidRDefault="00DC53F1">
            <w:pPr>
              <w:jc w:val="center"/>
            </w:pP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/>
          <w:p w:rsidR="00DC53F1" w:rsidRDefault="00DC53F1"/>
          <w:p w:rsidR="00DC53F1" w:rsidRDefault="00DC53F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C53F1" w:rsidTr="00DC53F1">
        <w:trPr>
          <w:trHeight w:val="5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</w:tr>
      <w:tr w:rsidR="00DC53F1" w:rsidTr="00DC53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</w:t>
            </w: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ind w:left="843" w:hangingChars="400" w:hanging="843"/>
              <w:rPr>
                <w:rFonts w:ascii="宋体" w:hAnsi="宋体"/>
                <w:b/>
              </w:rPr>
            </w:pPr>
          </w:p>
          <w:p w:rsidR="00DC53F1" w:rsidRDefault="00DC53F1">
            <w:pPr>
              <w:ind w:left="843" w:hangingChars="400" w:hanging="843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第一讲  中国古代小说之概念、分类与分期及其民族特点</w:t>
            </w:r>
          </w:p>
          <w:p w:rsidR="00DC53F1" w:rsidRDefault="00DC53F1">
            <w:pPr>
              <w:spacing w:line="240" w:lineRule="atLeas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一．走进中国古代小说世界；二．中国古代“小说”之由来；三．中国古代小说的分类与分期；四．中国古代小说的民族特点。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第二讲  古代小说溯源</w:t>
            </w:r>
          </w:p>
          <w:p w:rsidR="00DC53F1" w:rsidRDefault="00DC53F1">
            <w:pPr>
              <w:spacing w:line="240" w:lineRule="atLeast"/>
              <w:ind w:firstLineChars="200" w:firstLine="420"/>
            </w:pPr>
            <w:r>
              <w:rPr>
                <w:rFonts w:hint="eastAsia"/>
              </w:rPr>
              <w:t>一．上古神话传说中的小说因素及对后代小说之影响；二．诸子寓言中的小说因素及对后代小说之影响；三．先秦两汉史传中的小说因素及对后代小说之影响。</w:t>
            </w:r>
          </w:p>
          <w:p w:rsidR="00DC53F1" w:rsidRDefault="00DC53F1">
            <w:pPr>
              <w:spacing w:line="240" w:lineRule="atLeast"/>
              <w:ind w:firstLineChars="200" w:firstLine="42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rPr>
          <w:trHeight w:val="163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第三讲  魏晋南北朝小说</w:t>
            </w:r>
          </w:p>
          <w:p w:rsidR="00DC53F1" w:rsidRDefault="00DC53F1">
            <w:pPr>
              <w:ind w:firstLineChars="200" w:firstLine="420"/>
            </w:pPr>
            <w:r>
              <w:rPr>
                <w:rFonts w:ascii="宋体" w:hAnsi="宋体" w:hint="eastAsia"/>
              </w:rPr>
              <w:t>一．志怪小说；二．志人小说；三．《世说新语》和魏晋风度。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" w:lineRule="atLeast"/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第四讲  唐人传奇</w:t>
            </w:r>
          </w:p>
          <w:p w:rsidR="00DC53F1" w:rsidRDefault="00DC53F1">
            <w:pPr>
              <w:spacing w:line="24" w:lineRule="atLeast"/>
              <w:ind w:left="210"/>
              <w:rPr>
                <w:rFonts w:ascii="宋体" w:hAnsi="宋体"/>
              </w:rPr>
            </w:pPr>
            <w:r>
              <w:rPr>
                <w:rFonts w:hint="eastAsia"/>
              </w:rPr>
              <w:t>一．什么是唐传奇？二．唐传奇发展的三个阶段；三．唐传奇的著名作家作品赏析；四．唐传奇的艺术成就。</w:t>
            </w:r>
          </w:p>
          <w:p w:rsidR="00DC53F1" w:rsidRDefault="00DC53F1">
            <w:pPr>
              <w:spacing w:line="240" w:lineRule="atLeast"/>
              <w:ind w:firstLineChars="100" w:firstLine="21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5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第五讲  宋元话本</w:t>
            </w:r>
          </w:p>
          <w:p w:rsidR="00DC53F1" w:rsidRDefault="00DC53F1">
            <w:pPr>
              <w:ind w:firstLineChars="200" w:firstLine="420"/>
            </w:pPr>
            <w:r>
              <w:rPr>
                <w:rFonts w:hint="eastAsia"/>
              </w:rPr>
              <w:t>一．说话与话本；二．小说话本：风月与公案；三．讲史话本和说经话本。</w:t>
            </w:r>
          </w:p>
          <w:p w:rsidR="00DC53F1" w:rsidRDefault="00DC53F1">
            <w:pPr>
              <w:spacing w:line="240" w:lineRule="atLeast"/>
              <w:ind w:firstLineChars="100" w:firstLine="210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rPr>
          <w:trHeight w:val="205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" w:lineRule="atLeast"/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第六讲  神魔小说之代表：《西游记》</w:t>
            </w:r>
          </w:p>
          <w:p w:rsidR="00DC53F1" w:rsidRDefault="00DC53F1">
            <w:pPr>
              <w:ind w:firstLineChars="100" w:firstLine="210"/>
            </w:pPr>
            <w:r>
              <w:rPr>
                <w:rFonts w:hint="eastAsia"/>
              </w:rPr>
              <w:t>一．《西游记》的题材演化、作者和版本；二．《西游记》的主旨和孙悟空的“成人过程”；三．猪八戒的魅力；四．《西游记》片断欣赏。</w:t>
            </w:r>
          </w:p>
          <w:p w:rsidR="00DC53F1" w:rsidRDefault="00DC53F1">
            <w:pPr>
              <w:ind w:firstLineChars="100" w:firstLine="210"/>
            </w:pPr>
          </w:p>
          <w:p w:rsidR="00DC53F1" w:rsidRDefault="00DC53F1">
            <w:pPr>
              <w:ind w:firstLineChars="100" w:firstLine="210"/>
            </w:pPr>
          </w:p>
          <w:p w:rsidR="00DC53F1" w:rsidRDefault="00DC53F1">
            <w:pPr>
              <w:ind w:firstLineChars="100" w:firstLine="210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7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第七讲  英雄传奇之结晶：《水浒传》</w:t>
            </w:r>
          </w:p>
          <w:p w:rsidR="00DC53F1" w:rsidRDefault="00DC53F1">
            <w:pPr>
              <w:spacing w:line="24" w:lineRule="atLeast"/>
              <w:ind w:left="225"/>
            </w:pPr>
            <w:r>
              <w:rPr>
                <w:rFonts w:hint="eastAsia"/>
              </w:rPr>
              <w:t>一．《水浒传》的成书、作者与版本；二．《水浒》的主旨和人物分析；三．《水浒传》片断赏析；四．《水浒传》的影响。</w:t>
            </w:r>
          </w:p>
          <w:p w:rsidR="00DC53F1" w:rsidRDefault="00DC53F1">
            <w:pPr>
              <w:ind w:firstLineChars="100" w:firstLine="210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 xml:space="preserve">  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8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第八讲  历史演义之巨著：《三国演义》</w:t>
            </w:r>
          </w:p>
          <w:p w:rsidR="00DC53F1" w:rsidRDefault="00DC53F1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hint="eastAsia"/>
              </w:rPr>
              <w:t>一．《三国演义》的成书、作者与版本；二．《三国演义》的内容、主旨和主要人物分析；三．《三国演义》中战争智慧举例；四．《三国演义》诗词欣赏。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rPr>
          <w:trHeight w:val="131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9</w:t>
            </w:r>
          </w:p>
          <w:p w:rsidR="00DC53F1" w:rsidRDefault="00DC53F1">
            <w:pPr>
              <w:spacing w:line="240" w:lineRule="atLeast"/>
              <w:ind w:firstLineChars="50" w:firstLine="105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ind w:firstLineChars="100" w:firstLine="211"/>
              <w:rPr>
                <w:rFonts w:ascii="宋体" w:hAnsi="宋体"/>
                <w:b/>
                <w:bCs/>
              </w:rPr>
            </w:pPr>
          </w:p>
          <w:p w:rsidR="00DC53F1" w:rsidRDefault="00DC53F1">
            <w:pPr>
              <w:spacing w:line="24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>关于四大名著的讨论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学生平时作业报告</w:t>
            </w:r>
          </w:p>
        </w:tc>
      </w:tr>
      <w:tr w:rsidR="00DC53F1" w:rsidTr="00DC53F1">
        <w:trPr>
          <w:trHeight w:val="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10</w:t>
            </w:r>
          </w:p>
          <w:p w:rsidR="00DC53F1" w:rsidRDefault="00DC53F1">
            <w:pPr>
              <w:spacing w:line="240" w:lineRule="atLeast"/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spacing w:line="24" w:lineRule="atLeast"/>
              <w:ind w:firstLineChars="100" w:firstLine="211"/>
              <w:rPr>
                <w:rFonts w:ascii="宋体" w:hAnsi="宋体"/>
                <w:b/>
                <w:bCs/>
              </w:rPr>
            </w:pPr>
          </w:p>
          <w:p w:rsidR="00DC53F1" w:rsidRDefault="00DC53F1">
            <w:pPr>
              <w:spacing w:line="24" w:lineRule="atLeast"/>
              <w:rPr>
                <w:b/>
              </w:rPr>
            </w:pPr>
            <w:r>
              <w:rPr>
                <w:rFonts w:ascii="宋体" w:hAnsi="宋体" w:hint="eastAsia"/>
                <w:b/>
                <w:bCs/>
              </w:rPr>
              <w:t>关于四大名著的讨论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学生平时作业报告</w:t>
            </w:r>
          </w:p>
        </w:tc>
      </w:tr>
      <w:tr w:rsidR="00DC53F1" w:rsidTr="00DC53F1">
        <w:trPr>
          <w:trHeight w:val="21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" w:lineRule="atLeast"/>
              <w:ind w:left="949" w:hangingChars="450" w:hanging="949"/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第九讲  白话短篇小说：《三言二拍》</w:t>
            </w:r>
          </w:p>
          <w:p w:rsidR="00DC53F1" w:rsidRDefault="00DC53F1">
            <w:pPr>
              <w:ind w:firstLineChars="200" w:firstLine="420"/>
            </w:pPr>
            <w:r>
              <w:rPr>
                <w:rFonts w:hint="eastAsia"/>
              </w:rPr>
              <w:t>一．《三言》、《二拍》和他们的作者；二．“三言”、“二拍”中新思想、新社会风尚的透露；三．花魁娘子和杜十娘比较；四．精彩片断赏析。</w:t>
            </w:r>
          </w:p>
          <w:p w:rsidR="00DC53F1" w:rsidRDefault="00DC53F1">
            <w:pPr>
              <w:spacing w:line="240" w:lineRule="atLeast"/>
              <w:rPr>
                <w:b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rPr>
          <w:trHeight w:val="194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" w:lineRule="atLeast"/>
              <w:ind w:left="949" w:hangingChars="450" w:hanging="949"/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第十讲  文言短篇小说：《聊斋志异》</w:t>
            </w:r>
          </w:p>
          <w:p w:rsidR="00DC53F1" w:rsidRDefault="00DC53F1">
            <w:pPr>
              <w:ind w:firstLineChars="200" w:firstLine="420"/>
            </w:pPr>
            <w:r>
              <w:rPr>
                <w:rFonts w:hint="eastAsia"/>
              </w:rPr>
              <w:t>一．蒲松龄与《聊斋志异》的成书；二．创作意图与小说的“寄托”；三．《聊斋志异》的馀响。</w:t>
            </w:r>
          </w:p>
          <w:p w:rsidR="00DC53F1" w:rsidRDefault="00DC53F1">
            <w:pPr>
              <w:spacing w:line="240" w:lineRule="atLeast"/>
              <w:rPr>
                <w:rFonts w:ascii="宋体" w:hAnsi="宋体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rPr>
          <w:trHeight w:val="216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" w:lineRule="atLeast"/>
              <w:rPr>
                <w:rFonts w:ascii="宋体" w:hAnsi="宋体"/>
                <w:b/>
              </w:rPr>
            </w:pPr>
          </w:p>
          <w:p w:rsidR="00DC53F1" w:rsidRDefault="00DC53F1">
            <w:pPr>
              <w:spacing w:line="24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第十一讲  讽刺小说之代表：《儒林外史》</w:t>
            </w:r>
          </w:p>
          <w:p w:rsidR="00DC53F1" w:rsidRDefault="00DC53F1" w:rsidP="008D5E4B">
            <w:pPr>
              <w:numPr>
                <w:ilvl w:val="0"/>
                <w:numId w:val="1"/>
              </w:numPr>
              <w:spacing w:line="24" w:lineRule="atLeast"/>
              <w:ind w:firstLineChars="50" w:firstLine="105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</w:rPr>
              <w:t>一．</w:t>
            </w:r>
            <w:r>
              <w:rPr>
                <w:rFonts w:ascii="宋体" w:hAnsi="宋体" w:hint="eastAsia"/>
                <w:kern w:val="0"/>
              </w:rPr>
              <w:t>吴敬梓与《儒林外史》的创作；二. 儒林：科举制度下的文人图谱；三. 杜少卿形象的人文内涵；四.《儒林外史》片段赏析。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rPr>
          <w:trHeight w:val="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rPr>
                <w:rFonts w:ascii="宋体" w:hAnsi="宋体"/>
                <w:b/>
              </w:rPr>
            </w:pPr>
          </w:p>
          <w:p w:rsidR="00DC53F1" w:rsidRDefault="00DC53F1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第十二讲  古典小说之高峰：《红楼梦》（一）</w:t>
            </w:r>
          </w:p>
          <w:p w:rsidR="00DC53F1" w:rsidRDefault="00DC53F1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</w:rPr>
              <w:t>一．曹雪芹的家世与《红楼梦》的创作；二. 贾宝玉和《红楼梦》的悲剧世界；三.林黛玉和薛宝钗之比较。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rPr>
          <w:trHeight w:val="17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rPr>
                <w:rFonts w:ascii="宋体" w:hAnsi="宋体"/>
                <w:b/>
              </w:rPr>
            </w:pPr>
          </w:p>
          <w:p w:rsidR="00DC53F1" w:rsidRDefault="00DC53F1">
            <w:pPr>
              <w:spacing w:line="240" w:lineRule="atLeast"/>
            </w:pPr>
            <w:r>
              <w:rPr>
                <w:rFonts w:ascii="宋体" w:hAnsi="宋体" w:hint="eastAsia"/>
                <w:b/>
              </w:rPr>
              <w:t>第十三讲  古典小说之高峰：《红楼梦》（二）</w:t>
            </w:r>
          </w:p>
          <w:p w:rsidR="00DC53F1" w:rsidRDefault="00DC53F1" w:rsidP="008D5E4B">
            <w:pPr>
              <w:numPr>
                <w:ilvl w:val="0"/>
                <w:numId w:val="2"/>
              </w:numPr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hint="eastAsia"/>
              </w:rPr>
              <w:t>《红楼梦》中其他人物分析；五</w:t>
            </w:r>
            <w:r>
              <w:rPr>
                <w:rFonts w:ascii="宋体" w:hAnsi="宋体" w:hint="eastAsia"/>
                <w:kern w:val="0"/>
              </w:rPr>
              <w:t>.</w:t>
            </w:r>
            <w:r>
              <w:rPr>
                <w:rFonts w:ascii="宋体" w:hAnsi="宋体" w:hint="eastAsia"/>
                <w:kern w:val="0"/>
                <w:sz w:val="24"/>
              </w:rPr>
              <w:t>《红楼梦》的叙事艺术；六</w:t>
            </w:r>
            <w:r>
              <w:rPr>
                <w:rFonts w:ascii="宋体" w:hAnsi="宋体" w:hint="eastAsia"/>
                <w:kern w:val="0"/>
              </w:rPr>
              <w:t>.《红楼梦》的总体意蕴；七.《红楼梦》的影响。</w:t>
            </w:r>
          </w:p>
          <w:p w:rsidR="00DC53F1" w:rsidRDefault="00DC53F1">
            <w:pPr>
              <w:spacing w:line="240" w:lineRule="atLeast"/>
              <w:rPr>
                <w:rFonts w:ascii="宋体" w:hAnsi="宋体"/>
                <w:kern w:val="0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</w:p>
          <w:p w:rsidR="00DC53F1" w:rsidRDefault="00DC53F1">
            <w:pPr>
              <w:spacing w:line="240" w:lineRule="atLeast"/>
              <w:ind w:firstLineChars="100" w:firstLine="210"/>
            </w:pPr>
            <w: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</w:tr>
      <w:tr w:rsidR="00DC53F1" w:rsidTr="00DC53F1">
        <w:trPr>
          <w:trHeight w:val="86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ind w:firstLineChars="50" w:firstLine="105"/>
            </w:pPr>
          </w:p>
          <w:p w:rsidR="00DC53F1" w:rsidRDefault="00DC53F1">
            <w:pPr>
              <w:spacing w:line="240" w:lineRule="atLeast"/>
              <w:ind w:firstLineChars="50" w:firstLine="105"/>
            </w:pPr>
            <w:r>
              <w:t>16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393B90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  <w:rPr>
                <w:b/>
              </w:rPr>
            </w:pPr>
          </w:p>
          <w:p w:rsidR="00DC53F1" w:rsidRDefault="00DC53F1">
            <w:pPr>
              <w:spacing w:line="240" w:lineRule="atLeast"/>
              <w:rPr>
                <w:b/>
              </w:rPr>
            </w:pPr>
            <w:r>
              <w:rPr>
                <w:rFonts w:hint="eastAsia"/>
                <w:b/>
              </w:rPr>
              <w:t>学期论文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F1" w:rsidRDefault="00DC53F1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1" w:rsidRDefault="00DC53F1">
            <w:pPr>
              <w:spacing w:line="240" w:lineRule="atLeast"/>
            </w:pPr>
          </w:p>
          <w:p w:rsidR="00DC53F1" w:rsidRDefault="00DC53F1">
            <w:pPr>
              <w:spacing w:line="240" w:lineRule="atLeast"/>
            </w:pPr>
            <w:r>
              <w:rPr>
                <w:rFonts w:hint="eastAsia"/>
              </w:rPr>
              <w:t>论文</w:t>
            </w:r>
          </w:p>
        </w:tc>
      </w:tr>
    </w:tbl>
    <w:p w:rsidR="00DC53F1" w:rsidRDefault="00DC53F1" w:rsidP="00DC53F1">
      <w:pPr>
        <w:jc w:val="center"/>
        <w:rPr>
          <w:sz w:val="84"/>
        </w:rPr>
      </w:pPr>
    </w:p>
    <w:p w:rsidR="000975AA" w:rsidRDefault="000975AA"/>
    <w:sectPr w:rsidR="000975AA" w:rsidSect="000975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E3C" w:rsidRDefault="003D5E3C" w:rsidP="00DC53F1">
      <w:r>
        <w:separator/>
      </w:r>
    </w:p>
  </w:endnote>
  <w:endnote w:type="continuationSeparator" w:id="0">
    <w:p w:rsidR="003D5E3C" w:rsidRDefault="003D5E3C" w:rsidP="00DC5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E3C" w:rsidRDefault="003D5E3C" w:rsidP="00DC53F1">
      <w:r>
        <w:separator/>
      </w:r>
    </w:p>
  </w:footnote>
  <w:footnote w:type="continuationSeparator" w:id="0">
    <w:p w:rsidR="003D5E3C" w:rsidRDefault="003D5E3C" w:rsidP="00DC53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4"/>
      <w:numFmt w:val="chineseCounting"/>
      <w:suff w:val="nothing"/>
      <w:lvlText w:val="%1．"/>
      <w:lvlJc w:val="left"/>
      <w:pPr>
        <w:ind w:left="0" w:firstLine="0"/>
      </w:pPr>
    </w:lvl>
  </w:abstractNum>
  <w:abstractNum w:abstractNumId="1">
    <w:nsid w:val="0000000B"/>
    <w:multiLevelType w:val="singleLevel"/>
    <w:tmpl w:val="0000000B"/>
    <w:lvl w:ilvl="0">
      <w:start w:val="1"/>
      <w:numFmt w:val="chineseCounting"/>
      <w:suff w:val="nothing"/>
      <w:lvlText w:val="%1．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3F1"/>
    <w:rsid w:val="000703FF"/>
    <w:rsid w:val="000975AA"/>
    <w:rsid w:val="00393B90"/>
    <w:rsid w:val="003D5E3C"/>
    <w:rsid w:val="00D70E7D"/>
    <w:rsid w:val="00DC5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F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5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53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53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53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9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</dc:creator>
  <cp:keywords/>
  <dc:description/>
  <cp:lastModifiedBy>lj</cp:lastModifiedBy>
  <cp:revision>3</cp:revision>
  <dcterms:created xsi:type="dcterms:W3CDTF">2015-03-12T05:11:00Z</dcterms:created>
  <dcterms:modified xsi:type="dcterms:W3CDTF">2015-03-12T05:13:00Z</dcterms:modified>
</cp:coreProperties>
</file>