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30E3" w14:textId="2DA5B937" w:rsidR="00D12E22" w:rsidRDefault="00B514D7">
      <w:pPr>
        <w:spacing w:beforeLines="50" w:before="156" w:afterLines="50" w:after="156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29185"/>
      <w:bookmarkStart w:id="1" w:name="_Toc415842354"/>
      <w:bookmarkStart w:id="2" w:name="_Toc415128691"/>
      <w:bookmarkStart w:id="3" w:name="_Toc415150015"/>
      <w:r>
        <w:rPr>
          <w:rFonts w:ascii="黑体" w:eastAsia="黑体" w:hAnsi="黑体" w:hint="eastAsia"/>
          <w:sz w:val="32"/>
          <w:szCs w:val="32"/>
        </w:rPr>
        <w:t>关于拟接收李彤1人为中共预备党员的公示</w:t>
      </w:r>
      <w:bookmarkEnd w:id="0"/>
      <w:bookmarkEnd w:id="1"/>
      <w:bookmarkEnd w:id="2"/>
      <w:bookmarkEnd w:id="3"/>
    </w:p>
    <w:p w14:paraId="55841642" w14:textId="49BF355E" w:rsidR="00D12E22" w:rsidRDefault="00B514D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安全保障研究生第一党支部拟于近期讨论接收李彤1人为中共预备党员。现将有关情况公示如下：</w:t>
      </w:r>
    </w:p>
    <w:p w14:paraId="4756B8BE" w14:textId="3317A871" w:rsidR="00D12E22" w:rsidRDefault="00B514D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李彤，女，1997年9月出生，</w:t>
      </w:r>
      <w:r w:rsidR="00486C5B">
        <w:rPr>
          <w:rFonts w:asciiTheme="minorEastAsia" w:hAnsiTheme="minorEastAsia" w:hint="eastAsia"/>
          <w:sz w:val="24"/>
          <w:szCs w:val="24"/>
        </w:rPr>
        <w:t>学士</w:t>
      </w:r>
      <w:r>
        <w:rPr>
          <w:rFonts w:asciiTheme="minorEastAsia" w:hAnsiTheme="minorEastAsia" w:hint="eastAsia"/>
          <w:sz w:val="24"/>
          <w:szCs w:val="24"/>
        </w:rPr>
        <w:t>学历，曾获中国石油大学（北京）优秀研究生、中国石油大学（北京）优秀学生干部等荣誉称号。2021年9月1日提出入党申请，2022年9月19日经党支部研究确定为入党积极分子，2023年10月</w:t>
      </w:r>
      <w:r w:rsidR="00931F3F">
        <w:rPr>
          <w:rFonts w:asciiTheme="minorEastAsia" w:hAnsiTheme="minorEastAsia" w:hint="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日被列为发展对象。政治审查合格，培养联系人为陈乐蓓、范子瑜，入党介绍人为陈乐蓓、周津。参加过入党积极分子集中培训和发展对象集中培训，培训情况良好，</w:t>
      </w:r>
      <w:r w:rsidR="00486C5B">
        <w:rPr>
          <w:rFonts w:asciiTheme="minorEastAsia" w:hAnsiTheme="minorEastAsia" w:hint="eastAsia"/>
          <w:sz w:val="24"/>
          <w:szCs w:val="24"/>
        </w:rPr>
        <w:t>成绩优秀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64FA37E6" w14:textId="77777777" w:rsidR="00D12E22" w:rsidRDefault="00B514D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asciiTheme="minorEastAsia" w:hAnsiTheme="minorEastAsia" w:hint="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asciiTheme="minorEastAsia" w:hAnsiTheme="minorEastAsia" w:hint="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日18:00。</w:t>
      </w:r>
    </w:p>
    <w:p w14:paraId="6E3F5B74" w14:textId="77777777" w:rsidR="00D12E22" w:rsidRDefault="00B514D7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公示期间，安全保障研究生第一党支部和安全学院党委接受党员和群众来电、来信、来访。</w:t>
      </w:r>
    </w:p>
    <w:p w14:paraId="0FA4565F" w14:textId="77777777" w:rsidR="00D12E22" w:rsidRDefault="00D12E22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E923D46" w14:textId="77777777" w:rsidR="00D12E22" w:rsidRDefault="00B514D7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联系人：赵思源                   </w:t>
      </w:r>
    </w:p>
    <w:p w14:paraId="3B457A33" w14:textId="77777777" w:rsidR="00D12E22" w:rsidRDefault="00B514D7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联系电话：89731823                   </w:t>
      </w:r>
    </w:p>
    <w:p w14:paraId="736DD336" w14:textId="77777777" w:rsidR="00D12E22" w:rsidRDefault="00B514D7">
      <w:pPr>
        <w:topLinePunct/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来信来访地址：北京市昌平区中国石油大学(北京)</w:t>
      </w:r>
      <w:r>
        <w:rPr>
          <w:rFonts w:asciiTheme="minorEastAsia" w:hAnsiTheme="minorEastAsia" w:hint="eastAsia"/>
          <w:bCs/>
          <w:sz w:val="24"/>
          <w:szCs w:val="24"/>
        </w:rPr>
        <w:t>主楼A座604</w:t>
      </w:r>
    </w:p>
    <w:p w14:paraId="574CB2E8" w14:textId="77777777" w:rsidR="00D12E22" w:rsidRDefault="00D12E22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 w:cs="宋体"/>
          <w:bCs/>
          <w:spacing w:val="10"/>
          <w:kern w:val="0"/>
          <w:sz w:val="24"/>
          <w:szCs w:val="24"/>
        </w:rPr>
      </w:pPr>
    </w:p>
    <w:p w14:paraId="34784486" w14:textId="77777777" w:rsidR="00D12E22" w:rsidRDefault="00B514D7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asciiTheme="minorEastAsia" w:hAnsiTheme="minorEastAsia" w:hint="eastAsia"/>
          <w:sz w:val="24"/>
          <w:szCs w:val="24"/>
        </w:rPr>
        <w:t>委员会</w:t>
      </w:r>
    </w:p>
    <w:p w14:paraId="04E9A525" w14:textId="77777777" w:rsidR="00D12E22" w:rsidRDefault="00B514D7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202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3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11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月</w:t>
      </w:r>
      <w:r>
        <w:rPr>
          <w:rFonts w:asciiTheme="minorEastAsia" w:hAnsiTheme="minorEastAsia" w:cs="宋体"/>
          <w:bCs/>
          <w:spacing w:val="10"/>
          <w:kern w:val="0"/>
          <w:sz w:val="24"/>
          <w:szCs w:val="24"/>
        </w:rPr>
        <w:t>8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日</w:t>
      </w:r>
    </w:p>
    <w:p w14:paraId="12713577" w14:textId="77777777" w:rsidR="00D12E22" w:rsidRDefault="00D12E22"/>
    <w:sectPr w:rsidR="00D12E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BlY2MwZDBmYzBmNTdhYzg4YzNlN2Q2ZDhkZjY3NzAifQ=="/>
  </w:docVars>
  <w:rsids>
    <w:rsidRoot w:val="00915C68"/>
    <w:rsid w:val="00025D3F"/>
    <w:rsid w:val="00027EF9"/>
    <w:rsid w:val="0003173B"/>
    <w:rsid w:val="00054BDC"/>
    <w:rsid w:val="001240F6"/>
    <w:rsid w:val="001412F4"/>
    <w:rsid w:val="001504D2"/>
    <w:rsid w:val="002231AE"/>
    <w:rsid w:val="00286426"/>
    <w:rsid w:val="00423694"/>
    <w:rsid w:val="00486C5B"/>
    <w:rsid w:val="00502050"/>
    <w:rsid w:val="00597AD7"/>
    <w:rsid w:val="006141B9"/>
    <w:rsid w:val="0068537C"/>
    <w:rsid w:val="00824D7E"/>
    <w:rsid w:val="00852035"/>
    <w:rsid w:val="008C26A8"/>
    <w:rsid w:val="00915C68"/>
    <w:rsid w:val="00931F3F"/>
    <w:rsid w:val="00A15AAB"/>
    <w:rsid w:val="00A4378C"/>
    <w:rsid w:val="00AC4805"/>
    <w:rsid w:val="00AD3106"/>
    <w:rsid w:val="00B261EA"/>
    <w:rsid w:val="00B514D7"/>
    <w:rsid w:val="00C93D9F"/>
    <w:rsid w:val="00CA0371"/>
    <w:rsid w:val="00CE7423"/>
    <w:rsid w:val="00CF2C40"/>
    <w:rsid w:val="00D12E22"/>
    <w:rsid w:val="00E75B30"/>
    <w:rsid w:val="00EC1108"/>
    <w:rsid w:val="00F109A1"/>
    <w:rsid w:val="07903611"/>
    <w:rsid w:val="0FB97468"/>
    <w:rsid w:val="32013922"/>
    <w:rsid w:val="3FF81EE1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3474C"/>
  <w15:docId w15:val="{4CFCC95B-7434-43D5-8E73-2A175445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68</Words>
  <Characters>388</Characters>
  <Application>Microsoft Office Word</Application>
  <DocSecurity>0</DocSecurity>
  <Lines>3</Lines>
  <Paragraphs>1</Paragraphs>
  <ScaleCrop>false</ScaleCrop>
  <Company>Lenovo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qisheng</cp:lastModifiedBy>
  <cp:revision>19</cp:revision>
  <dcterms:created xsi:type="dcterms:W3CDTF">2015-04-29T17:03:00Z</dcterms:created>
  <dcterms:modified xsi:type="dcterms:W3CDTF">2023-11-06T03:06:00Z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D5BF161565724E8F9DD856E3A6B89B18_13</vt:lpwstr>
  </property>
</Properties>
</file>