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4" w:name="_GoBack"/>
      <w:bookmarkStart w:id="0" w:name="_Toc415128691"/>
      <w:bookmarkStart w:id="1" w:name="_Toc415150015"/>
      <w:bookmarkStart w:id="2" w:name="_Toc415842354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关于拟接收程瑞颜等2人为中共预备党员的公示</w:t>
      </w:r>
      <w:bookmarkEnd w:id="4"/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海洋工程第一党支部拟于近期讨论接收程瑞颜、刘畅等2人为中共预备党员。现将有关情况公示如下：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程瑞颜，女，1999年4月出生，硕士学历，现任海工研22-2班班长，安全与海洋工程学院研究生会主席。2018年10月01日提出入党申请，2018年10月10日经党支部研究确定为入党积极分子，2023年9月26日被列为发展对象。政治审查合格，培养联系人为张纪涵、杨易燊，入党介绍人为张纪涵、杨易燊。参加过入党积极分子集中培训和发展对象集中培训，培训情况良好，成绩优秀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刘畅，男，1</w:t>
      </w:r>
      <w:r>
        <w:rPr>
          <w:rFonts w:asciiTheme="minorEastAsia" w:hAnsiTheme="minorEastAsia"/>
          <w:sz w:val="24"/>
          <w:szCs w:val="24"/>
        </w:rPr>
        <w:t>996</w:t>
      </w:r>
      <w:r>
        <w:rPr>
          <w:rFonts w:hint="eastAsia" w:asciiTheme="minorEastAsia" w:hAnsiTheme="minorEastAsia"/>
          <w:sz w:val="24"/>
          <w:szCs w:val="24"/>
        </w:rPr>
        <w:t>年8月出生，本科学历，满族。曾获国家励志奖学金，研究生学业一等奖学金，第四届全国海洋工程设计大赛国赛三等奖等。2</w:t>
      </w:r>
      <w:r>
        <w:rPr>
          <w:rFonts w:asciiTheme="minorEastAsia" w:hAnsiTheme="minorEastAsia"/>
          <w:sz w:val="24"/>
          <w:szCs w:val="24"/>
        </w:rPr>
        <w:t>021</w:t>
      </w:r>
      <w:r>
        <w:rPr>
          <w:rFonts w:hint="eastAsia" w:asciiTheme="minorEastAsia" w:hAnsiTheme="minorEastAsia"/>
          <w:sz w:val="24"/>
          <w:szCs w:val="24"/>
        </w:rPr>
        <w:t>年9月1日提出入党申请，2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hint="eastAsia" w:asciiTheme="minorEastAsia" w:hAnsiTheme="minorEastAsia"/>
          <w:sz w:val="24"/>
          <w:szCs w:val="24"/>
        </w:rPr>
        <w:t>年9月1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年1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日被列为发展对象。政治审查合格，培养联系人为韩元明、崔锟，入党介绍人为韩元明、王笑。参加过入党积极分子集中培训和发展对象集中培训，培训情况良好，成绩优异。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公示期间，海洋工程第一党支部和安全学院党委接受党员和群众来电、来信、来访。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ThkNWJkMGY1YjBmNzQwZWNkOWQzMmY5NTc2MmM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651A1D"/>
    <w:rsid w:val="0069383E"/>
    <w:rsid w:val="00824D7E"/>
    <w:rsid w:val="00852035"/>
    <w:rsid w:val="008C26A8"/>
    <w:rsid w:val="00915C68"/>
    <w:rsid w:val="00971B90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FB97468"/>
    <w:rsid w:val="10F02093"/>
    <w:rsid w:val="3FF81EE1"/>
    <w:rsid w:val="4BDEE8A6"/>
    <w:rsid w:val="6429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96</Words>
  <Characters>553</Characters>
  <Lines>4</Lines>
  <Paragraphs>1</Paragraphs>
  <TotalTime>15</TotalTime>
  <ScaleCrop>false</ScaleCrop>
  <LinksUpToDate>false</LinksUpToDate>
  <CharactersWithSpaces>648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Major Tom</cp:lastModifiedBy>
  <dcterms:modified xsi:type="dcterms:W3CDTF">2023-11-08T08:31:17Z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A2F6ED7A05F24B2990876B2B600F2F29_13</vt:lpwstr>
  </property>
</Properties>
</file>