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9185"/>
      <w:bookmarkStart w:id="1" w:name="_Toc415128691"/>
      <w:bookmarkStart w:id="2" w:name="_Toc415150015"/>
      <w:bookmarkStart w:id="3" w:name="_Toc415842354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张萱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本安全22级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张萱</w:t>
      </w:r>
      <w:r>
        <w:rPr>
          <w:rFonts w:hint="eastAsia" w:asciiTheme="minorEastAsia" w:hAnsiTheme="minorEastAsia"/>
          <w:sz w:val="24"/>
          <w:szCs w:val="24"/>
        </w:rPr>
        <w:t>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人为中共预备党员。现将有关情况公示如下：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张萱</w:t>
      </w:r>
      <w:r>
        <w:rPr>
          <w:rFonts w:hint="eastAsia" w:asciiTheme="minorEastAsia" w:hAnsiTheme="minorEastAsia"/>
          <w:sz w:val="24"/>
          <w:szCs w:val="24"/>
        </w:rPr>
        <w:t>，女，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学历，（个人简历），现任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安全与海洋工程学院学生会主席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:2024年“读懂中国”教育部特等奖、最佳微视频奖；第十四届“挑战杯”中国大学生创业计划竞赛全国铜奖；“丝路青春行”实践团队获评团中央“三下乡”立项重点团队;“青创北京”2024年“挑战杯”首都大学生创业计划竞赛“青燃希望”北京市银奖；中国国际大学生创新大赛（2024）北京市三等奖；“百年征程杯”共青团中国石油大学（北京）委员会第三届微团课大赛校级三等奖、院级一等奖；2023年“CAN 油”中国石油大学（北京）创业计划大赛（校级）三等奖；“石语论道”杯辩论赛校级冠军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廖丽莎、虞秋婷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虞秋婷、张钰豪</w:t>
      </w:r>
      <w:r>
        <w:rPr>
          <w:rFonts w:hint="eastAsia" w:asciiTheme="minorEastAsia" w:hAnsiTheme="minorEastAsia"/>
          <w:sz w:val="24"/>
          <w:szCs w:val="24"/>
        </w:rPr>
        <w:t>。参加过参加过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第六分党校第九期</w:t>
      </w:r>
      <w:r>
        <w:rPr>
          <w:rFonts w:hint="eastAsia" w:asciiTheme="minorEastAsia" w:hAnsiTheme="minorEastAsia"/>
          <w:sz w:val="24"/>
          <w:szCs w:val="24"/>
        </w:rPr>
        <w:t>入党积极分子集中培训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考试合格</w:t>
      </w:r>
      <w:r>
        <w:rPr>
          <w:rFonts w:hint="eastAsia" w:asciiTheme="minorEastAsia" w:hAnsiTheme="minorEastAsia"/>
          <w:sz w:val="24"/>
          <w:szCs w:val="24"/>
        </w:rPr>
        <w:t>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第二十二期</w:t>
      </w:r>
      <w:r>
        <w:rPr>
          <w:rFonts w:hint="eastAsia" w:asciiTheme="minorEastAsia" w:hAnsiTheme="minorEastAsia"/>
          <w:sz w:val="24"/>
          <w:szCs w:val="24"/>
        </w:rPr>
        <w:t>发展对象集中培训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考试合格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杨杭，</w:t>
      </w:r>
      <w:r>
        <w:rPr>
          <w:rFonts w:hint="eastAsia" w:ascii="宋体" w:hAnsi="宋体"/>
          <w:sz w:val="24"/>
          <w:szCs w:val="24"/>
        </w:rPr>
        <w:t>女，</w:t>
      </w:r>
      <w:r>
        <w:rPr>
          <w:rFonts w:hint="default" w:ascii="宋体" w:hAnsi="宋体"/>
          <w:sz w:val="24"/>
          <w:szCs w:val="24"/>
          <w:lang w:val="en-US"/>
        </w:rPr>
        <w:t>2004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default" w:ascii="宋体" w:hAnsi="宋体"/>
          <w:sz w:val="24"/>
          <w:szCs w:val="24"/>
          <w:lang w:val="en-US"/>
        </w:rPr>
        <w:t>3</w:t>
      </w:r>
      <w:r>
        <w:rPr>
          <w:rFonts w:hint="eastAsia" w:ascii="宋体" w:hAnsi="宋体"/>
          <w:sz w:val="24"/>
          <w:szCs w:val="24"/>
        </w:rPr>
        <w:t>月出生，</w:t>
      </w:r>
      <w:r>
        <w:rPr>
          <w:rFonts w:hint="eastAsia" w:ascii="宋体" w:hAnsi="宋体"/>
          <w:sz w:val="24"/>
          <w:szCs w:val="24"/>
          <w:lang w:eastAsia="zh-CN"/>
        </w:rPr>
        <w:t>中国石油大学（北京）安全与海洋工程学院安全工程专业本科生</w:t>
      </w:r>
      <w:r>
        <w:rPr>
          <w:rFonts w:hint="eastAsia" w:ascii="宋体" w:hAnsi="宋体"/>
          <w:sz w:val="24"/>
          <w:szCs w:val="24"/>
        </w:rPr>
        <w:t>，现任</w:t>
      </w:r>
      <w:r>
        <w:rPr>
          <w:rFonts w:hint="eastAsia" w:ascii="宋体" w:hAnsi="宋体"/>
          <w:sz w:val="24"/>
          <w:szCs w:val="24"/>
          <w:lang w:eastAsia="zh-CN"/>
        </w:rPr>
        <w:t>校团委青年文创管理中心主任</w:t>
      </w:r>
      <w:r>
        <w:rPr>
          <w:rFonts w:hint="eastAsia" w:ascii="宋体" w:hAnsi="宋体"/>
          <w:sz w:val="24"/>
          <w:szCs w:val="24"/>
        </w:rPr>
        <w:t>，曾获</w:t>
      </w:r>
      <w:r>
        <w:rPr>
          <w:rFonts w:hint="eastAsia" w:ascii="宋体" w:hAnsi="宋体"/>
          <w:sz w:val="24"/>
          <w:szCs w:val="24"/>
          <w:lang w:eastAsia="zh-CN"/>
        </w:rPr>
        <w:t>校级二等奖学金、2022-2023年度校级优秀学生干部、“互联网</w:t>
      </w:r>
      <w:r>
        <w:rPr>
          <w:rFonts w:hint="default" w:ascii="宋体" w:hAnsi="宋体"/>
          <w:sz w:val="24"/>
          <w:szCs w:val="24"/>
          <w:lang w:val="en-US" w:eastAsia="zh-CN"/>
        </w:rPr>
        <w:t>+</w:t>
      </w:r>
      <w:r>
        <w:rPr>
          <w:rFonts w:hint="eastAsia" w:ascii="宋体" w:hAnsi="宋体"/>
          <w:sz w:val="24"/>
          <w:szCs w:val="24"/>
          <w:lang w:val="en-US" w:eastAsia="zh-CN"/>
        </w:rPr>
        <w:t>”项目北京市三等奖、</w:t>
      </w:r>
      <w:r>
        <w:rPr>
          <w:rFonts w:hint="default" w:ascii="宋体" w:hAnsi="宋体"/>
          <w:sz w:val="24"/>
          <w:szCs w:val="24"/>
          <w:lang w:val="en-US" w:eastAsia="zh-CN"/>
        </w:rPr>
        <w:t>2025</w:t>
      </w:r>
      <w:r>
        <w:rPr>
          <w:rFonts w:hint="eastAsia" w:ascii="宋体" w:hAnsi="宋体"/>
          <w:sz w:val="24"/>
          <w:szCs w:val="24"/>
          <w:lang w:val="en-US" w:eastAsia="zh-CN"/>
        </w:rPr>
        <w:t>年暑期社会实践校级一等奖及北京市十佳团队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default" w:ascii="宋体" w:hAnsi="宋体"/>
          <w:sz w:val="24"/>
          <w:szCs w:val="24"/>
          <w:lang w:val="en-US"/>
        </w:rPr>
        <w:t>2022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default" w:ascii="宋体" w:hAnsi="宋体"/>
          <w:sz w:val="24"/>
          <w:szCs w:val="24"/>
          <w:lang w:val="en-US"/>
        </w:rPr>
        <w:t>9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default" w:ascii="宋体" w:hAnsi="宋体"/>
          <w:sz w:val="24"/>
          <w:szCs w:val="24"/>
          <w:lang w:val="en-US"/>
        </w:rPr>
        <w:t>1</w:t>
      </w:r>
      <w:r>
        <w:rPr>
          <w:rFonts w:hint="eastAsia" w:ascii="宋体" w:hAnsi="宋体"/>
          <w:sz w:val="24"/>
          <w:szCs w:val="24"/>
        </w:rPr>
        <w:t>日提出入党申请，</w:t>
      </w:r>
      <w:r>
        <w:rPr>
          <w:rFonts w:hint="default" w:ascii="宋体" w:hAnsi="宋体"/>
          <w:sz w:val="24"/>
          <w:szCs w:val="24"/>
          <w:lang w:val="en-US"/>
        </w:rPr>
        <w:t>2024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default" w:ascii="宋体" w:hAnsi="宋体"/>
          <w:sz w:val="24"/>
          <w:szCs w:val="24"/>
          <w:lang w:val="en-US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日经党支部研究确定为入党积极分子，</w:t>
      </w:r>
      <w:r>
        <w:rPr>
          <w:rFonts w:hint="default" w:ascii="宋体" w:hAnsi="宋体"/>
          <w:sz w:val="24"/>
          <w:szCs w:val="24"/>
          <w:lang w:val="en-US"/>
        </w:rPr>
        <w:t>2025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11</w:t>
      </w:r>
      <w:r>
        <w:rPr>
          <w:rFonts w:hint="eastAsia" w:ascii="宋体" w:hAnsi="宋体"/>
          <w:sz w:val="24"/>
          <w:szCs w:val="24"/>
        </w:rPr>
        <w:t>日被列为发展对象。政治审查合格，培养联系人为</w:t>
      </w:r>
      <w:r>
        <w:rPr>
          <w:rFonts w:hint="eastAsia" w:ascii="宋体" w:hAnsi="宋体"/>
          <w:sz w:val="24"/>
          <w:szCs w:val="24"/>
          <w:lang w:eastAsia="zh-CN"/>
        </w:rPr>
        <w:t>虞秋婷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eastAsia="zh-CN"/>
        </w:rPr>
        <w:t>张钰豪</w:t>
      </w:r>
      <w:r>
        <w:rPr>
          <w:rFonts w:hint="eastAsia" w:ascii="宋体" w:hAnsi="宋体"/>
          <w:sz w:val="24"/>
          <w:szCs w:val="24"/>
        </w:rPr>
        <w:t>，入党介绍人为</w:t>
      </w:r>
      <w:r>
        <w:rPr>
          <w:rFonts w:hint="eastAsia" w:ascii="宋体" w:hAnsi="宋体"/>
          <w:sz w:val="24"/>
          <w:szCs w:val="24"/>
          <w:lang w:eastAsia="zh-CN"/>
        </w:rPr>
        <w:t>虞秋婷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eastAsia="zh-CN"/>
        </w:rPr>
        <w:t>张钰豪</w:t>
      </w:r>
      <w:r>
        <w:rPr>
          <w:rFonts w:hint="eastAsia" w:ascii="宋体" w:hAnsi="宋体"/>
          <w:sz w:val="24"/>
          <w:szCs w:val="24"/>
        </w:rPr>
        <w:t>。参加过入党积极分子集中培训和发展对象集中培训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马鑫，男，2003年5月出生，高中学历，现任本海工22-2团支部书记，曾获第五届、第六届中国海洋工程设计大赛先进个人、校级优秀学生干部、多项社会实践奖项。2022年9月1日提出入党申请，2022年10月10日经党支部研究确定为入党积极分子，2023年10月22日被列为发展对象。政治审查合格，培养联系人为刘佳铭、廖丽莎，入党介绍人为刘佳铭、廖丽莎。参加过入党积极分子集中培训和发展对象集中培训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曾波，男，2004年2月出生，高中学历，（个人简历），现任中国海洋工程协会部长，曾获国家励志奖学金、校三好学生、中国海洋工程协会优秀个人。2022年9月1日提出入党申请，2023年4月17日经党支部研究确定为入党积极分子，2025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日被列为发展对象。政治审查合格，培养联系人为廖丽莎，刘佳铭，入党介绍人为刘佳铭、廖丽莎。参加过入党积极分子集中培训和发展对象集中培训，培训情况良好 ）。现任海洋工程协会部长，曾获国家励志奖学金、校三好学生。2022年9月1日提出入党申请，2023年4月17日经党支部研究确定为入党积极分子，2025年4月15日被列为发展对象。政治审查合格，参加过入党积极分子集中培训和发展对象集中培训，培训情况良好  ）。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赵思博</w:t>
      </w:r>
      <w:r>
        <w:rPr>
          <w:rFonts w:hint="eastAsia" w:asciiTheme="minorEastAsia" w:hAnsiTheme="minorEastAsia"/>
          <w:sz w:val="24"/>
          <w:szCs w:val="24"/>
        </w:rPr>
        <w:t>，女，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曾获校级科技创新先进个人、“华清杯”创新创意赛二等奖、中国国际大学生创新大赛北京市三等奖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29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刘佳铭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廖丽莎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刘佳铭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廖丽莎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顺利通过结业考试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林才涵</w:t>
      </w:r>
      <w:r>
        <w:rPr>
          <w:rFonts w:hint="eastAsia" w:asciiTheme="minorEastAsia" w:hAnsiTheme="minorEastAsia"/>
          <w:sz w:val="24"/>
          <w:szCs w:val="24"/>
        </w:rPr>
        <w:t>，男，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学历，（个人简历），现任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中国石油大学（北京）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校级三好学生、优秀团员、文体先进个人、社会实践先进个人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  <w:lang w:eastAsia="zh-CN"/>
        </w:rPr>
        <w:t>日</w:t>
      </w:r>
      <w:r>
        <w:rPr>
          <w:rFonts w:hint="eastAsia" w:asciiTheme="minorEastAsia" w:hAnsiTheme="minorEastAsia"/>
          <w:sz w:val="24"/>
          <w:szCs w:val="24"/>
        </w:rPr>
        <w:t>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日被列为发展对象。政治审查合格，培养联系人为虞秋婷</w:t>
      </w:r>
      <w:r>
        <w:rPr>
          <w:rFonts w:hint="eastAsia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</w:rPr>
        <w:t>张钰豪，入党介绍人为虞秋婷</w:t>
      </w:r>
      <w:r>
        <w:rPr>
          <w:rFonts w:hint="eastAsia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</w:rPr>
        <w:t>张钰豪。参加过入党积极分子集中培训和发展对象集中培训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)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李果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女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学历，（个人简历），现任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中国石油大学（北京）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优秀团员、文体先进个人、社会实践先进个人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  <w:lang w:eastAsia="zh-CN"/>
        </w:rPr>
        <w:t>日</w:t>
      </w:r>
      <w:r>
        <w:rPr>
          <w:rFonts w:hint="eastAsia" w:asciiTheme="minorEastAsia" w:hAnsiTheme="minorEastAsia"/>
          <w:sz w:val="24"/>
          <w:szCs w:val="24"/>
        </w:rPr>
        <w:t>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日被列为发展对象。政治审查合格，培养联系人为虞秋婷</w:t>
      </w:r>
      <w:r>
        <w:rPr>
          <w:rFonts w:hint="eastAsia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</w:rPr>
        <w:t>张钰豪，入党介绍人为虞秋婷</w:t>
      </w:r>
      <w:r>
        <w:rPr>
          <w:rFonts w:hint="eastAsia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</w:rPr>
        <w:t>张钰豪。参加过入党积极分子集中培训和发展对象集中培训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)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李宇骞</w:t>
      </w:r>
      <w:r>
        <w:rPr>
          <w:rFonts w:hint="eastAsia" w:asciiTheme="minorEastAsia" w:hAnsiTheme="minorEastAsia"/>
          <w:sz w:val="24"/>
          <w:szCs w:val="24"/>
        </w:rPr>
        <w:t>，男，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本科</w:t>
      </w:r>
      <w:r>
        <w:rPr>
          <w:rFonts w:hint="eastAsia" w:asciiTheme="minorEastAsia" w:hAnsiTheme="minorEastAsia"/>
          <w:sz w:val="24"/>
          <w:szCs w:val="24"/>
        </w:rPr>
        <w:t>学历，现任校团委青年社团发展指导中心副主任</w:t>
      </w:r>
      <w:r>
        <w:rPr>
          <w:rFonts w:hint="eastAsia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海工22-2班班长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以下</w:t>
      </w:r>
      <w:r>
        <w:rPr>
          <w:rFonts w:hint="eastAsia" w:asciiTheme="minorEastAsia" w:hAnsiTheme="minorEastAsia"/>
          <w:sz w:val="24"/>
          <w:szCs w:val="24"/>
        </w:rPr>
        <w:t>奖励</w:t>
      </w:r>
      <w:r>
        <w:rPr>
          <w:rFonts w:hint="eastAsia" w:asciiTheme="minorEastAsia" w:hAnsiTheme="minorEastAsia"/>
          <w:sz w:val="24"/>
          <w:szCs w:val="24"/>
          <w:lang w:eastAsia="zh-CN"/>
        </w:rPr>
        <w:t>：</w:t>
      </w:r>
    </w:p>
    <w:p>
      <w:pPr>
        <w:topLinePunct/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  <w:lang w:val="en-US" w:eastAsia="zh-CN"/>
        </w:rPr>
        <w:t>2022-2023年度中国石油大学（北京）文体活动先进个人</w:t>
      </w:r>
    </w:p>
    <w:p>
      <w:pPr>
        <w:topLinePunct/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2023-2024年度中国石油大学（北京）优秀学生干部</w:t>
      </w:r>
    </w:p>
    <w:p>
      <w:pPr>
        <w:topLinePunct/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2023-2024年度中国石油大学（北京）优秀团员</w:t>
      </w:r>
    </w:p>
    <w:p>
      <w:pPr>
        <w:topLinePunct/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2023年中国大学生体育舞蹈国家级一等奖</w:t>
      </w:r>
    </w:p>
    <w:p>
      <w:pPr>
        <w:topLinePunct/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2024-2025年度全国百强大学生暑期社会实践成果</w:t>
      </w:r>
    </w:p>
    <w:p>
      <w:pPr>
        <w:topLinePunct/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2024年大学生社会实践成果“千校千项”网络展示活动优秀项目</w:t>
      </w:r>
    </w:p>
    <w:p>
      <w:pPr>
        <w:topLinePunct/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第十四届“挑战杯”中国大学生创业计划竞赛“一带一路”专项赛国家级铜奖</w:t>
      </w:r>
    </w:p>
    <w:p>
      <w:pPr>
        <w:topLinePunct/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2024年度“青创北京”挑战杯青系四海专项赛北京市金奖</w:t>
      </w:r>
    </w:p>
    <w:p>
      <w:pPr>
        <w:topLinePunct/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2024年第十四届全国大学生电子商务“创新、创意及创业”北京赛区一等奖</w:t>
      </w:r>
    </w:p>
    <w:p>
      <w:pPr>
        <w:topLinePunct/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2024年中国国际大学生创新大赛高教主赛道北京赛区二等奖</w:t>
      </w:r>
    </w:p>
    <w:p>
      <w:pPr>
        <w:topLinePunct/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2024年北京市高校运动会拉丁舞比赛团体奖一等奖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16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日被列为发展对象。政治审查合格，培养联系人为刘佳铭</w:t>
      </w:r>
      <w:r>
        <w:rPr>
          <w:rFonts w:hint="eastAsia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</w:rPr>
        <w:t>廖丽莎，入党介绍人为刘佳铭</w:t>
      </w:r>
      <w:r>
        <w:rPr>
          <w:rFonts w:hint="eastAsia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</w:rPr>
        <w:t>廖丽莎。参加过入党积极分子集中培训和发展对象集中培训，培训情况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良好。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default" w:asciiTheme="minorEastAsia" w:hAnsiTheme="minorEastAsia"/>
          <w:sz w:val="24"/>
          <w:szCs w:val="24"/>
          <w:lang w:val="en-US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0至-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25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本安全22级</w:t>
      </w:r>
      <w:r>
        <w:rPr>
          <w:rFonts w:hint="eastAsia" w:asciiTheme="minorEastAsia" w:hAnsiTheme="minorEastAsia"/>
          <w:sz w:val="24"/>
          <w:szCs w:val="24"/>
        </w:rPr>
        <w:t>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解庆莹</w:t>
      </w:r>
      <w:r>
        <w:rPr>
          <w:rFonts w:hint="eastAsia" w:asciiTheme="minorEastAsia" w:hAnsiTheme="minorEastAsia"/>
          <w:sz w:val="24"/>
          <w:szCs w:val="24"/>
        </w:rPr>
        <w:t xml:space="preserve">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503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19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24D7584"/>
    <w:rsid w:val="06192B65"/>
    <w:rsid w:val="07903611"/>
    <w:rsid w:val="086F7C94"/>
    <w:rsid w:val="0964038F"/>
    <w:rsid w:val="0C434D5A"/>
    <w:rsid w:val="0FB97468"/>
    <w:rsid w:val="33826F26"/>
    <w:rsid w:val="3FF81EE1"/>
    <w:rsid w:val="4BDEE8A6"/>
    <w:rsid w:val="529A12A8"/>
    <w:rsid w:val="70D866E9"/>
    <w:rsid w:val="71193F3B"/>
    <w:rsid w:val="73331F83"/>
    <w:rsid w:val="7A016073"/>
    <w:rsid w:val="7DE73DC6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1797</Words>
  <Characters>1963</Characters>
  <Lines>3</Lines>
  <Paragraphs>1</Paragraphs>
  <TotalTime>0</TotalTime>
  <ScaleCrop>false</ScaleCrop>
  <LinksUpToDate>false</LinksUpToDate>
  <CharactersWithSpaces>2005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XQY</cp:lastModifiedBy>
  <dcterms:modified xsi:type="dcterms:W3CDTF">2025-05-23T06:39:51Z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2FE24986C60B4840A18DFEDC79FB6168_13</vt:lpwstr>
  </property>
  <property fmtid="{D5CDD505-2E9C-101B-9397-08002B2CF9AE}" pid="4" name="KSOTemplateDocerSaveRecord">
    <vt:lpwstr>eyJoZGlkIjoiMzEwNTM5NzYwMDRjMzkwZTVkZjY2ODkwMGIxNGU0OTUiLCJ1c2VySWQiOiIxMjAzMjgxMzMwIn0=</vt:lpwstr>
  </property>
</Properties>
</file>