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0B" w:rsidRPr="0075690B" w:rsidRDefault="0075690B" w:rsidP="0075690B">
      <w:pPr>
        <w:widowControl/>
        <w:spacing w:line="375" w:lineRule="atLeast"/>
        <w:jc w:val="center"/>
        <w:outlineLvl w:val="1"/>
        <w:rPr>
          <w:rFonts w:ascii="微软雅黑" w:eastAsia="微软雅黑" w:hAnsi="微软雅黑" w:cs="宋体"/>
          <w:color w:val="000000" w:themeColor="text1"/>
          <w:kern w:val="0"/>
          <w:sz w:val="10"/>
          <w:szCs w:val="15"/>
        </w:rPr>
      </w:pPr>
      <w:r w:rsidRPr="0075690B">
        <w:rPr>
          <w:rFonts w:ascii="微软雅黑" w:eastAsia="微软雅黑" w:hAnsi="微软雅黑" w:cs="宋体" w:hint="eastAsia"/>
          <w:b/>
          <w:bCs/>
          <w:color w:val="000000" w:themeColor="text1"/>
          <w:kern w:val="0"/>
          <w:sz w:val="32"/>
          <w:szCs w:val="43"/>
        </w:rPr>
        <w:t xml:space="preserve">中法能源经济应用型人才国际合作培养项目 </w:t>
      </w:r>
    </w:p>
    <w:p w:rsidR="0075690B" w:rsidRPr="0075690B" w:rsidRDefault="0075690B" w:rsidP="0075690B">
      <w:pPr>
        <w:widowControl/>
        <w:spacing w:line="360" w:lineRule="atLeast"/>
        <w:jc w:val="center"/>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     中国石油大学（北京）与法国石油学院（IFP School）合作的“中法能源经济应用型人才国际联合培养”项目已经过三年（2015-2018）的成功运作，获得国家留学基金委在未来三年（2019-2021）继续滚动资助。</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      作为中国和法国在石油领域的传统强校，该国际联合培养项目本着“强强联合”的原则，培养服务于政府或商业部门急需的兼备理论知识和实际操作能力，同时具有国际视野的能源经济管理人才。该项目依托</w:t>
      </w:r>
      <w:r w:rsidRPr="00740FA5">
        <w:rPr>
          <w:rFonts w:ascii="微软雅黑" w:eastAsia="微软雅黑" w:hAnsi="微软雅黑" w:cs="宋体" w:hint="eastAsia"/>
          <w:color w:val="000000" w:themeColor="text1"/>
          <w:kern w:val="0"/>
          <w:sz w:val="24"/>
          <w:szCs w:val="34"/>
        </w:rPr>
        <w:t>我院全英文学术硕士的国际化培养与</w:t>
      </w:r>
      <w:r w:rsidRPr="0075690B">
        <w:rPr>
          <w:rFonts w:ascii="微软雅黑" w:eastAsia="微软雅黑" w:hAnsi="微软雅黑" w:cs="宋体" w:hint="eastAsia"/>
          <w:color w:val="000000" w:themeColor="text1"/>
          <w:kern w:val="0"/>
          <w:sz w:val="24"/>
          <w:szCs w:val="34"/>
        </w:rPr>
        <w:t>中法双方的紧密合作，于2015年获得CSC资助，过去三年共成功派出9名中国硕博士研究生赴法国进行交换学习。</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      学生在交换学习中学术科研、专业素质和国际交流技能等方面得到了实质性的提高。中国学生在学习期间发表多篇高水平学术论文，并且全部实现高端就业，供职于重要企业能源经济领域的核心部门。</w:t>
      </w:r>
    </w:p>
    <w:p w:rsidR="0075690B" w:rsidRPr="00740FA5"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      经过三年的不断完善，该项目已经形成一套相对稳定而有效的管理机制。未来三年学院将进一步优化“选－派－管－回”的流程，打造精品国际化研究生联合培养项目，从而在内部助力中国石油大学（北京）</w:t>
      </w:r>
      <w:r w:rsidRPr="00740FA5">
        <w:rPr>
          <w:rFonts w:ascii="微软雅黑" w:eastAsia="微软雅黑" w:hAnsi="微软雅黑" w:cs="宋体" w:hint="eastAsia"/>
          <w:color w:val="000000" w:themeColor="text1"/>
          <w:kern w:val="0"/>
          <w:sz w:val="24"/>
          <w:szCs w:val="34"/>
        </w:rPr>
        <w:t>一流经管学院和</w:t>
      </w:r>
      <w:r w:rsidRPr="0075690B">
        <w:rPr>
          <w:rFonts w:ascii="微软雅黑" w:eastAsia="微软雅黑" w:hAnsi="微软雅黑" w:cs="宋体" w:hint="eastAsia"/>
          <w:color w:val="000000" w:themeColor="text1"/>
          <w:kern w:val="0"/>
          <w:sz w:val="24"/>
          <w:szCs w:val="34"/>
        </w:rPr>
        <w:t>“双一流”</w:t>
      </w:r>
      <w:r w:rsidRPr="00740FA5">
        <w:rPr>
          <w:rFonts w:ascii="微软雅黑" w:eastAsia="微软雅黑" w:hAnsi="微软雅黑" w:cs="宋体" w:hint="eastAsia"/>
          <w:color w:val="000000" w:themeColor="text1"/>
          <w:kern w:val="0"/>
          <w:sz w:val="24"/>
          <w:szCs w:val="34"/>
        </w:rPr>
        <w:t>重点学科</w:t>
      </w:r>
      <w:r w:rsidRPr="0075690B">
        <w:rPr>
          <w:rFonts w:ascii="微软雅黑" w:eastAsia="微软雅黑" w:hAnsi="微软雅黑" w:cs="宋体" w:hint="eastAsia"/>
          <w:color w:val="000000" w:themeColor="text1"/>
          <w:kern w:val="0"/>
          <w:sz w:val="24"/>
          <w:szCs w:val="34"/>
        </w:rPr>
        <w:t>建设，在外部服务于国家能源领域的重大需求。</w:t>
      </w:r>
    </w:p>
    <w:p w:rsidR="00740FA5" w:rsidRDefault="00740FA5" w:rsidP="0075690B">
      <w:pPr>
        <w:widowControl/>
        <w:spacing w:line="360" w:lineRule="atLeast"/>
        <w:jc w:val="left"/>
        <w:rPr>
          <w:rFonts w:ascii="微软雅黑" w:eastAsia="微软雅黑" w:hAnsi="微软雅黑" w:cs="宋体"/>
          <w:color w:val="000000" w:themeColor="text1"/>
          <w:kern w:val="0"/>
          <w:sz w:val="24"/>
          <w:szCs w:val="34"/>
        </w:rPr>
      </w:pPr>
    </w:p>
    <w:p w:rsidR="00A60117" w:rsidRDefault="00A60117" w:rsidP="0075690B">
      <w:pPr>
        <w:widowControl/>
        <w:spacing w:line="360" w:lineRule="atLeast"/>
        <w:jc w:val="left"/>
        <w:rPr>
          <w:rFonts w:ascii="微软雅黑" w:eastAsia="微软雅黑" w:hAnsi="微软雅黑" w:cs="宋体"/>
          <w:color w:val="000000" w:themeColor="text1"/>
          <w:kern w:val="0"/>
          <w:sz w:val="24"/>
          <w:szCs w:val="34"/>
        </w:rPr>
      </w:pPr>
    </w:p>
    <w:p w:rsidR="0075690B" w:rsidRPr="00740FA5"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40FA5">
        <w:rPr>
          <w:rFonts w:ascii="微软雅黑" w:eastAsia="微软雅黑" w:hAnsi="微软雅黑" w:cs="宋体" w:hint="eastAsia"/>
          <w:color w:val="000000" w:themeColor="text1"/>
          <w:kern w:val="0"/>
          <w:sz w:val="24"/>
          <w:szCs w:val="34"/>
        </w:rPr>
        <w:t>项目负责人：张</w:t>
      </w:r>
      <w:r w:rsidR="00740FA5">
        <w:rPr>
          <w:rFonts w:ascii="微软雅黑" w:eastAsia="微软雅黑" w:hAnsi="微软雅黑" w:cs="宋体" w:hint="eastAsia"/>
          <w:color w:val="000000" w:themeColor="text1"/>
          <w:kern w:val="0"/>
          <w:sz w:val="24"/>
          <w:szCs w:val="34"/>
        </w:rPr>
        <w:t xml:space="preserve"> </w:t>
      </w:r>
      <w:r w:rsidRPr="00740FA5">
        <w:rPr>
          <w:rFonts w:ascii="微软雅黑" w:eastAsia="微软雅黑" w:hAnsi="微软雅黑" w:cs="宋体" w:hint="eastAsia"/>
          <w:color w:val="000000" w:themeColor="text1"/>
          <w:kern w:val="0"/>
          <w:sz w:val="24"/>
          <w:szCs w:val="34"/>
        </w:rPr>
        <w:t>奇</w:t>
      </w:r>
      <w:r w:rsidR="00740FA5">
        <w:rPr>
          <w:rFonts w:ascii="微软雅黑" w:eastAsia="微软雅黑" w:hAnsi="微软雅黑" w:cs="宋体"/>
          <w:color w:val="000000" w:themeColor="text1"/>
          <w:kern w:val="0"/>
          <w:sz w:val="24"/>
          <w:szCs w:val="34"/>
        </w:rPr>
        <w:t xml:space="preserve">  </w:t>
      </w:r>
      <w:r w:rsidRPr="00740FA5">
        <w:rPr>
          <w:rFonts w:ascii="微软雅黑" w:eastAsia="微软雅黑" w:hAnsi="微软雅黑" w:cs="宋体" w:hint="eastAsia"/>
          <w:color w:val="000000" w:themeColor="text1"/>
          <w:kern w:val="0"/>
          <w:sz w:val="24"/>
          <w:szCs w:val="34"/>
        </w:rPr>
        <w:t xml:space="preserve">教授， </w:t>
      </w:r>
      <w:hyperlink r:id="rId6" w:history="1">
        <w:r w:rsidRPr="00740FA5">
          <w:rPr>
            <w:rStyle w:val="a5"/>
            <w:rFonts w:ascii="微软雅黑" w:eastAsia="微软雅黑" w:hAnsi="微软雅黑" w:cs="宋体" w:hint="eastAsia"/>
            <w:color w:val="000000" w:themeColor="text1"/>
            <w:kern w:val="0"/>
            <w:sz w:val="24"/>
            <w:szCs w:val="34"/>
            <w:u w:val="none"/>
          </w:rPr>
          <w:t>ZhangQi</w:t>
        </w:r>
        <w:r w:rsidRPr="00740FA5">
          <w:rPr>
            <w:rStyle w:val="a5"/>
            <w:rFonts w:ascii="微软雅黑" w:eastAsia="微软雅黑" w:hAnsi="微软雅黑" w:cs="宋体"/>
            <w:color w:val="000000" w:themeColor="text1"/>
            <w:kern w:val="0"/>
            <w:sz w:val="24"/>
            <w:szCs w:val="34"/>
            <w:u w:val="none"/>
          </w:rPr>
          <w:t>@</w:t>
        </w:r>
        <w:r w:rsidRPr="00740FA5">
          <w:rPr>
            <w:rStyle w:val="a5"/>
            <w:rFonts w:ascii="微软雅黑" w:eastAsia="微软雅黑" w:hAnsi="微软雅黑" w:cs="宋体" w:hint="eastAsia"/>
            <w:color w:val="000000" w:themeColor="text1"/>
            <w:kern w:val="0"/>
            <w:sz w:val="24"/>
            <w:szCs w:val="34"/>
            <w:u w:val="none"/>
          </w:rPr>
          <w:t>cup.edu.cn</w:t>
        </w:r>
      </w:hyperlink>
    </w:p>
    <w:p w:rsidR="0075690B" w:rsidRPr="00740FA5" w:rsidRDefault="00740FA5" w:rsidP="0075690B">
      <w:pPr>
        <w:widowControl/>
        <w:spacing w:line="360" w:lineRule="atLeast"/>
        <w:jc w:val="left"/>
        <w:rPr>
          <w:rFonts w:ascii="微软雅黑" w:eastAsia="微软雅黑" w:hAnsi="微软雅黑" w:cs="宋体"/>
          <w:color w:val="000000" w:themeColor="text1"/>
          <w:kern w:val="0"/>
          <w:sz w:val="24"/>
          <w:szCs w:val="34"/>
        </w:rPr>
      </w:pPr>
      <w:r>
        <w:rPr>
          <w:rFonts w:ascii="微软雅黑" w:eastAsia="微软雅黑" w:hAnsi="微软雅黑" w:cs="宋体" w:hint="eastAsia"/>
          <w:color w:val="000000" w:themeColor="text1"/>
          <w:kern w:val="0"/>
          <w:sz w:val="24"/>
          <w:szCs w:val="34"/>
        </w:rPr>
        <w:t>项目联系人：</w:t>
      </w:r>
      <w:r w:rsidRPr="00740FA5">
        <w:rPr>
          <w:rFonts w:ascii="微软雅黑" w:eastAsia="微软雅黑" w:hAnsi="微软雅黑" w:cs="宋体"/>
          <w:color w:val="000000" w:themeColor="text1"/>
          <w:kern w:val="0"/>
          <w:sz w:val="24"/>
          <w:szCs w:val="34"/>
        </w:rPr>
        <w:t>赵叶黎</w:t>
      </w:r>
      <w:r>
        <w:rPr>
          <w:rFonts w:ascii="微软雅黑" w:eastAsia="微软雅黑" w:hAnsi="微软雅黑" w:cs="宋体" w:hint="eastAsia"/>
          <w:color w:val="000000" w:themeColor="text1"/>
          <w:kern w:val="0"/>
          <w:sz w:val="24"/>
          <w:szCs w:val="34"/>
        </w:rPr>
        <w:t xml:space="preserve"> 老师， </w:t>
      </w:r>
      <w:r w:rsidRPr="00740FA5">
        <w:rPr>
          <w:rFonts w:ascii="微软雅黑" w:eastAsia="微软雅黑" w:hAnsi="微软雅黑" w:cs="宋体"/>
          <w:color w:val="000000" w:themeColor="text1"/>
          <w:kern w:val="0"/>
          <w:sz w:val="24"/>
          <w:szCs w:val="34"/>
        </w:rPr>
        <w:t>010-89733160， zhaoyeli@cup.edu.cn</w:t>
      </w:r>
    </w:p>
    <w:p w:rsidR="00A60117" w:rsidRDefault="00A60117" w:rsidP="0075690B">
      <w:pPr>
        <w:widowControl/>
        <w:spacing w:line="317" w:lineRule="atLeast"/>
        <w:jc w:val="left"/>
        <w:rPr>
          <w:rFonts w:ascii="黑体" w:eastAsia="黑体" w:hAnsi="黑体" w:cs="文泉驛等寬正黑"/>
          <w:b/>
          <w:bCs/>
          <w:color w:val="000000" w:themeColor="text1"/>
          <w:kern w:val="0"/>
          <w:sz w:val="28"/>
          <w:szCs w:val="27"/>
        </w:rPr>
      </w:pPr>
    </w:p>
    <w:p w:rsidR="0075690B" w:rsidRPr="0075690B" w:rsidRDefault="0075690B" w:rsidP="0075690B">
      <w:pPr>
        <w:widowControl/>
        <w:spacing w:line="317" w:lineRule="atLeast"/>
        <w:jc w:val="left"/>
        <w:rPr>
          <w:rFonts w:ascii="微软雅黑" w:eastAsia="微软雅黑" w:hAnsi="微软雅黑" w:cs="宋体"/>
          <w:color w:val="000000" w:themeColor="text1"/>
          <w:kern w:val="0"/>
          <w:sz w:val="36"/>
          <w:szCs w:val="34"/>
        </w:rPr>
      </w:pPr>
      <w:r w:rsidRPr="00740FA5">
        <w:rPr>
          <w:rFonts w:ascii="黑体" w:eastAsia="黑体" w:hAnsi="黑体" w:cs="文泉驛等寬正黑" w:hint="eastAsia"/>
          <w:b/>
          <w:bCs/>
          <w:color w:val="000000" w:themeColor="text1"/>
          <w:kern w:val="0"/>
          <w:sz w:val="28"/>
          <w:szCs w:val="27"/>
        </w:rPr>
        <w:lastRenderedPageBreak/>
        <w:t>选派方案</w:t>
      </w:r>
    </w:p>
    <w:p w:rsidR="0075690B" w:rsidRPr="0075690B" w:rsidRDefault="0075690B" w:rsidP="0075690B">
      <w:pPr>
        <w:widowControl/>
        <w:spacing w:before="259" w:after="259" w:line="317"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 经过与法国石油学院（IFP School）充分协商，确定选派方案如下：</w:t>
      </w:r>
    </w:p>
    <w:p w:rsidR="0075690B" w:rsidRPr="0075690B" w:rsidRDefault="0075690B" w:rsidP="0075690B">
      <w:pPr>
        <w:widowControl/>
        <w:numPr>
          <w:ilvl w:val="0"/>
          <w:numId w:val="1"/>
        </w:numPr>
        <w:spacing w:line="360" w:lineRule="atLeast"/>
        <w:ind w:left="0"/>
        <w:jc w:val="left"/>
        <w:rPr>
          <w:rFonts w:ascii="微软雅黑" w:eastAsia="微软雅黑" w:hAnsi="微软雅黑" w:cs="宋体"/>
          <w:color w:val="000000" w:themeColor="text1"/>
          <w:kern w:val="0"/>
          <w:sz w:val="24"/>
          <w:szCs w:val="21"/>
        </w:rPr>
      </w:pPr>
      <w:r w:rsidRPr="0075690B">
        <w:rPr>
          <w:rFonts w:ascii="微软雅黑" w:eastAsia="微软雅黑" w:hAnsi="微软雅黑" w:cs="宋体" w:hint="eastAsia"/>
          <w:color w:val="000000" w:themeColor="text1"/>
          <w:kern w:val="0"/>
          <w:sz w:val="24"/>
          <w:szCs w:val="21"/>
        </w:rPr>
        <w:t>出访国家：法国</w:t>
      </w:r>
    </w:p>
    <w:p w:rsidR="0075690B" w:rsidRPr="0075690B" w:rsidRDefault="0075690B" w:rsidP="0075690B">
      <w:pPr>
        <w:widowControl/>
        <w:numPr>
          <w:ilvl w:val="0"/>
          <w:numId w:val="1"/>
        </w:numPr>
        <w:spacing w:line="360" w:lineRule="atLeast"/>
        <w:ind w:left="0"/>
        <w:jc w:val="left"/>
        <w:rPr>
          <w:rFonts w:ascii="微软雅黑" w:eastAsia="微软雅黑" w:hAnsi="微软雅黑" w:cs="宋体"/>
          <w:color w:val="000000" w:themeColor="text1"/>
          <w:kern w:val="0"/>
          <w:sz w:val="24"/>
          <w:szCs w:val="21"/>
        </w:rPr>
      </w:pPr>
      <w:r w:rsidRPr="0075690B">
        <w:rPr>
          <w:rFonts w:ascii="微软雅黑" w:eastAsia="微软雅黑" w:hAnsi="微软雅黑" w:cs="宋体" w:hint="eastAsia"/>
          <w:color w:val="000000" w:themeColor="text1"/>
          <w:kern w:val="0"/>
          <w:sz w:val="24"/>
          <w:szCs w:val="21"/>
        </w:rPr>
        <w:t>出访机构：法国石油学院（IFP School）</w:t>
      </w:r>
    </w:p>
    <w:p w:rsidR="0075690B" w:rsidRPr="0075690B" w:rsidRDefault="0075690B" w:rsidP="0075690B">
      <w:pPr>
        <w:widowControl/>
        <w:numPr>
          <w:ilvl w:val="0"/>
          <w:numId w:val="1"/>
        </w:numPr>
        <w:spacing w:line="360" w:lineRule="atLeast"/>
        <w:ind w:left="0"/>
        <w:jc w:val="left"/>
        <w:rPr>
          <w:rFonts w:ascii="微软雅黑" w:eastAsia="微软雅黑" w:hAnsi="微软雅黑" w:cs="宋体"/>
          <w:color w:val="000000" w:themeColor="text1"/>
          <w:kern w:val="0"/>
          <w:sz w:val="24"/>
          <w:szCs w:val="21"/>
        </w:rPr>
      </w:pPr>
      <w:r w:rsidRPr="0075690B">
        <w:rPr>
          <w:rFonts w:ascii="微软雅黑" w:eastAsia="微软雅黑" w:hAnsi="微软雅黑" w:cs="宋体" w:hint="eastAsia"/>
          <w:color w:val="000000" w:themeColor="text1"/>
          <w:kern w:val="0"/>
          <w:sz w:val="24"/>
          <w:szCs w:val="21"/>
        </w:rPr>
        <w:t>交流项目：国家留学基金委创新型人才国际合作培养项目</w:t>
      </w:r>
    </w:p>
    <w:p w:rsidR="0075690B" w:rsidRPr="0075690B" w:rsidRDefault="0075690B" w:rsidP="0075690B">
      <w:pPr>
        <w:widowControl/>
        <w:numPr>
          <w:ilvl w:val="0"/>
          <w:numId w:val="1"/>
        </w:numPr>
        <w:spacing w:line="360" w:lineRule="atLeast"/>
        <w:ind w:left="0"/>
        <w:jc w:val="left"/>
        <w:rPr>
          <w:rFonts w:ascii="微软雅黑" w:eastAsia="微软雅黑" w:hAnsi="微软雅黑" w:cs="宋体"/>
          <w:color w:val="000000" w:themeColor="text1"/>
          <w:kern w:val="0"/>
          <w:sz w:val="24"/>
          <w:szCs w:val="21"/>
        </w:rPr>
      </w:pPr>
      <w:r w:rsidRPr="0075690B">
        <w:rPr>
          <w:rFonts w:ascii="微软雅黑" w:eastAsia="微软雅黑" w:hAnsi="微软雅黑" w:cs="宋体" w:hint="eastAsia"/>
          <w:color w:val="000000" w:themeColor="text1"/>
          <w:kern w:val="0"/>
          <w:sz w:val="24"/>
          <w:szCs w:val="21"/>
        </w:rPr>
        <w:t>选派人数：3人/年度</w:t>
      </w:r>
    </w:p>
    <w:p w:rsidR="0075690B" w:rsidRPr="0075690B" w:rsidRDefault="00740FA5" w:rsidP="0075690B">
      <w:pPr>
        <w:widowControl/>
        <w:numPr>
          <w:ilvl w:val="0"/>
          <w:numId w:val="1"/>
        </w:numPr>
        <w:spacing w:line="360" w:lineRule="atLeast"/>
        <w:ind w:left="0"/>
        <w:jc w:val="left"/>
        <w:rPr>
          <w:rFonts w:ascii="微软雅黑" w:eastAsia="微软雅黑" w:hAnsi="微软雅黑" w:cs="宋体"/>
          <w:color w:val="000000" w:themeColor="text1"/>
          <w:kern w:val="0"/>
          <w:sz w:val="24"/>
          <w:szCs w:val="21"/>
        </w:rPr>
      </w:pPr>
      <w:r>
        <w:rPr>
          <w:rFonts w:ascii="微软雅黑" w:eastAsia="微软雅黑" w:hAnsi="微软雅黑" w:cs="宋体" w:hint="eastAsia"/>
          <w:color w:val="000000" w:themeColor="text1"/>
          <w:kern w:val="0"/>
          <w:sz w:val="24"/>
          <w:szCs w:val="21"/>
        </w:rPr>
        <w:t>选派对象及指标分配：原则上</w:t>
      </w:r>
      <w:r w:rsidR="0075690B" w:rsidRPr="0075690B">
        <w:rPr>
          <w:rFonts w:ascii="微软雅黑" w:eastAsia="微软雅黑" w:hAnsi="微软雅黑" w:cs="宋体" w:hint="eastAsia"/>
          <w:color w:val="000000" w:themeColor="text1"/>
          <w:kern w:val="0"/>
          <w:sz w:val="24"/>
          <w:szCs w:val="21"/>
        </w:rPr>
        <w:t>全英文硕士一年级学生（2人/年度），一级学科专业为管理科学与工程及应用经济学的全日制博士研究生和硕士研究生（1人/年度）</w:t>
      </w:r>
    </w:p>
    <w:p w:rsidR="0075690B" w:rsidRPr="0075690B" w:rsidRDefault="0075690B" w:rsidP="0075690B">
      <w:pPr>
        <w:widowControl/>
        <w:numPr>
          <w:ilvl w:val="0"/>
          <w:numId w:val="1"/>
        </w:numPr>
        <w:spacing w:line="360" w:lineRule="atLeast"/>
        <w:ind w:left="0"/>
        <w:jc w:val="left"/>
        <w:rPr>
          <w:rFonts w:ascii="微软雅黑" w:eastAsia="微软雅黑" w:hAnsi="微软雅黑" w:cs="宋体"/>
          <w:color w:val="000000" w:themeColor="text1"/>
          <w:kern w:val="0"/>
          <w:sz w:val="24"/>
          <w:szCs w:val="21"/>
        </w:rPr>
      </w:pPr>
      <w:r w:rsidRPr="0075690B">
        <w:rPr>
          <w:rFonts w:ascii="微软雅黑" w:eastAsia="微软雅黑" w:hAnsi="微软雅黑" w:cs="宋体" w:hint="eastAsia"/>
          <w:color w:val="000000" w:themeColor="text1"/>
          <w:kern w:val="0"/>
          <w:sz w:val="24"/>
          <w:szCs w:val="21"/>
        </w:rPr>
        <w:t>留学方式：联合培养硕士/联合培养博士</w:t>
      </w:r>
    </w:p>
    <w:p w:rsidR="0075690B" w:rsidRPr="0075690B" w:rsidRDefault="0075690B" w:rsidP="0075690B">
      <w:pPr>
        <w:widowControl/>
        <w:numPr>
          <w:ilvl w:val="0"/>
          <w:numId w:val="1"/>
        </w:numPr>
        <w:spacing w:line="360" w:lineRule="atLeast"/>
        <w:ind w:left="0"/>
        <w:jc w:val="left"/>
        <w:rPr>
          <w:rFonts w:ascii="微软雅黑" w:eastAsia="微软雅黑" w:hAnsi="微软雅黑" w:cs="宋体"/>
          <w:color w:val="000000" w:themeColor="text1"/>
          <w:kern w:val="0"/>
          <w:sz w:val="24"/>
          <w:szCs w:val="21"/>
        </w:rPr>
      </w:pPr>
      <w:r w:rsidRPr="0075690B">
        <w:rPr>
          <w:rFonts w:ascii="微软雅黑" w:eastAsia="微软雅黑" w:hAnsi="微软雅黑" w:cs="宋体" w:hint="eastAsia"/>
          <w:color w:val="000000" w:themeColor="text1"/>
          <w:kern w:val="0"/>
          <w:sz w:val="24"/>
          <w:szCs w:val="21"/>
        </w:rPr>
        <w:t>交流时间：硕士生12个月，博士生 12-24个月</w:t>
      </w:r>
    </w:p>
    <w:p w:rsidR="0075690B" w:rsidRPr="0075690B" w:rsidRDefault="0075690B" w:rsidP="0075690B">
      <w:pPr>
        <w:widowControl/>
        <w:numPr>
          <w:ilvl w:val="0"/>
          <w:numId w:val="1"/>
        </w:numPr>
        <w:spacing w:line="360" w:lineRule="atLeast"/>
        <w:ind w:left="0"/>
        <w:jc w:val="left"/>
        <w:rPr>
          <w:rFonts w:ascii="微软雅黑" w:eastAsia="微软雅黑" w:hAnsi="微软雅黑" w:cs="宋体"/>
          <w:color w:val="000000" w:themeColor="text1"/>
          <w:kern w:val="0"/>
          <w:sz w:val="24"/>
          <w:szCs w:val="21"/>
        </w:rPr>
      </w:pPr>
      <w:r w:rsidRPr="0075690B">
        <w:rPr>
          <w:rFonts w:ascii="微软雅黑" w:eastAsia="微软雅黑" w:hAnsi="微软雅黑" w:cs="宋体" w:hint="eastAsia"/>
          <w:color w:val="000000" w:themeColor="text1"/>
          <w:kern w:val="0"/>
          <w:sz w:val="24"/>
          <w:szCs w:val="21"/>
        </w:rPr>
        <w:t>是否资助学费：不资助</w:t>
      </w:r>
      <w:r w:rsidR="001B01C8">
        <w:rPr>
          <w:rFonts w:ascii="微软雅黑" w:eastAsia="微软雅黑" w:hAnsi="微软雅黑" w:cs="宋体" w:hint="eastAsia"/>
          <w:color w:val="000000" w:themeColor="text1"/>
          <w:kern w:val="0"/>
          <w:sz w:val="24"/>
          <w:szCs w:val="21"/>
        </w:rPr>
        <w:t>（一般不产生学费</w:t>
      </w:r>
      <w:bookmarkStart w:id="0" w:name="_GoBack"/>
      <w:bookmarkEnd w:id="0"/>
      <w:r w:rsidR="001B01C8">
        <w:rPr>
          <w:rFonts w:ascii="微软雅黑" w:eastAsia="微软雅黑" w:hAnsi="微软雅黑" w:cs="宋体" w:hint="eastAsia"/>
          <w:color w:val="000000" w:themeColor="text1"/>
          <w:kern w:val="0"/>
          <w:sz w:val="24"/>
          <w:szCs w:val="21"/>
        </w:rPr>
        <w:t>）</w:t>
      </w:r>
    </w:p>
    <w:p w:rsidR="0075690B" w:rsidRPr="0075690B" w:rsidRDefault="0075690B" w:rsidP="0075690B">
      <w:pPr>
        <w:widowControl/>
        <w:numPr>
          <w:ilvl w:val="0"/>
          <w:numId w:val="1"/>
        </w:numPr>
        <w:spacing w:line="360" w:lineRule="atLeast"/>
        <w:ind w:left="0"/>
        <w:jc w:val="left"/>
        <w:rPr>
          <w:rFonts w:ascii="微软雅黑" w:eastAsia="微软雅黑" w:hAnsi="微软雅黑" w:cs="宋体"/>
          <w:color w:val="000000" w:themeColor="text1"/>
          <w:kern w:val="0"/>
          <w:sz w:val="24"/>
          <w:szCs w:val="21"/>
        </w:rPr>
      </w:pPr>
      <w:r w:rsidRPr="0075690B">
        <w:rPr>
          <w:rFonts w:ascii="微软雅黑" w:eastAsia="微软雅黑" w:hAnsi="微软雅黑" w:cs="宋体" w:hint="eastAsia"/>
          <w:color w:val="000000" w:themeColor="text1"/>
          <w:kern w:val="0"/>
          <w:sz w:val="24"/>
          <w:szCs w:val="21"/>
        </w:rPr>
        <w:t>报名</w:t>
      </w:r>
      <w:r w:rsidR="00740FA5">
        <w:rPr>
          <w:rFonts w:ascii="微软雅黑" w:eastAsia="微软雅黑" w:hAnsi="微软雅黑" w:cs="宋体" w:hint="eastAsia"/>
          <w:color w:val="000000" w:themeColor="text1"/>
          <w:kern w:val="0"/>
          <w:sz w:val="24"/>
          <w:szCs w:val="21"/>
        </w:rPr>
        <w:t>相关</w:t>
      </w:r>
      <w:r w:rsidRPr="0075690B">
        <w:rPr>
          <w:rFonts w:ascii="微软雅黑" w:eastAsia="微软雅黑" w:hAnsi="微软雅黑" w:cs="宋体" w:hint="eastAsia"/>
          <w:color w:val="000000" w:themeColor="text1"/>
          <w:kern w:val="0"/>
          <w:sz w:val="24"/>
          <w:szCs w:val="21"/>
        </w:rPr>
        <w:t>：</w:t>
      </w:r>
      <w:r w:rsidR="00740FA5">
        <w:rPr>
          <w:rFonts w:ascii="微软雅黑" w:eastAsia="微软雅黑" w:hAnsi="微软雅黑" w:cs="宋体" w:hint="eastAsia"/>
          <w:color w:val="000000" w:themeColor="text1"/>
          <w:kern w:val="0"/>
          <w:sz w:val="24"/>
          <w:szCs w:val="21"/>
        </w:rPr>
        <w:t>见主页通知</w:t>
      </w:r>
    </w:p>
    <w:p w:rsidR="0075690B" w:rsidRPr="0075690B" w:rsidRDefault="0075690B" w:rsidP="00D9714C">
      <w:pPr>
        <w:widowControl/>
        <w:spacing w:line="360" w:lineRule="atLeast"/>
        <w:jc w:val="left"/>
        <w:rPr>
          <w:rFonts w:ascii="微软雅黑" w:eastAsia="微软雅黑" w:hAnsi="微软雅黑" w:cs="宋体"/>
          <w:color w:val="000000" w:themeColor="text1"/>
          <w:kern w:val="0"/>
          <w:sz w:val="16"/>
          <w:szCs w:val="21"/>
        </w:rPr>
      </w:pPr>
    </w:p>
    <w:p w:rsidR="00740FA5" w:rsidRDefault="00740FA5">
      <w:pPr>
        <w:widowControl/>
        <w:jc w:val="left"/>
        <w:rPr>
          <w:rFonts w:ascii="黑体" w:eastAsia="黑体" w:hAnsi="黑体" w:cs="文泉驛等寬正黑"/>
          <w:b/>
          <w:bCs/>
          <w:color w:val="000000" w:themeColor="text1"/>
          <w:kern w:val="0"/>
          <w:sz w:val="28"/>
          <w:szCs w:val="27"/>
        </w:rPr>
      </w:pPr>
      <w:r>
        <w:rPr>
          <w:rFonts w:ascii="黑体" w:eastAsia="黑体" w:hAnsi="黑体" w:cs="文泉驛等寬正黑"/>
          <w:b/>
          <w:bCs/>
          <w:color w:val="000000" w:themeColor="text1"/>
          <w:kern w:val="0"/>
          <w:sz w:val="28"/>
          <w:szCs w:val="27"/>
        </w:rPr>
        <w:br w:type="page"/>
      </w:r>
    </w:p>
    <w:p w:rsidR="0075690B" w:rsidRPr="0075690B" w:rsidRDefault="0075690B" w:rsidP="0075690B">
      <w:pPr>
        <w:widowControl/>
        <w:spacing w:line="317" w:lineRule="atLeast"/>
        <w:jc w:val="left"/>
        <w:rPr>
          <w:rFonts w:ascii="微软雅黑" w:eastAsia="微软雅黑" w:hAnsi="微软雅黑" w:cs="宋体"/>
          <w:color w:val="000000" w:themeColor="text1"/>
          <w:kern w:val="0"/>
          <w:sz w:val="36"/>
          <w:szCs w:val="34"/>
        </w:rPr>
      </w:pPr>
      <w:r w:rsidRPr="00740FA5">
        <w:rPr>
          <w:rFonts w:ascii="黑体" w:eastAsia="黑体" w:hAnsi="黑体" w:cs="文泉驛等寬正黑" w:hint="eastAsia"/>
          <w:b/>
          <w:bCs/>
          <w:color w:val="000000" w:themeColor="text1"/>
          <w:kern w:val="0"/>
          <w:sz w:val="28"/>
          <w:szCs w:val="27"/>
        </w:rPr>
        <w:lastRenderedPageBreak/>
        <w:t>遴选方案</w:t>
      </w:r>
    </w:p>
    <w:p w:rsidR="0075690B" w:rsidRPr="0075690B" w:rsidRDefault="0075690B" w:rsidP="0075690B">
      <w:pPr>
        <w:widowControl/>
        <w:spacing w:line="360" w:lineRule="atLeast"/>
        <w:jc w:val="center"/>
        <w:rPr>
          <w:rFonts w:ascii="微软雅黑" w:eastAsia="微软雅黑" w:hAnsi="微软雅黑" w:cs="宋体"/>
          <w:color w:val="000000" w:themeColor="text1"/>
          <w:kern w:val="0"/>
          <w:sz w:val="24"/>
          <w:szCs w:val="34"/>
        </w:rPr>
      </w:pPr>
      <w:r w:rsidRPr="00740FA5">
        <w:rPr>
          <w:rFonts w:ascii="微软雅黑" w:eastAsia="微软雅黑" w:hAnsi="微软雅黑" w:cs="宋体" w:hint="eastAsia"/>
          <w:b/>
          <w:bCs/>
          <w:color w:val="000000" w:themeColor="text1"/>
          <w:kern w:val="0"/>
          <w:sz w:val="24"/>
          <w:szCs w:val="34"/>
        </w:rPr>
        <w:t>第一章  总 则</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p>
    <w:p w:rsidR="0075690B" w:rsidRDefault="0075690B" w:rsidP="0075690B">
      <w:pPr>
        <w:widowControl/>
        <w:spacing w:line="360" w:lineRule="atLeast"/>
        <w:jc w:val="left"/>
        <w:rPr>
          <w:rFonts w:ascii="微软雅黑" w:eastAsia="微软雅黑" w:hAnsi="微软雅黑" w:cs="宋体" w:hint="eastAsia"/>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第一条 为发挥国家留学基金委创新型人才国际合作培养项目的学术科研交流作用，进一步促进和巩固研究生的优良学风，提高培养质量，按照留学基金委《关于确定2019年创新型人才国际合作培养项目获资助项目的通知》（留金美[2019] 13043号）、《Agreement between IFP School, France and China University of Petroleum, Beijing, China》结合学校实际，制定本方案。</w:t>
      </w:r>
    </w:p>
    <w:p w:rsidR="000A47AC" w:rsidRPr="000A47AC" w:rsidRDefault="000A47AC"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第二条 交换生的遴选工作，应坚持公开、公平、公正、择优的原则，严格执行国家、学校有关规定，杜绝弄虚作假。</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40FA5">
      <w:pPr>
        <w:widowControl/>
        <w:spacing w:line="360" w:lineRule="atLeast"/>
        <w:jc w:val="center"/>
        <w:rPr>
          <w:rFonts w:ascii="微软雅黑" w:eastAsia="微软雅黑" w:hAnsi="微软雅黑" w:cs="宋体"/>
          <w:color w:val="000000" w:themeColor="text1"/>
          <w:kern w:val="0"/>
          <w:sz w:val="24"/>
          <w:szCs w:val="34"/>
        </w:rPr>
      </w:pPr>
      <w:r w:rsidRPr="00740FA5">
        <w:rPr>
          <w:rFonts w:ascii="微软雅黑" w:eastAsia="微软雅黑" w:hAnsi="微软雅黑" w:cs="宋体" w:hint="eastAsia"/>
          <w:b/>
          <w:bCs/>
          <w:color w:val="000000" w:themeColor="text1"/>
          <w:kern w:val="0"/>
          <w:sz w:val="24"/>
          <w:szCs w:val="34"/>
        </w:rPr>
        <w:t>第二章  评审组织</w:t>
      </w:r>
    </w:p>
    <w:p w:rsidR="0075690B" w:rsidRDefault="0075690B" w:rsidP="0075690B">
      <w:pPr>
        <w:widowControl/>
        <w:spacing w:line="360" w:lineRule="atLeast"/>
        <w:jc w:val="left"/>
        <w:rPr>
          <w:rFonts w:ascii="微软雅黑" w:eastAsia="微软雅黑" w:hAnsi="微软雅黑" w:cs="宋体" w:hint="eastAsia"/>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第三条 遴选委员会为向外方院校报备交换生的决策单位。该机构为非常设机构，无办公地点。遴选委员会不少于5人：学院领导出任主任委员，负责整体遴选工作的开展和重大问题的最后决策；学院秘书出任执行秘书，负责协调遴选委员会会议和其他议事日程，并做备案；学院具有海外留学背景的教师出任委员，对申请者进行测评并提出参考意见。</w:t>
      </w:r>
    </w:p>
    <w:p w:rsidR="000A47AC" w:rsidRPr="0075690B" w:rsidRDefault="000A47AC"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第四条 通过公开渠道（主要为学院网站）对外发布公告，说明申请条件、要求及联系方式。学生可向遴选委员会执行秘书就相关信息进行咨询。学院保留对发布消息的解释权。</w:t>
      </w:r>
    </w:p>
    <w:p w:rsidR="0075690B" w:rsidRPr="0075690B" w:rsidRDefault="0075690B" w:rsidP="00740FA5">
      <w:pPr>
        <w:widowControl/>
        <w:spacing w:line="360" w:lineRule="atLeast"/>
        <w:jc w:val="center"/>
        <w:rPr>
          <w:rFonts w:ascii="微软雅黑" w:eastAsia="微软雅黑" w:hAnsi="微软雅黑" w:cs="宋体"/>
          <w:color w:val="000000" w:themeColor="text1"/>
          <w:kern w:val="0"/>
          <w:sz w:val="24"/>
          <w:szCs w:val="34"/>
        </w:rPr>
      </w:pPr>
      <w:r w:rsidRPr="00740FA5">
        <w:rPr>
          <w:rFonts w:ascii="微软雅黑" w:eastAsia="微软雅黑" w:hAnsi="微软雅黑" w:cs="宋体" w:hint="eastAsia"/>
          <w:b/>
          <w:bCs/>
          <w:color w:val="000000" w:themeColor="text1"/>
          <w:kern w:val="0"/>
          <w:sz w:val="24"/>
          <w:szCs w:val="34"/>
        </w:rPr>
        <w:lastRenderedPageBreak/>
        <w:t>第三章  申请条件及要求</w:t>
      </w:r>
    </w:p>
    <w:p w:rsidR="0075690B" w:rsidRDefault="0075690B" w:rsidP="0075690B">
      <w:pPr>
        <w:widowControl/>
        <w:spacing w:line="360" w:lineRule="atLeast"/>
        <w:jc w:val="left"/>
        <w:rPr>
          <w:rFonts w:ascii="微软雅黑" w:eastAsia="微软雅黑" w:hAnsi="微软雅黑" w:cs="宋体" w:hint="eastAsia"/>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第五条 国家留学基金委创新型人才国际合作培养项目中，项目选拔人数根据当年外方院校的实际情况确定。</w:t>
      </w:r>
    </w:p>
    <w:p w:rsidR="000A47AC" w:rsidRPr="0075690B" w:rsidRDefault="000A47AC"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第六条 申请中国家留学基金委创新型人才国际合作培养项目交换生的基本条件：</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1. 遵守国家法律法规，遵守学校的各项规章制度；</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2. 全英文硕士一年级学生，一级学科专业为管理科学与工程及应用经济学的全日制博士研究生和</w:t>
      </w:r>
      <w:r w:rsidR="00740FA5">
        <w:rPr>
          <w:rFonts w:ascii="微软雅黑" w:eastAsia="微软雅黑" w:hAnsi="微软雅黑" w:cs="宋体" w:hint="eastAsia"/>
          <w:color w:val="000000" w:themeColor="text1"/>
          <w:kern w:val="0"/>
          <w:sz w:val="24"/>
          <w:szCs w:val="34"/>
        </w:rPr>
        <w:t>学术型</w:t>
      </w:r>
      <w:r w:rsidRPr="0075690B">
        <w:rPr>
          <w:rFonts w:ascii="微软雅黑" w:eastAsia="微软雅黑" w:hAnsi="微软雅黑" w:cs="宋体" w:hint="eastAsia"/>
          <w:color w:val="000000" w:themeColor="text1"/>
          <w:kern w:val="0"/>
          <w:sz w:val="24"/>
          <w:szCs w:val="34"/>
        </w:rPr>
        <w:t>硕士研究生；</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3. 国内指导教师同意派出，并签署国内指导教师同意函；</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4. 须满足以下要求：</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（1）派出前完成至少三分之二的学分，课程成绩全部及格，平均分80及以上；</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（2）适应全英文教学模式，原则上达到全国英语六级考试成绩500分、或托福（TOEFL）90分、或雅思（IELTS）6.0分、或具有相当水平；</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（3）博士研究生须有论文发表，或至少完成2篇工作论文；</w:t>
      </w:r>
    </w:p>
    <w:p w:rsidR="000A47AC" w:rsidRDefault="000A47AC" w:rsidP="0075690B">
      <w:pPr>
        <w:widowControl/>
        <w:spacing w:line="360" w:lineRule="atLeast"/>
        <w:jc w:val="left"/>
        <w:rPr>
          <w:rFonts w:ascii="微软雅黑" w:eastAsia="微软雅黑" w:hAnsi="微软雅黑" w:cs="宋体" w:hint="eastAsia"/>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第七条  有下列情况之一者，不具备当年申请资格：</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1.违反校规校纪受到纪律处分者；</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2.有学术不端行为者；</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3.课程有不及格者；</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4.已经超出学校规定的学制期限。</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5.凡当年申请过其它国家公派出国留学项目的人员，同一年度内不得申报。</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lastRenderedPageBreak/>
        <w:t>第八条 申请人自公告发布之日到截止日期前向遴选委员会提出申请，并提交电子版申请材料到指定电子信箱。如未做出特别说明，全部申请材料须为英文或公证翻译件。学院保留对申请人提交的相关文件原件的查询权。</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第九条 申请材料清单（包含但不限于）：</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1.个人简历（CV）</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2.官方打印成绩单（Transcript）</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3.研究计划（Research Proposal）</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4.英语成绩（English Proficiency Proof）</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5.国内指导教师同意函（Letter of Approval）-中英文版</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6.推荐信（Reference Letter）</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7.个人陈述（Personal Statement）</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8.出版记录（Publications）</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第十条 学生在交流学习期间须积极参与外方院校的学术科研活动及课程，并完成如下指标：</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40FA5">
      <w:pPr>
        <w:widowControl/>
        <w:spacing w:line="360" w:lineRule="atLeast"/>
        <w:ind w:leftChars="100" w:left="210"/>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1.博士研究生在SCI索引国际期刊上发表论文至少1篇；硕士研究生在期刊或知名国际会议上发表论文至少1篇。如交换学习完成时作品尚未出版（或会议尚未召开），可出具期刊编辑部（或会议组委会）的确认接受函。</w:t>
      </w:r>
    </w:p>
    <w:p w:rsidR="0075690B" w:rsidRPr="0075690B" w:rsidRDefault="0075690B" w:rsidP="00740FA5">
      <w:pPr>
        <w:widowControl/>
        <w:spacing w:line="360" w:lineRule="atLeast"/>
        <w:ind w:leftChars="100" w:left="210"/>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2.修读对方同等水平学位课程，学分要求将根据实际情况另作要求。课程成绩达到B以上或GPA3.0以上。</w:t>
      </w:r>
    </w:p>
    <w:p w:rsidR="0075690B" w:rsidRPr="0075690B" w:rsidRDefault="0075690B" w:rsidP="00740FA5">
      <w:pPr>
        <w:widowControl/>
        <w:spacing w:line="360" w:lineRule="atLeast"/>
        <w:ind w:leftChars="100" w:left="210"/>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lastRenderedPageBreak/>
        <w:t>3.交换学习第一学期结束后，提交中期考核报告，包括研究报告和课程学习报告，须由双方导师签字认定考核结果。</w:t>
      </w:r>
    </w:p>
    <w:p w:rsidR="0075690B" w:rsidRPr="0075690B" w:rsidRDefault="0075690B" w:rsidP="00740FA5">
      <w:pPr>
        <w:widowControl/>
        <w:spacing w:line="360" w:lineRule="atLeast"/>
        <w:ind w:leftChars="100" w:left="210"/>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4.交换学习结束后，须向双方院校提交研究报告和课程成绩单。</w:t>
      </w:r>
    </w:p>
    <w:p w:rsidR="0075690B" w:rsidRPr="0075690B" w:rsidRDefault="0075690B" w:rsidP="00740FA5">
      <w:pPr>
        <w:widowControl/>
        <w:spacing w:line="360" w:lineRule="atLeast"/>
        <w:ind w:leftChars="100" w:left="210"/>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5.交换学习结束后，须在学院以相关专题学术活动为背景进行讲座至少1次。</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p>
    <w:p w:rsidR="0075690B" w:rsidRDefault="0075690B" w:rsidP="0075690B">
      <w:pPr>
        <w:widowControl/>
        <w:spacing w:line="360" w:lineRule="atLeast"/>
        <w:jc w:val="left"/>
        <w:rPr>
          <w:rFonts w:ascii="微软雅黑" w:eastAsia="微软雅黑" w:hAnsi="微软雅黑" w:cs="宋体" w:hint="eastAsia"/>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第十一条 未完成第三章第十条指标的交换生，提交说明，附上导师和本人签字。</w:t>
      </w:r>
    </w:p>
    <w:p w:rsidR="000A47AC" w:rsidRPr="0075690B" w:rsidRDefault="000A47AC"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第十二条 两年制硕士研究生如确认参加本项目，须申请延期一年，以完成国内论文答辩等毕业手续。</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center"/>
        <w:rPr>
          <w:rFonts w:ascii="微软雅黑" w:eastAsia="微软雅黑" w:hAnsi="微软雅黑" w:cs="宋体"/>
          <w:color w:val="000000" w:themeColor="text1"/>
          <w:kern w:val="0"/>
          <w:sz w:val="24"/>
          <w:szCs w:val="34"/>
        </w:rPr>
      </w:pPr>
      <w:r w:rsidRPr="00740FA5">
        <w:rPr>
          <w:rFonts w:ascii="微软雅黑" w:eastAsia="微软雅黑" w:hAnsi="微软雅黑" w:cs="宋体" w:hint="eastAsia"/>
          <w:b/>
          <w:bCs/>
          <w:color w:val="000000" w:themeColor="text1"/>
          <w:kern w:val="0"/>
          <w:sz w:val="24"/>
          <w:szCs w:val="34"/>
        </w:rPr>
        <w:t>第四章  评审程序</w:t>
      </w: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p>
    <w:p w:rsidR="0075690B" w:rsidRDefault="0075690B" w:rsidP="0075690B">
      <w:pPr>
        <w:widowControl/>
        <w:spacing w:line="360" w:lineRule="atLeast"/>
        <w:jc w:val="left"/>
        <w:rPr>
          <w:rFonts w:ascii="微软雅黑" w:eastAsia="微软雅黑" w:hAnsi="微软雅黑" w:cs="宋体" w:hint="eastAsia"/>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第十三条 所有符合条件的研究生均可申请，申请人须如实上交相关材料。学院须全程公开申请人的申请材料，如申请材料有造假行为，一经查证，取消参评资格。</w:t>
      </w:r>
    </w:p>
    <w:p w:rsidR="000A47AC" w:rsidRPr="0075690B" w:rsidRDefault="000A47AC" w:rsidP="0075690B">
      <w:pPr>
        <w:widowControl/>
        <w:spacing w:line="360" w:lineRule="atLeast"/>
        <w:jc w:val="left"/>
        <w:rPr>
          <w:rFonts w:ascii="微软雅黑" w:eastAsia="微软雅黑" w:hAnsi="微软雅黑" w:cs="宋体"/>
          <w:color w:val="000000" w:themeColor="text1"/>
          <w:kern w:val="0"/>
          <w:sz w:val="24"/>
          <w:szCs w:val="34"/>
        </w:rPr>
      </w:pPr>
    </w:p>
    <w:p w:rsidR="0075690B" w:rsidRDefault="0075690B" w:rsidP="0075690B">
      <w:pPr>
        <w:widowControl/>
        <w:spacing w:line="360" w:lineRule="atLeast"/>
        <w:jc w:val="left"/>
        <w:rPr>
          <w:rFonts w:ascii="微软雅黑" w:eastAsia="微软雅黑" w:hAnsi="微软雅黑" w:cs="宋体" w:hint="eastAsia"/>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第十四条 遴选委员会应于报名截止日期后组织现场测评。面试以英语进行，原则上包含如下内容：申请者首先就个人情况、申请理由、学习计划等进行自我陈述；之后回答相关专业性问题；最后考察对某一特定观点进行答辩的能力。</w:t>
      </w:r>
    </w:p>
    <w:p w:rsidR="000A47AC" w:rsidRPr="0075690B" w:rsidRDefault="000A47AC"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第十五条 遴选委员会综合申请者的书面材料和现场测评结果对申请者实行择优选拔。</w:t>
      </w:r>
    </w:p>
    <w:p w:rsidR="0075690B" w:rsidRDefault="0075690B" w:rsidP="0075690B">
      <w:pPr>
        <w:widowControl/>
        <w:spacing w:line="360" w:lineRule="atLeast"/>
        <w:jc w:val="left"/>
        <w:rPr>
          <w:rFonts w:ascii="微软雅黑" w:eastAsia="微软雅黑" w:hAnsi="微软雅黑" w:cs="宋体" w:hint="eastAsia"/>
          <w:color w:val="000000" w:themeColor="text1"/>
          <w:kern w:val="0"/>
          <w:sz w:val="24"/>
          <w:szCs w:val="34"/>
        </w:rPr>
      </w:pPr>
      <w:r w:rsidRPr="0075690B">
        <w:rPr>
          <w:rFonts w:ascii="微软雅黑" w:eastAsia="微软雅黑" w:hAnsi="微软雅黑" w:cs="宋体" w:hint="eastAsia"/>
          <w:color w:val="000000" w:themeColor="text1"/>
          <w:kern w:val="0"/>
          <w:sz w:val="24"/>
          <w:szCs w:val="34"/>
        </w:rPr>
        <w:lastRenderedPageBreak/>
        <w:t>第十六条 初选结果将通过公开渠道（主要为学院网站）公示3个工作日。初选合格者须在公示结束2日内回复遴选委员会，确认是否接受选拔。收到确认后，学院将把名单向外方院校进行通告和报备。</w:t>
      </w:r>
    </w:p>
    <w:p w:rsidR="000A47AC" w:rsidRPr="0075690B" w:rsidRDefault="000A47AC" w:rsidP="0075690B">
      <w:pPr>
        <w:widowControl/>
        <w:spacing w:line="360" w:lineRule="atLeast"/>
        <w:jc w:val="left"/>
        <w:rPr>
          <w:rFonts w:ascii="微软雅黑" w:eastAsia="微软雅黑" w:hAnsi="微软雅黑" w:cs="宋体"/>
          <w:color w:val="000000" w:themeColor="text1"/>
          <w:kern w:val="0"/>
          <w:sz w:val="24"/>
          <w:szCs w:val="34"/>
        </w:rPr>
      </w:pPr>
    </w:p>
    <w:p w:rsidR="0075690B" w:rsidRDefault="0075690B" w:rsidP="0075690B">
      <w:pPr>
        <w:widowControl/>
        <w:spacing w:line="360" w:lineRule="atLeast"/>
        <w:jc w:val="left"/>
        <w:rPr>
          <w:rFonts w:ascii="微软雅黑" w:eastAsia="微软雅黑" w:hAnsi="微软雅黑" w:cs="宋体" w:hint="eastAsia"/>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第十七条 正式录取结果将由外方院校确定并通知。确定后的交换生须与外方院校及时沟通，配合外方院校完成其内部申请程序，并将外方院校的申请结果及时告知学院。</w:t>
      </w:r>
    </w:p>
    <w:p w:rsidR="000A47AC" w:rsidRPr="0075690B" w:rsidRDefault="000A47AC" w:rsidP="0075690B">
      <w:pPr>
        <w:widowControl/>
        <w:spacing w:line="360" w:lineRule="atLeast"/>
        <w:jc w:val="left"/>
        <w:rPr>
          <w:rFonts w:ascii="微软雅黑" w:eastAsia="微软雅黑" w:hAnsi="微软雅黑" w:cs="宋体"/>
          <w:color w:val="000000" w:themeColor="text1"/>
          <w:kern w:val="0"/>
          <w:sz w:val="24"/>
          <w:szCs w:val="34"/>
        </w:rPr>
      </w:pPr>
    </w:p>
    <w:p w:rsidR="0075690B" w:rsidRDefault="0075690B" w:rsidP="0075690B">
      <w:pPr>
        <w:widowControl/>
        <w:spacing w:line="360" w:lineRule="atLeast"/>
        <w:jc w:val="left"/>
        <w:rPr>
          <w:rFonts w:ascii="微软雅黑" w:eastAsia="微软雅黑" w:hAnsi="微软雅黑" w:cs="宋体" w:hint="eastAsia"/>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第十八条 对初选结果有异议者，可在公示阶段向遴选委员会提出，遴选委员会应及时研究并予以答复。</w:t>
      </w:r>
    </w:p>
    <w:p w:rsidR="000A47AC" w:rsidRPr="0075690B" w:rsidRDefault="000A47AC" w:rsidP="0075690B">
      <w:pPr>
        <w:widowControl/>
        <w:spacing w:line="360" w:lineRule="atLeast"/>
        <w:jc w:val="left"/>
        <w:rPr>
          <w:rFonts w:ascii="微软雅黑" w:eastAsia="微软雅黑" w:hAnsi="微软雅黑" w:cs="宋体"/>
          <w:color w:val="000000" w:themeColor="text1"/>
          <w:kern w:val="0"/>
          <w:sz w:val="24"/>
          <w:szCs w:val="34"/>
        </w:rPr>
      </w:pPr>
    </w:p>
    <w:p w:rsidR="0075690B" w:rsidRDefault="0075690B" w:rsidP="0075690B">
      <w:pPr>
        <w:widowControl/>
        <w:spacing w:line="360" w:lineRule="atLeast"/>
        <w:jc w:val="left"/>
        <w:rPr>
          <w:rFonts w:ascii="微软雅黑" w:eastAsia="微软雅黑" w:hAnsi="微软雅黑" w:cs="宋体" w:hint="eastAsia"/>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第十九条 如果需要与外方院校联合面试，具体事宜则另行安排。</w:t>
      </w:r>
    </w:p>
    <w:p w:rsidR="000A47AC" w:rsidRPr="0075690B" w:rsidRDefault="000A47AC" w:rsidP="0075690B">
      <w:pPr>
        <w:widowControl/>
        <w:spacing w:line="360" w:lineRule="atLeast"/>
        <w:jc w:val="left"/>
        <w:rPr>
          <w:rFonts w:ascii="微软雅黑" w:eastAsia="微软雅黑" w:hAnsi="微软雅黑" w:cs="宋体"/>
          <w:color w:val="000000" w:themeColor="text1"/>
          <w:kern w:val="0"/>
          <w:sz w:val="24"/>
          <w:szCs w:val="34"/>
        </w:rPr>
      </w:pPr>
    </w:p>
    <w:p w:rsidR="0075690B" w:rsidRPr="0075690B" w:rsidRDefault="0075690B" w:rsidP="0075690B">
      <w:pPr>
        <w:widowControl/>
        <w:spacing w:line="360" w:lineRule="atLeast"/>
        <w:jc w:val="left"/>
        <w:rPr>
          <w:rFonts w:ascii="微软雅黑" w:eastAsia="微软雅黑" w:hAnsi="微软雅黑" w:cs="宋体"/>
          <w:color w:val="000000" w:themeColor="text1"/>
          <w:kern w:val="0"/>
          <w:sz w:val="24"/>
          <w:szCs w:val="34"/>
        </w:rPr>
      </w:pPr>
      <w:r w:rsidRPr="0075690B">
        <w:rPr>
          <w:rFonts w:ascii="微软雅黑" w:eastAsia="微软雅黑" w:hAnsi="微软雅黑" w:cs="宋体" w:hint="eastAsia"/>
          <w:color w:val="000000" w:themeColor="text1"/>
          <w:kern w:val="0"/>
          <w:sz w:val="24"/>
          <w:szCs w:val="34"/>
        </w:rPr>
        <w:t>第二十条 学院保留对评审细则的解释权。</w:t>
      </w:r>
    </w:p>
    <w:p w:rsidR="004A067B" w:rsidRPr="00740FA5" w:rsidRDefault="004A067B">
      <w:pPr>
        <w:rPr>
          <w:color w:val="000000" w:themeColor="text1"/>
          <w:sz w:val="16"/>
        </w:rPr>
      </w:pPr>
    </w:p>
    <w:sectPr w:rsidR="004A067B" w:rsidRPr="00740FA5" w:rsidSect="00C2615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文泉驛等寬正黑">
    <w:panose1 w:val="00000000000000000000"/>
    <w:charset w:val="86"/>
    <w:family w:val="roman"/>
    <w:notTrueType/>
    <w:pitch w:val="default"/>
    <w:sig w:usb0="00002A87" w:usb1="080E0000" w:usb2="00000010" w:usb3="00000000" w:csb0="000401F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5EC"/>
    <w:multiLevelType w:val="multilevel"/>
    <w:tmpl w:val="7C3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7F6D85"/>
    <w:multiLevelType w:val="multilevel"/>
    <w:tmpl w:val="8A7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0B"/>
    <w:rsid w:val="000A47AC"/>
    <w:rsid w:val="001B01C8"/>
    <w:rsid w:val="004A067B"/>
    <w:rsid w:val="007011E7"/>
    <w:rsid w:val="00740FA5"/>
    <w:rsid w:val="0075690B"/>
    <w:rsid w:val="00A60117"/>
    <w:rsid w:val="00A85A9C"/>
    <w:rsid w:val="00C2615E"/>
    <w:rsid w:val="00D97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5690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5690B"/>
    <w:pPr>
      <w:widowControl/>
      <w:spacing w:before="100" w:beforeAutospacing="1" w:after="100" w:afterAutospacing="1"/>
      <w:jc w:val="left"/>
    </w:pPr>
    <w:rPr>
      <w:rFonts w:ascii="宋体" w:eastAsia="宋体" w:hAnsi="宋体" w:cs="宋体"/>
      <w:kern w:val="0"/>
      <w:sz w:val="24"/>
    </w:rPr>
  </w:style>
  <w:style w:type="character" w:customStyle="1" w:styleId="2Char">
    <w:name w:val="标题 2 Char"/>
    <w:basedOn w:val="a0"/>
    <w:link w:val="2"/>
    <w:uiPriority w:val="9"/>
    <w:rsid w:val="0075690B"/>
    <w:rPr>
      <w:rFonts w:ascii="宋体" w:eastAsia="宋体" w:hAnsi="宋体" w:cs="宋体"/>
      <w:b/>
      <w:bCs/>
      <w:kern w:val="0"/>
      <w:sz w:val="36"/>
      <w:szCs w:val="36"/>
    </w:rPr>
  </w:style>
  <w:style w:type="character" w:customStyle="1" w:styleId="apple-converted-space">
    <w:name w:val="apple-converted-space"/>
    <w:basedOn w:val="a0"/>
    <w:rsid w:val="0075690B"/>
  </w:style>
  <w:style w:type="paragraph" w:styleId="a3">
    <w:name w:val="Normal (Web)"/>
    <w:basedOn w:val="a"/>
    <w:uiPriority w:val="99"/>
    <w:semiHidden/>
    <w:unhideWhenUsed/>
    <w:rsid w:val="0075690B"/>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75690B"/>
    <w:rPr>
      <w:b/>
      <w:bCs/>
    </w:rPr>
  </w:style>
  <w:style w:type="character" w:styleId="a5">
    <w:name w:val="Hyperlink"/>
    <w:basedOn w:val="a0"/>
    <w:uiPriority w:val="99"/>
    <w:unhideWhenUsed/>
    <w:rsid w:val="0075690B"/>
    <w:rPr>
      <w:color w:val="0563C1" w:themeColor="hyperlink"/>
      <w:u w:val="single"/>
    </w:rPr>
  </w:style>
  <w:style w:type="character" w:customStyle="1" w:styleId="UnresolvedMention">
    <w:name w:val="Unresolved Mention"/>
    <w:basedOn w:val="a0"/>
    <w:uiPriority w:val="99"/>
    <w:semiHidden/>
    <w:unhideWhenUsed/>
    <w:rsid w:val="0075690B"/>
    <w:rPr>
      <w:color w:val="808080"/>
      <w:shd w:val="clear" w:color="auto" w:fill="E6E6E6"/>
    </w:rPr>
  </w:style>
  <w:style w:type="paragraph" w:styleId="a6">
    <w:name w:val="List Paragraph"/>
    <w:basedOn w:val="a"/>
    <w:uiPriority w:val="34"/>
    <w:qFormat/>
    <w:rsid w:val="000A47A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5690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5690B"/>
    <w:pPr>
      <w:widowControl/>
      <w:spacing w:before="100" w:beforeAutospacing="1" w:after="100" w:afterAutospacing="1"/>
      <w:jc w:val="left"/>
    </w:pPr>
    <w:rPr>
      <w:rFonts w:ascii="宋体" w:eastAsia="宋体" w:hAnsi="宋体" w:cs="宋体"/>
      <w:kern w:val="0"/>
      <w:sz w:val="24"/>
    </w:rPr>
  </w:style>
  <w:style w:type="character" w:customStyle="1" w:styleId="2Char">
    <w:name w:val="标题 2 Char"/>
    <w:basedOn w:val="a0"/>
    <w:link w:val="2"/>
    <w:uiPriority w:val="9"/>
    <w:rsid w:val="0075690B"/>
    <w:rPr>
      <w:rFonts w:ascii="宋体" w:eastAsia="宋体" w:hAnsi="宋体" w:cs="宋体"/>
      <w:b/>
      <w:bCs/>
      <w:kern w:val="0"/>
      <w:sz w:val="36"/>
      <w:szCs w:val="36"/>
    </w:rPr>
  </w:style>
  <w:style w:type="character" w:customStyle="1" w:styleId="apple-converted-space">
    <w:name w:val="apple-converted-space"/>
    <w:basedOn w:val="a0"/>
    <w:rsid w:val="0075690B"/>
  </w:style>
  <w:style w:type="paragraph" w:styleId="a3">
    <w:name w:val="Normal (Web)"/>
    <w:basedOn w:val="a"/>
    <w:uiPriority w:val="99"/>
    <w:semiHidden/>
    <w:unhideWhenUsed/>
    <w:rsid w:val="0075690B"/>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75690B"/>
    <w:rPr>
      <w:b/>
      <w:bCs/>
    </w:rPr>
  </w:style>
  <w:style w:type="character" w:styleId="a5">
    <w:name w:val="Hyperlink"/>
    <w:basedOn w:val="a0"/>
    <w:uiPriority w:val="99"/>
    <w:unhideWhenUsed/>
    <w:rsid w:val="0075690B"/>
    <w:rPr>
      <w:color w:val="0563C1" w:themeColor="hyperlink"/>
      <w:u w:val="single"/>
    </w:rPr>
  </w:style>
  <w:style w:type="character" w:customStyle="1" w:styleId="UnresolvedMention">
    <w:name w:val="Unresolved Mention"/>
    <w:basedOn w:val="a0"/>
    <w:uiPriority w:val="99"/>
    <w:semiHidden/>
    <w:unhideWhenUsed/>
    <w:rsid w:val="0075690B"/>
    <w:rPr>
      <w:color w:val="808080"/>
      <w:shd w:val="clear" w:color="auto" w:fill="E6E6E6"/>
    </w:rPr>
  </w:style>
  <w:style w:type="paragraph" w:styleId="a6">
    <w:name w:val="List Paragraph"/>
    <w:basedOn w:val="a"/>
    <w:uiPriority w:val="34"/>
    <w:qFormat/>
    <w:rsid w:val="000A47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0262">
      <w:bodyDiv w:val="1"/>
      <w:marLeft w:val="0"/>
      <w:marRight w:val="0"/>
      <w:marTop w:val="0"/>
      <w:marBottom w:val="0"/>
      <w:divBdr>
        <w:top w:val="none" w:sz="0" w:space="0" w:color="auto"/>
        <w:left w:val="none" w:sz="0" w:space="0" w:color="auto"/>
        <w:bottom w:val="none" w:sz="0" w:space="0" w:color="auto"/>
        <w:right w:val="none" w:sz="0" w:space="0" w:color="auto"/>
      </w:divBdr>
    </w:div>
    <w:div w:id="19356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angQi@cup.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470</Words>
  <Characters>2681</Characters>
  <Application>Microsoft Office Word</Application>
  <DocSecurity>0</DocSecurity>
  <Lines>22</Lines>
  <Paragraphs>6</Paragraphs>
  <ScaleCrop>false</ScaleCrop>
  <Company>China</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Qi</dc:creator>
  <cp:lastModifiedBy>Yeli Zhao</cp:lastModifiedBy>
  <cp:revision>6</cp:revision>
  <dcterms:created xsi:type="dcterms:W3CDTF">2019-06-18T06:38:00Z</dcterms:created>
  <dcterms:modified xsi:type="dcterms:W3CDTF">2019-06-18T06:49:00Z</dcterms:modified>
</cp:coreProperties>
</file>