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E0" w:rsidRDefault="008B57BD">
      <w:pPr>
        <w:spacing w:line="360" w:lineRule="auto"/>
        <w:jc w:val="center"/>
        <w:rPr>
          <w:b/>
          <w:bCs/>
          <w:sz w:val="32"/>
          <w:szCs w:val="32"/>
        </w:rPr>
      </w:pPr>
      <w:r>
        <w:rPr>
          <w:rFonts w:ascii="宋体" w:hAnsi="宋体"/>
          <w:b/>
          <w:bCs/>
          <w:sz w:val="32"/>
          <w:szCs w:val="32"/>
        </w:rPr>
        <w:t>中国石油大学（北京）经济管理学院</w:t>
      </w:r>
    </w:p>
    <w:p w:rsidR="00444FE0" w:rsidRDefault="008B57BD">
      <w:pPr>
        <w:spacing w:line="360" w:lineRule="auto"/>
        <w:jc w:val="center"/>
        <w:rPr>
          <w:rFonts w:ascii="宋体" w:hAnsi="宋体"/>
          <w:b/>
          <w:bCs/>
          <w:sz w:val="32"/>
          <w:szCs w:val="32"/>
        </w:rPr>
      </w:pPr>
      <w:r>
        <w:rPr>
          <w:b/>
          <w:bCs/>
          <w:sz w:val="32"/>
          <w:szCs w:val="32"/>
        </w:rPr>
        <w:t>20</w:t>
      </w:r>
      <w:r>
        <w:rPr>
          <w:rFonts w:hint="eastAsia"/>
          <w:b/>
          <w:bCs/>
          <w:sz w:val="32"/>
          <w:szCs w:val="32"/>
        </w:rPr>
        <w:t>20</w:t>
      </w:r>
      <w:r>
        <w:rPr>
          <w:rFonts w:ascii="宋体" w:hAnsi="宋体"/>
          <w:b/>
          <w:bCs/>
          <w:sz w:val="32"/>
          <w:szCs w:val="32"/>
        </w:rPr>
        <w:t>年</w:t>
      </w:r>
      <w:r>
        <w:rPr>
          <w:rFonts w:ascii="宋体" w:hAnsi="宋体" w:hint="eastAsia"/>
          <w:b/>
          <w:bCs/>
          <w:sz w:val="32"/>
          <w:szCs w:val="32"/>
        </w:rPr>
        <w:t>金融专</w:t>
      </w:r>
      <w:r>
        <w:rPr>
          <w:rFonts w:ascii="宋体" w:hAnsi="宋体"/>
          <w:b/>
          <w:bCs/>
          <w:sz w:val="32"/>
          <w:szCs w:val="32"/>
        </w:rPr>
        <w:t>硕</w:t>
      </w:r>
      <w:proofErr w:type="gramStart"/>
      <w:r>
        <w:rPr>
          <w:rFonts w:ascii="宋体" w:hAnsi="宋体" w:hint="eastAsia"/>
          <w:b/>
          <w:bCs/>
          <w:sz w:val="32"/>
          <w:szCs w:val="32"/>
        </w:rPr>
        <w:t>一</w:t>
      </w:r>
      <w:proofErr w:type="gramEnd"/>
      <w:r>
        <w:rPr>
          <w:rFonts w:ascii="宋体" w:hAnsi="宋体" w:hint="eastAsia"/>
          <w:b/>
          <w:bCs/>
          <w:sz w:val="32"/>
          <w:szCs w:val="32"/>
        </w:rPr>
        <w:t>志愿</w:t>
      </w:r>
      <w:r>
        <w:rPr>
          <w:rFonts w:ascii="宋体" w:hAnsi="宋体"/>
          <w:b/>
          <w:bCs/>
          <w:sz w:val="32"/>
          <w:szCs w:val="32"/>
        </w:rPr>
        <w:t>招生复试细则</w:t>
      </w:r>
    </w:p>
    <w:p w:rsidR="00444FE0" w:rsidRDefault="008B57BD">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444FE0" w:rsidRDefault="008B57BD">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444FE0" w:rsidRDefault="008B57BD">
      <w:pPr>
        <w:spacing w:line="480" w:lineRule="auto"/>
        <w:ind w:firstLineChars="200" w:firstLine="480"/>
        <w:rPr>
          <w:rFonts w:asciiTheme="minorEastAsia" w:hAnsiTheme="minorEastAsia"/>
          <w:b/>
          <w:bCs/>
          <w:sz w:val="24"/>
          <w:szCs w:val="24"/>
        </w:rPr>
      </w:pPr>
      <w:r>
        <w:rPr>
          <w:rFonts w:asciiTheme="minorEastAsia" w:hAnsiTheme="minorEastAsia" w:hint="eastAsia"/>
          <w:color w:val="000000"/>
          <w:sz w:val="24"/>
          <w:szCs w:val="24"/>
        </w:rPr>
        <w:t>学院成立复试招生工作领导小组、资格审查小组、学科复试小组。</w:t>
      </w:r>
    </w:p>
    <w:p w:rsidR="00444FE0" w:rsidRDefault="008B57BD">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（一）复试招生工作领导小组组成与职责</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w:t>
      </w:r>
      <w:proofErr w:type="gramStart"/>
      <w:r>
        <w:rPr>
          <w:rFonts w:asciiTheme="minorEastAsia" w:hAnsiTheme="minorEastAsia" w:hint="eastAsia"/>
          <w:sz w:val="24"/>
          <w:szCs w:val="24"/>
        </w:rPr>
        <w:t>杨棉之</w:t>
      </w:r>
      <w:proofErr w:type="gramEnd"/>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w:t>
      </w:r>
      <w:proofErr w:type="gramStart"/>
      <w:r>
        <w:rPr>
          <w:rFonts w:asciiTheme="minorEastAsia" w:hAnsiTheme="minorEastAsia" w:hint="eastAsia"/>
          <w:sz w:val="24"/>
          <w:szCs w:val="24"/>
        </w:rPr>
        <w:t>郭</w:t>
      </w:r>
      <w:proofErr w:type="gramEnd"/>
      <w:r>
        <w:rPr>
          <w:rFonts w:asciiTheme="minorEastAsia" w:hAnsiTheme="minorEastAsia" w:hint="eastAsia"/>
          <w:sz w:val="24"/>
          <w:szCs w:val="24"/>
        </w:rPr>
        <w:t>海涛、张宝生、张奇、赵晓丽、冯连勇、孙竹、殷建平、马郑玮、许文静</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444FE0" w:rsidRDefault="008B57BD">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proofErr w:type="gramStart"/>
      <w:r>
        <w:rPr>
          <w:rFonts w:asciiTheme="minorEastAsia" w:hAnsiTheme="minorEastAsia" w:hint="eastAsia"/>
          <w:sz w:val="24"/>
          <w:szCs w:val="24"/>
        </w:rPr>
        <w:t>回淑玲</w:t>
      </w:r>
      <w:proofErr w:type="gramEnd"/>
      <w:r>
        <w:rPr>
          <w:rFonts w:asciiTheme="minorEastAsia" w:hAnsiTheme="minorEastAsia" w:hint="eastAsia"/>
          <w:sz w:val="24"/>
          <w:szCs w:val="24"/>
        </w:rPr>
        <w:t>、王圣娇</w:t>
      </w:r>
      <w:r>
        <w:rPr>
          <w:rFonts w:asciiTheme="minorEastAsia" w:hAnsiTheme="minorEastAsia"/>
          <w:sz w:val="24"/>
          <w:szCs w:val="24"/>
        </w:rPr>
        <w:t>、</w:t>
      </w:r>
      <w:r>
        <w:rPr>
          <w:rFonts w:asciiTheme="minorEastAsia" w:hAnsiTheme="minorEastAsia" w:hint="eastAsia"/>
          <w:sz w:val="24"/>
          <w:szCs w:val="24"/>
        </w:rPr>
        <w:t>王景莉、杨晓娟、温</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君</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444FE0" w:rsidRDefault="008B57BD">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444FE0" w:rsidRDefault="008B57BD">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444FE0" w:rsidRDefault="008B57BD">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444FE0" w:rsidRDefault="008B57BD">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各复试学科组成员原则上由具有副教授及以上职称、在本学科从事教学和研究或担任本领域硕士生指导教师的人员组成。</w:t>
      </w:r>
    </w:p>
    <w:p w:rsidR="00444FE0" w:rsidRDefault="008B57BD">
      <w:pPr>
        <w:spacing w:line="360" w:lineRule="auto"/>
        <w:ind w:firstLineChars="200" w:firstLine="482"/>
        <w:rPr>
          <w:rFonts w:asciiTheme="minorEastAsia" w:hAnsiTheme="minorEastAsia" w:cs="宋体"/>
          <w:b/>
          <w:bCs/>
          <w:color w:val="000000"/>
          <w:sz w:val="24"/>
          <w:szCs w:val="24"/>
        </w:rPr>
      </w:pPr>
      <w:r>
        <w:rPr>
          <w:rFonts w:asciiTheme="minorEastAsia" w:hAnsiTheme="minorEastAsia" w:hint="eastAsia"/>
          <w:b/>
          <w:bCs/>
          <w:sz w:val="24"/>
          <w:szCs w:val="24"/>
        </w:rPr>
        <w:t>培训方式：</w:t>
      </w:r>
      <w:r>
        <w:rPr>
          <w:rFonts w:asciiTheme="minorEastAsia" w:hAnsiTheme="minorEastAsia" w:hint="eastAsia"/>
          <w:sz w:val="24"/>
          <w:szCs w:val="24"/>
        </w:rPr>
        <w:t>由分管院长主持的复试工作培训会将于5月14日下午2：30召开，方式</w:t>
      </w:r>
      <w:r>
        <w:rPr>
          <w:rFonts w:asciiTheme="minorEastAsia" w:hAnsiTheme="minorEastAsia"/>
          <w:sz w:val="24"/>
          <w:szCs w:val="24"/>
        </w:rPr>
        <w:t>：</w:t>
      </w:r>
      <w:proofErr w:type="gramStart"/>
      <w:r>
        <w:rPr>
          <w:rFonts w:asciiTheme="minorEastAsia" w:hAnsiTheme="minorEastAsia" w:hint="eastAsia"/>
          <w:sz w:val="24"/>
          <w:szCs w:val="24"/>
        </w:rPr>
        <w:t>腾讯会议</w:t>
      </w:r>
      <w:proofErr w:type="gramEnd"/>
      <w:r>
        <w:rPr>
          <w:rFonts w:asciiTheme="minorEastAsia" w:hAnsiTheme="minorEastAsia" w:hint="eastAsia"/>
          <w:sz w:val="24"/>
          <w:szCs w:val="24"/>
        </w:rPr>
        <w:t>（会议号另行通知）。参加人员包括各学科复试小组成员及资格审查工作小组人</w:t>
      </w:r>
      <w:r>
        <w:rPr>
          <w:rFonts w:asciiTheme="minorEastAsia" w:hAnsiTheme="minorEastAsia" w:hint="eastAsia"/>
          <w:sz w:val="24"/>
          <w:szCs w:val="24"/>
        </w:rPr>
        <w:lastRenderedPageBreak/>
        <w:t>员</w:t>
      </w:r>
      <w:r>
        <w:rPr>
          <w:rFonts w:asciiTheme="minorEastAsia" w:hAnsiTheme="minorEastAsia" w:cs="宋体" w:hint="eastAsia"/>
          <w:bCs/>
          <w:color w:val="000000"/>
          <w:sz w:val="24"/>
          <w:szCs w:val="24"/>
        </w:rPr>
        <w:t>。</w:t>
      </w:r>
    </w:p>
    <w:p w:rsidR="00444FE0" w:rsidRDefault="008B57BD">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结合今年复试形式的变化情况，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444FE0" w:rsidRDefault="008B57BD">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w:t>
      </w:r>
      <w:r w:rsidRPr="006F57C2">
        <w:rPr>
          <w:rFonts w:asciiTheme="minorEastAsia" w:hAnsiTheme="minorEastAsia" w:cs="仿宋" w:hint="eastAsia"/>
          <w:bCs/>
          <w:sz w:val="24"/>
          <w:szCs w:val="24"/>
        </w:rPr>
        <w:t>生均须通过我校研究生招生管理信息系统（http://gmss.cup.edu.cn/logon）在复试前5天选择“硕士研究生复试录取”栏目完成“复试确认（资格审查材料上传、缴费）” ，“意向导师选择”。资格审查材料的电子版（扫描件或照片）要求如下:</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1.准考证；</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2.本人有效居民身份证件（正反面）；</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3.学籍学历证明</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往届生须提交有效期内的教育部学历证书电子注册备案表；</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应届生须提交有效期内的教育部学籍电子注册备案表；</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4.研究生复试考生诚信承诺书（签字版）</w:t>
      </w:r>
    </w:p>
    <w:p w:rsidR="00444FE0" w:rsidRPr="006F57C2"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5.加盖学校教务部门或档案所在管理部门公章的学习成绩单（开学后补交纸质版）</w:t>
      </w:r>
    </w:p>
    <w:p w:rsidR="00444FE0" w:rsidRDefault="008B57BD">
      <w:pPr>
        <w:adjustRightInd w:val="0"/>
        <w:snapToGrid w:val="0"/>
        <w:spacing w:line="360" w:lineRule="auto"/>
        <w:ind w:firstLineChars="200" w:firstLine="480"/>
        <w:rPr>
          <w:rFonts w:asciiTheme="minorEastAsia" w:hAnsiTheme="minorEastAsia" w:cs="仿宋"/>
          <w:bCs/>
          <w:sz w:val="24"/>
          <w:szCs w:val="24"/>
        </w:rPr>
      </w:pPr>
      <w:r w:rsidRPr="006F57C2">
        <w:rPr>
          <w:rFonts w:asciiTheme="minorEastAsia" w:hAnsiTheme="minorEastAsia" w:cs="仿宋" w:hint="eastAsia"/>
          <w:bCs/>
          <w:sz w:val="24"/>
          <w:szCs w:val="24"/>
        </w:rPr>
        <w:t>6.报考硕士研究生现实表现情况（开学后补交纸质版）</w:t>
      </w:r>
    </w:p>
    <w:p w:rsidR="00444FE0" w:rsidRDefault="008B57BD">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7.加分政策考生</w:t>
      </w:r>
    </w:p>
    <w:p w:rsidR="00444FE0" w:rsidRDefault="00830A30">
      <w:pPr>
        <w:spacing w:line="360" w:lineRule="auto"/>
        <w:ind w:firstLineChars="200" w:firstLine="420"/>
        <w:rPr>
          <w:rFonts w:ascii="宋体" w:hAnsi="宋体"/>
          <w:sz w:val="24"/>
          <w:szCs w:val="24"/>
        </w:rPr>
      </w:pPr>
      <w:hyperlink r:id="rId10" w:history="1">
        <w:r w:rsidR="008B57BD">
          <w:rPr>
            <w:rFonts w:ascii="宋体" w:hAnsi="宋体" w:hint="eastAsia"/>
            <w:sz w:val="24"/>
            <w:szCs w:val="24"/>
          </w:rPr>
          <w:t>对于符合教育部加分政策的考生，须于5月15日前，将本人有效居民身份证件（正反面）、有本人手写签名的说明等证明材料，扫描或拍照后，以考生的准考证号+姓名+加分政策名称作为邮件主题，发送至</w:t>
        </w:r>
        <w:proofErr w:type="gramStart"/>
        <w:r w:rsidR="008B57BD">
          <w:rPr>
            <w:rFonts w:ascii="宋体" w:hAnsi="宋体" w:hint="eastAsia"/>
            <w:sz w:val="24"/>
            <w:szCs w:val="24"/>
          </w:rPr>
          <w:t>研</w:t>
        </w:r>
        <w:proofErr w:type="gramEnd"/>
        <w:r w:rsidR="008B57BD">
          <w:rPr>
            <w:rFonts w:ascii="宋体" w:hAnsi="宋体" w:hint="eastAsia"/>
            <w:sz w:val="24"/>
            <w:szCs w:val="24"/>
          </w:rPr>
          <w:t>招办邮箱sdyzb@cup.edu.cn,收到考生提交的材料后，我校将根据教育部最新文件及名单核实考生加分资格。</w:t>
        </w:r>
      </w:hyperlink>
    </w:p>
    <w:p w:rsidR="00444FE0" w:rsidRDefault="008B57BD">
      <w:pPr>
        <w:adjustRightInd w:val="0"/>
        <w:snapToGrid w:val="0"/>
        <w:spacing w:beforeLines="50" w:before="156" w:line="360" w:lineRule="auto"/>
        <w:rPr>
          <w:rFonts w:ascii="仿宋_GB2312" w:hAnsi="仿宋_GB2312" w:cs="Calibri"/>
          <w:b/>
          <w:bCs/>
          <w:sz w:val="28"/>
          <w:szCs w:val="28"/>
        </w:rPr>
      </w:pPr>
      <w:r>
        <w:rPr>
          <w:rFonts w:ascii="仿宋_GB2312" w:hAnsi="仿宋_GB2312" w:cs="Calibri" w:hint="eastAsia"/>
          <w:b/>
          <w:bCs/>
          <w:sz w:val="28"/>
          <w:szCs w:val="28"/>
        </w:rPr>
        <w:t xml:space="preserve">    </w:t>
      </w:r>
      <w:r>
        <w:rPr>
          <w:rFonts w:ascii="仿宋_GB2312" w:hAnsi="仿宋_GB2312" w:cs="Calibri" w:hint="eastAsia"/>
          <w:b/>
          <w:bCs/>
          <w:sz w:val="28"/>
          <w:szCs w:val="28"/>
        </w:rPr>
        <w:t>四、复试分数线、剩余招生指标、复试比例及复试名单</w:t>
      </w:r>
    </w:p>
    <w:p w:rsidR="00444FE0" w:rsidRDefault="008B57B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1.复试分数线</w:t>
      </w:r>
    </w:p>
    <w:tbl>
      <w:tblPr>
        <w:tblStyle w:val="a7"/>
        <w:tblW w:w="7806" w:type="dxa"/>
        <w:tblInd w:w="392" w:type="dxa"/>
        <w:tblLayout w:type="fixed"/>
        <w:tblLook w:val="04A0" w:firstRow="1" w:lastRow="0" w:firstColumn="1" w:lastColumn="0" w:noHBand="0" w:noVBand="1"/>
      </w:tblPr>
      <w:tblGrid>
        <w:gridCol w:w="2126"/>
        <w:gridCol w:w="851"/>
        <w:gridCol w:w="2245"/>
        <w:gridCol w:w="2584"/>
      </w:tblGrid>
      <w:tr w:rsidR="00444FE0">
        <w:trPr>
          <w:trHeight w:val="444"/>
        </w:trPr>
        <w:tc>
          <w:tcPr>
            <w:tcW w:w="2126" w:type="dxa"/>
            <w:tcBorders>
              <w:top w:val="single" w:sz="4" w:space="0" w:color="auto"/>
              <w:left w:val="single" w:sz="4" w:space="0" w:color="auto"/>
              <w:bottom w:val="single" w:sz="4" w:space="0" w:color="auto"/>
              <w:right w:val="single" w:sz="4" w:space="0" w:color="auto"/>
            </w:tcBorders>
          </w:tcPr>
          <w:p w:rsidR="00444FE0" w:rsidRDefault="008B57BD">
            <w:pPr>
              <w:spacing w:line="360" w:lineRule="auto"/>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lastRenderedPageBreak/>
              <w:t>报考学科门类</w:t>
            </w:r>
            <w:proofErr w:type="spellEnd"/>
          </w:p>
        </w:tc>
        <w:tc>
          <w:tcPr>
            <w:tcW w:w="851" w:type="dxa"/>
            <w:tcBorders>
              <w:top w:val="single" w:sz="4" w:space="0" w:color="auto"/>
              <w:left w:val="nil"/>
              <w:bottom w:val="single" w:sz="4" w:space="0" w:color="auto"/>
              <w:right w:val="single" w:sz="4" w:space="0" w:color="auto"/>
            </w:tcBorders>
          </w:tcPr>
          <w:p w:rsidR="00444FE0" w:rsidRDefault="008B57BD">
            <w:pPr>
              <w:spacing w:line="360" w:lineRule="auto"/>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总分</w:t>
            </w:r>
            <w:proofErr w:type="spellEnd"/>
          </w:p>
        </w:tc>
        <w:tc>
          <w:tcPr>
            <w:tcW w:w="2245" w:type="dxa"/>
            <w:tcBorders>
              <w:top w:val="single" w:sz="4" w:space="0" w:color="auto"/>
              <w:left w:val="nil"/>
              <w:bottom w:val="single" w:sz="4" w:space="0" w:color="auto"/>
              <w:right w:val="single" w:sz="4" w:space="0" w:color="auto"/>
            </w:tcBorders>
          </w:tcPr>
          <w:p w:rsidR="00444FE0" w:rsidRDefault="008B57BD">
            <w:pPr>
              <w:spacing w:line="360" w:lineRule="auto"/>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单科（满分</w:t>
            </w:r>
            <w:proofErr w:type="spellEnd"/>
            <w:r>
              <w:rPr>
                <w:rFonts w:asciiTheme="minorEastAsia" w:eastAsia="Times New Roman" w:hAnsiTheme="minorEastAsia" w:cs="Times New Roman" w:hint="eastAsia"/>
                <w:kern w:val="0"/>
                <w:sz w:val="24"/>
                <w:szCs w:val="24"/>
              </w:rPr>
              <w:t>=100分）</w:t>
            </w:r>
          </w:p>
        </w:tc>
        <w:tc>
          <w:tcPr>
            <w:tcW w:w="2584" w:type="dxa"/>
            <w:tcBorders>
              <w:top w:val="single" w:sz="4" w:space="0" w:color="auto"/>
              <w:left w:val="nil"/>
              <w:bottom w:val="single" w:sz="4" w:space="0" w:color="auto"/>
              <w:right w:val="single" w:sz="4" w:space="0" w:color="auto"/>
            </w:tcBorders>
          </w:tcPr>
          <w:p w:rsidR="00444FE0" w:rsidRDefault="008B57BD">
            <w:pPr>
              <w:spacing w:line="360" w:lineRule="auto"/>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单科（满分</w:t>
            </w:r>
            <w:proofErr w:type="spellEnd"/>
            <w:r>
              <w:rPr>
                <w:rFonts w:asciiTheme="minorEastAsia" w:eastAsia="Times New Roman" w:hAnsiTheme="minorEastAsia" w:cs="Times New Roman" w:hint="eastAsia"/>
                <w:kern w:val="0"/>
                <w:sz w:val="24"/>
                <w:szCs w:val="24"/>
              </w:rPr>
              <w:t>&gt;100分）</w:t>
            </w:r>
          </w:p>
        </w:tc>
      </w:tr>
      <w:tr w:rsidR="00444FE0">
        <w:trPr>
          <w:trHeight w:val="444"/>
        </w:trPr>
        <w:tc>
          <w:tcPr>
            <w:tcW w:w="2126" w:type="dxa"/>
            <w:tcBorders>
              <w:top w:val="single" w:sz="4" w:space="0" w:color="auto"/>
              <w:left w:val="single" w:sz="4" w:space="0" w:color="auto"/>
              <w:bottom w:val="single" w:sz="4" w:space="0" w:color="auto"/>
              <w:right w:val="single" w:sz="4" w:space="0" w:color="auto"/>
            </w:tcBorders>
          </w:tcPr>
          <w:p w:rsidR="00444FE0" w:rsidRDefault="008B57BD">
            <w:pPr>
              <w:spacing w:line="360" w:lineRule="auto"/>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普通考生</w:t>
            </w:r>
            <w:proofErr w:type="spellEnd"/>
          </w:p>
        </w:tc>
        <w:tc>
          <w:tcPr>
            <w:tcW w:w="851"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343</w:t>
            </w:r>
          </w:p>
        </w:tc>
        <w:tc>
          <w:tcPr>
            <w:tcW w:w="2245"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48</w:t>
            </w:r>
          </w:p>
        </w:tc>
        <w:tc>
          <w:tcPr>
            <w:tcW w:w="2584"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72</w:t>
            </w:r>
          </w:p>
        </w:tc>
      </w:tr>
    </w:tbl>
    <w:p w:rsidR="00444FE0" w:rsidRDefault="008B57BD">
      <w:pPr>
        <w:spacing w:beforeLines="50" w:before="156" w:line="360" w:lineRule="auto"/>
        <w:ind w:firstLineChars="200" w:firstLine="482"/>
        <w:rPr>
          <w:rFonts w:ascii="宋体" w:hAnsi="宋体"/>
          <w:b/>
          <w:bCs/>
          <w:sz w:val="24"/>
          <w:szCs w:val="24"/>
        </w:rPr>
      </w:pPr>
      <w:r>
        <w:rPr>
          <w:rFonts w:ascii="宋体" w:hAnsi="宋体" w:hint="eastAsia"/>
          <w:b/>
          <w:bCs/>
          <w:sz w:val="24"/>
          <w:szCs w:val="24"/>
        </w:rPr>
        <w:t>2．剩余招生指标</w:t>
      </w:r>
    </w:p>
    <w:tbl>
      <w:tblPr>
        <w:tblStyle w:val="a7"/>
        <w:tblW w:w="7796" w:type="dxa"/>
        <w:tblInd w:w="421" w:type="dxa"/>
        <w:tblLayout w:type="fixed"/>
        <w:tblLook w:val="04A0" w:firstRow="1" w:lastRow="0" w:firstColumn="1" w:lastColumn="0" w:noHBand="0" w:noVBand="1"/>
      </w:tblPr>
      <w:tblGrid>
        <w:gridCol w:w="2098"/>
        <w:gridCol w:w="1418"/>
        <w:gridCol w:w="1559"/>
        <w:gridCol w:w="2721"/>
      </w:tblGrid>
      <w:tr w:rsidR="00444FE0">
        <w:tc>
          <w:tcPr>
            <w:tcW w:w="2098" w:type="dxa"/>
            <w:tcBorders>
              <w:top w:val="single" w:sz="4" w:space="0" w:color="auto"/>
              <w:left w:val="single" w:sz="4" w:space="0" w:color="auto"/>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报考学科门类</w:t>
            </w:r>
            <w:proofErr w:type="spellEnd"/>
          </w:p>
        </w:tc>
        <w:tc>
          <w:tcPr>
            <w:tcW w:w="1418"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招生指标</w:t>
            </w:r>
            <w:proofErr w:type="spellEnd"/>
          </w:p>
        </w:tc>
        <w:tc>
          <w:tcPr>
            <w:tcW w:w="1559"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kern w:val="0"/>
                <w:sz w:val="24"/>
                <w:szCs w:val="24"/>
              </w:rPr>
              <w:t>推免人数</w:t>
            </w:r>
            <w:proofErr w:type="spellEnd"/>
          </w:p>
        </w:tc>
        <w:tc>
          <w:tcPr>
            <w:tcW w:w="2721"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kern w:val="0"/>
                <w:sz w:val="24"/>
                <w:szCs w:val="24"/>
              </w:rPr>
              <w:t>剩余指标</w:t>
            </w:r>
            <w:proofErr w:type="spellEnd"/>
          </w:p>
        </w:tc>
      </w:tr>
      <w:tr w:rsidR="00444FE0">
        <w:tc>
          <w:tcPr>
            <w:tcW w:w="2098" w:type="dxa"/>
            <w:tcBorders>
              <w:top w:val="single" w:sz="4" w:space="0" w:color="auto"/>
              <w:left w:val="single" w:sz="4" w:space="0" w:color="auto"/>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全日制</w:t>
            </w:r>
            <w:proofErr w:type="spellEnd"/>
          </w:p>
        </w:tc>
        <w:tc>
          <w:tcPr>
            <w:tcW w:w="1418"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kern w:val="0"/>
                <w:sz w:val="24"/>
                <w:szCs w:val="24"/>
              </w:rPr>
              <w:t>50</w:t>
            </w:r>
          </w:p>
        </w:tc>
        <w:tc>
          <w:tcPr>
            <w:tcW w:w="1559"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6</w:t>
            </w:r>
          </w:p>
        </w:tc>
        <w:tc>
          <w:tcPr>
            <w:tcW w:w="2721"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44</w:t>
            </w:r>
          </w:p>
        </w:tc>
      </w:tr>
      <w:tr w:rsidR="00444FE0">
        <w:tc>
          <w:tcPr>
            <w:tcW w:w="2098" w:type="dxa"/>
            <w:tcBorders>
              <w:top w:val="single" w:sz="4" w:space="0" w:color="auto"/>
              <w:left w:val="single" w:sz="4" w:space="0" w:color="auto"/>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proofErr w:type="spellStart"/>
            <w:r>
              <w:rPr>
                <w:rFonts w:asciiTheme="minorEastAsia" w:eastAsia="Times New Roman" w:hAnsiTheme="minorEastAsia" w:cs="Times New Roman" w:hint="eastAsia"/>
                <w:kern w:val="0"/>
                <w:sz w:val="24"/>
                <w:szCs w:val="24"/>
              </w:rPr>
              <w:t>非全日制</w:t>
            </w:r>
            <w:proofErr w:type="spellEnd"/>
          </w:p>
        </w:tc>
        <w:tc>
          <w:tcPr>
            <w:tcW w:w="1418"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kern w:val="0"/>
                <w:sz w:val="24"/>
                <w:szCs w:val="24"/>
              </w:rPr>
              <w:t>3</w:t>
            </w:r>
          </w:p>
        </w:tc>
        <w:tc>
          <w:tcPr>
            <w:tcW w:w="1559"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0</w:t>
            </w:r>
          </w:p>
        </w:tc>
        <w:tc>
          <w:tcPr>
            <w:tcW w:w="2721" w:type="dxa"/>
            <w:tcBorders>
              <w:top w:val="single" w:sz="4" w:space="0" w:color="auto"/>
              <w:left w:val="nil"/>
              <w:bottom w:val="single" w:sz="4" w:space="0" w:color="auto"/>
              <w:right w:val="single" w:sz="4" w:space="0" w:color="auto"/>
            </w:tcBorders>
          </w:tcPr>
          <w:p w:rsidR="00444FE0" w:rsidRDefault="008B57BD">
            <w:pPr>
              <w:spacing w:line="360" w:lineRule="auto"/>
              <w:jc w:val="center"/>
              <w:rPr>
                <w:rFonts w:asciiTheme="minorEastAsia" w:eastAsia="Times New Roman" w:hAnsiTheme="minorEastAsia" w:cs="Times New Roman"/>
                <w:kern w:val="0"/>
                <w:sz w:val="24"/>
                <w:szCs w:val="24"/>
              </w:rPr>
            </w:pPr>
            <w:r>
              <w:rPr>
                <w:rFonts w:asciiTheme="minorEastAsia" w:eastAsia="Times New Roman" w:hAnsiTheme="minorEastAsia" w:cs="Times New Roman" w:hint="eastAsia"/>
                <w:kern w:val="0"/>
                <w:sz w:val="24"/>
                <w:szCs w:val="24"/>
              </w:rPr>
              <w:t>0</w:t>
            </w:r>
          </w:p>
        </w:tc>
      </w:tr>
    </w:tbl>
    <w:p w:rsidR="00444FE0" w:rsidRDefault="008B57BD">
      <w:pPr>
        <w:spacing w:beforeLines="50" w:before="156" w:line="360" w:lineRule="auto"/>
        <w:ind w:firstLineChars="200" w:firstLine="482"/>
        <w:rPr>
          <w:rFonts w:ascii="宋体" w:hAnsi="宋体"/>
          <w:b/>
          <w:bCs/>
          <w:sz w:val="24"/>
          <w:szCs w:val="24"/>
        </w:rPr>
      </w:pPr>
      <w:r>
        <w:rPr>
          <w:rFonts w:ascii="宋体" w:hAnsi="宋体" w:hint="eastAsia"/>
          <w:b/>
          <w:bCs/>
          <w:sz w:val="24"/>
          <w:szCs w:val="24"/>
        </w:rPr>
        <w:t>3.复试比例</w:t>
      </w:r>
    </w:p>
    <w:p w:rsidR="00444FE0" w:rsidRDefault="008B57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w:t>
      </w:r>
      <w:r>
        <w:rPr>
          <w:rFonts w:asciiTheme="minorEastAsia" w:hAnsiTheme="minorEastAsia"/>
          <w:sz w:val="24"/>
          <w:szCs w:val="24"/>
        </w:rPr>
        <w:t>生源充足的情况下，复试比例原则上不低于</w:t>
      </w:r>
      <w:r>
        <w:rPr>
          <w:rFonts w:asciiTheme="minorEastAsia" w:hAnsiTheme="minorEastAsia" w:hint="eastAsia"/>
          <w:sz w:val="24"/>
          <w:szCs w:val="24"/>
        </w:rPr>
        <w:t>剩余指标的</w:t>
      </w:r>
      <w:r>
        <w:rPr>
          <w:rFonts w:asciiTheme="minorEastAsia" w:hAnsiTheme="minorEastAsia"/>
          <w:sz w:val="24"/>
          <w:szCs w:val="24"/>
        </w:rPr>
        <w:t>1</w:t>
      </w:r>
      <w:r>
        <w:rPr>
          <w:rFonts w:asciiTheme="minorEastAsia" w:hAnsiTheme="minorEastAsia" w:hint="eastAsia"/>
          <w:sz w:val="24"/>
          <w:szCs w:val="24"/>
        </w:rPr>
        <w:t>2</w:t>
      </w:r>
      <w:r>
        <w:rPr>
          <w:rFonts w:asciiTheme="minorEastAsia" w:hAnsiTheme="minorEastAsia"/>
          <w:sz w:val="24"/>
          <w:szCs w:val="24"/>
        </w:rPr>
        <w:t>0%</w:t>
      </w:r>
      <w:r>
        <w:rPr>
          <w:rFonts w:asciiTheme="minorEastAsia" w:hAnsiTheme="minorEastAsia" w:hint="eastAsia"/>
          <w:sz w:val="24"/>
          <w:szCs w:val="24"/>
        </w:rPr>
        <w:t>，</w:t>
      </w:r>
      <w:r>
        <w:rPr>
          <w:rFonts w:asciiTheme="minorEastAsia" w:hAnsiTheme="minorEastAsia"/>
          <w:sz w:val="24"/>
          <w:szCs w:val="24"/>
        </w:rPr>
        <w:t>不高于</w:t>
      </w:r>
      <w:r>
        <w:rPr>
          <w:rFonts w:asciiTheme="minorEastAsia" w:hAnsiTheme="minorEastAsia" w:hint="eastAsia"/>
          <w:sz w:val="24"/>
          <w:szCs w:val="24"/>
        </w:rPr>
        <w:t>15</w:t>
      </w:r>
      <w:r>
        <w:rPr>
          <w:rFonts w:asciiTheme="minorEastAsia" w:hAnsiTheme="minorEastAsia"/>
          <w:sz w:val="24"/>
          <w:szCs w:val="24"/>
        </w:rPr>
        <w:t>0%</w:t>
      </w:r>
      <w:r>
        <w:rPr>
          <w:rFonts w:asciiTheme="minorEastAsia" w:hAnsiTheme="minorEastAsia" w:hint="eastAsia"/>
          <w:sz w:val="24"/>
          <w:szCs w:val="24"/>
        </w:rPr>
        <w:t>。</w:t>
      </w:r>
    </w:p>
    <w:p w:rsidR="00444FE0" w:rsidRDefault="008B57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复试名单附后。</w:t>
      </w:r>
    </w:p>
    <w:p w:rsidR="00444FE0" w:rsidRDefault="008B57BD">
      <w:pPr>
        <w:ind w:firstLine="585"/>
        <w:rPr>
          <w:rFonts w:ascii="仿宋_GB2312" w:hAnsi="仿宋_GB2312" w:cs="Calibri"/>
          <w:b/>
          <w:bCs/>
          <w:sz w:val="28"/>
          <w:szCs w:val="28"/>
        </w:rPr>
      </w:pPr>
      <w:r>
        <w:rPr>
          <w:rFonts w:ascii="仿宋_GB2312" w:hAnsi="仿宋_GB2312" w:cs="Calibri" w:hint="eastAsia"/>
          <w:b/>
          <w:bCs/>
          <w:sz w:val="28"/>
          <w:szCs w:val="28"/>
        </w:rPr>
        <w:t>五</w:t>
      </w:r>
      <w:r>
        <w:rPr>
          <w:rFonts w:ascii="仿宋_GB2312" w:hAnsi="仿宋_GB2312" w:cs="Calibri"/>
          <w:b/>
          <w:bCs/>
          <w:sz w:val="28"/>
          <w:szCs w:val="28"/>
        </w:rPr>
        <w:t>、复试内容</w:t>
      </w:r>
    </w:p>
    <w:p w:rsidR="00444FE0" w:rsidRDefault="008B57BD">
      <w:pPr>
        <w:ind w:firstLine="585"/>
        <w:rPr>
          <w:sz w:val="28"/>
          <w:szCs w:val="28"/>
        </w:rPr>
      </w:pPr>
      <w:r>
        <w:rPr>
          <w:rFonts w:ascii="Calibri" w:hAnsi="Calibri" w:cs="Calibri"/>
          <w:sz w:val="24"/>
          <w:szCs w:val="24"/>
        </w:rPr>
        <w:t>本次复试采取</w:t>
      </w:r>
      <w:r>
        <w:rPr>
          <w:rFonts w:ascii="Calibri" w:hAnsi="Calibri" w:cs="Calibri" w:hint="eastAsia"/>
          <w:sz w:val="24"/>
          <w:szCs w:val="24"/>
        </w:rPr>
        <w:t>在线</w:t>
      </w:r>
      <w:r>
        <w:rPr>
          <w:rFonts w:ascii="Calibri" w:hAnsi="Calibri" w:cs="Calibri"/>
          <w:sz w:val="24"/>
          <w:szCs w:val="24"/>
        </w:rPr>
        <w:t>远程复试的方式，</w:t>
      </w:r>
      <w:r>
        <w:rPr>
          <w:rFonts w:ascii="Calibri" w:hAnsi="Calibri" w:cs="Calibri" w:hint="eastAsia"/>
          <w:sz w:val="24"/>
          <w:szCs w:val="24"/>
        </w:rPr>
        <w:t>复试内容包括：</w:t>
      </w:r>
    </w:p>
    <w:p w:rsidR="00444FE0" w:rsidRDefault="008B57BD">
      <w:pPr>
        <w:spacing w:line="360" w:lineRule="auto"/>
        <w:ind w:firstLineChars="200" w:firstLine="482"/>
        <w:rPr>
          <w:rFonts w:ascii="宋体" w:hAnsi="宋体"/>
          <w:b/>
          <w:bCs/>
          <w:sz w:val="24"/>
          <w:szCs w:val="24"/>
        </w:rPr>
      </w:pPr>
      <w:r>
        <w:rPr>
          <w:rFonts w:ascii="宋体" w:hAnsi="宋体" w:hint="eastAsia"/>
          <w:b/>
          <w:bCs/>
          <w:sz w:val="24"/>
          <w:szCs w:val="24"/>
        </w:rPr>
        <w:t>（一）</w:t>
      </w:r>
      <w:r>
        <w:rPr>
          <w:rFonts w:ascii="宋体" w:hAnsi="宋体" w:hint="eastAsia"/>
          <w:sz w:val="24"/>
          <w:szCs w:val="24"/>
        </w:rPr>
        <w:t>综合素质和专业能力</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主要考察考生的综合素质以及利用所学知识发现、分析和解决问题的能力，对本学科研究动态的把握程度。综合素质和专业能力考核满分100分。</w:t>
      </w:r>
    </w:p>
    <w:p w:rsidR="00444FE0" w:rsidRDefault="008B57BD">
      <w:pPr>
        <w:spacing w:line="360" w:lineRule="auto"/>
        <w:ind w:firstLineChars="200" w:firstLine="480"/>
        <w:rPr>
          <w:rFonts w:ascii="宋体" w:hAnsi="宋体"/>
          <w:sz w:val="24"/>
          <w:szCs w:val="24"/>
          <w:highlight w:val="yellow"/>
        </w:rPr>
      </w:pPr>
      <w:r>
        <w:rPr>
          <w:rFonts w:ascii="宋体" w:hAnsi="宋体" w:hint="eastAsia"/>
          <w:sz w:val="24"/>
          <w:szCs w:val="24"/>
        </w:rPr>
        <w:t>(二)外语听力、口语水平考核</w:t>
      </w:r>
    </w:p>
    <w:p w:rsidR="00444FE0" w:rsidRDefault="008B57BD">
      <w:pPr>
        <w:spacing w:line="360" w:lineRule="auto"/>
        <w:ind w:firstLineChars="200" w:firstLine="480"/>
        <w:rPr>
          <w:rFonts w:ascii="仿宋" w:eastAsia="仿宋" w:hAnsi="仿宋" w:cs="仿宋"/>
          <w:sz w:val="28"/>
          <w:szCs w:val="28"/>
          <w:highlight w:val="yellow"/>
        </w:rPr>
      </w:pPr>
      <w:r>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Pr>
          <w:rFonts w:ascii="宋体" w:hAnsi="宋体"/>
          <w:sz w:val="24"/>
          <w:szCs w:val="24"/>
        </w:rPr>
        <w:t>学科内</w:t>
      </w:r>
      <w:r>
        <w:rPr>
          <w:rFonts w:ascii="宋体" w:hAnsi="宋体" w:hint="eastAsia"/>
          <w:sz w:val="24"/>
          <w:szCs w:val="24"/>
        </w:rPr>
        <w:t>英语</w:t>
      </w:r>
      <w:r>
        <w:rPr>
          <w:rFonts w:ascii="宋体" w:hAnsi="宋体"/>
          <w:sz w:val="24"/>
          <w:szCs w:val="24"/>
        </w:rPr>
        <w:t>的熟悉程度和</w:t>
      </w:r>
      <w:r>
        <w:rPr>
          <w:rFonts w:ascii="宋体" w:hAnsi="宋体" w:hint="eastAsia"/>
          <w:sz w:val="24"/>
          <w:szCs w:val="24"/>
        </w:rPr>
        <w:t>应用能力。外语听力、口语水平考核测试满分100分。</w:t>
      </w:r>
    </w:p>
    <w:p w:rsidR="00444FE0" w:rsidRDefault="008B57BD">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（三</w:t>
      </w:r>
      <w:r>
        <w:rPr>
          <w:rFonts w:ascii="宋体" w:hAnsi="宋体"/>
          <w:sz w:val="24"/>
          <w:szCs w:val="24"/>
        </w:rPr>
        <w:t>）</w:t>
      </w:r>
      <w:bookmarkStart w:id="0" w:name="OLE_LINK2"/>
      <w:bookmarkStart w:id="1" w:name="OLE_LINK1"/>
      <w:r>
        <w:rPr>
          <w:rFonts w:ascii="宋体" w:hAnsi="宋体" w:hint="eastAsia"/>
          <w:sz w:val="24"/>
          <w:szCs w:val="24"/>
        </w:rPr>
        <w:t>思想</w:t>
      </w:r>
      <w:r>
        <w:rPr>
          <w:rFonts w:ascii="宋体" w:hAnsi="宋体"/>
          <w:sz w:val="24"/>
          <w:szCs w:val="24"/>
        </w:rPr>
        <w:t>政治和品德考核</w:t>
      </w:r>
      <w:bookmarkEnd w:id="0"/>
      <w:bookmarkEnd w:id="1"/>
    </w:p>
    <w:p w:rsidR="00444FE0" w:rsidRDefault="008B57BD">
      <w:pPr>
        <w:spacing w:line="360" w:lineRule="auto"/>
        <w:ind w:firstLineChars="200" w:firstLine="480"/>
        <w:rPr>
          <w:rFonts w:ascii="宋体" w:hAnsi="宋体"/>
          <w:sz w:val="24"/>
          <w:szCs w:val="24"/>
        </w:rPr>
      </w:pPr>
      <w:r>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Pr>
          <w:rFonts w:ascii="宋体" w:hAnsi="宋体" w:hint="eastAsia"/>
          <w:sz w:val="24"/>
          <w:szCs w:val="24"/>
        </w:rPr>
        <w:t>作弊受</w:t>
      </w:r>
      <w:proofErr w:type="gramEnd"/>
      <w:r>
        <w:rPr>
          <w:rFonts w:ascii="宋体" w:hAnsi="宋体" w:hint="eastAsia"/>
          <w:sz w:val="24"/>
          <w:szCs w:val="24"/>
        </w:rPr>
        <w:t>处罚情况进行认真核查，将考生诚信状况作为思想政治</w:t>
      </w:r>
      <w:r>
        <w:rPr>
          <w:rFonts w:ascii="宋体" w:hAnsi="宋体"/>
          <w:sz w:val="24"/>
          <w:szCs w:val="24"/>
        </w:rPr>
        <w:t>和</w:t>
      </w:r>
      <w:r>
        <w:rPr>
          <w:rFonts w:ascii="宋体" w:hAnsi="宋体" w:hint="eastAsia"/>
          <w:sz w:val="24"/>
          <w:szCs w:val="24"/>
        </w:rPr>
        <w:t>品德考核的重要内容和录取的重要依据。思想政治和品德考核</w:t>
      </w:r>
      <w:r>
        <w:rPr>
          <w:rFonts w:ascii="宋体" w:hAnsi="宋体"/>
          <w:sz w:val="24"/>
          <w:szCs w:val="24"/>
        </w:rPr>
        <w:t>按是否合格评定</w:t>
      </w:r>
      <w:r>
        <w:rPr>
          <w:rFonts w:ascii="宋体" w:hAnsi="宋体" w:hint="eastAsia"/>
          <w:sz w:val="24"/>
          <w:szCs w:val="24"/>
        </w:rPr>
        <w:t>。</w:t>
      </w:r>
    </w:p>
    <w:p w:rsidR="00444FE0" w:rsidRDefault="008B57BD">
      <w:pPr>
        <w:rPr>
          <w:rFonts w:ascii="宋体" w:hAnsi="宋体"/>
          <w:sz w:val="24"/>
          <w:szCs w:val="24"/>
        </w:rPr>
      </w:pPr>
      <w:r>
        <w:rPr>
          <w:rFonts w:ascii="仿宋_GB2312" w:hAnsi="仿宋_GB2312" w:cs="Calibri" w:hint="eastAsia"/>
          <w:b/>
          <w:bCs/>
          <w:sz w:val="28"/>
          <w:szCs w:val="28"/>
        </w:rPr>
        <w:t xml:space="preserve">   </w:t>
      </w:r>
      <w:r>
        <w:rPr>
          <w:rFonts w:ascii="仿宋_GB2312" w:hAnsi="仿宋_GB2312" w:cs="Calibri" w:hint="eastAsia"/>
          <w:b/>
          <w:bCs/>
          <w:sz w:val="28"/>
          <w:szCs w:val="28"/>
        </w:rPr>
        <w:t>六</w:t>
      </w:r>
      <w:r>
        <w:rPr>
          <w:rFonts w:ascii="仿宋_GB2312" w:hAnsi="仿宋_GB2312" w:cs="Calibri"/>
          <w:b/>
          <w:bCs/>
          <w:sz w:val="28"/>
          <w:szCs w:val="28"/>
        </w:rPr>
        <w:t>、复试程序</w:t>
      </w:r>
    </w:p>
    <w:p w:rsidR="00444FE0" w:rsidRDefault="008B57BD">
      <w:pPr>
        <w:spacing w:line="360" w:lineRule="auto"/>
        <w:ind w:firstLineChars="200" w:firstLine="480"/>
        <w:rPr>
          <w:rFonts w:ascii="宋体" w:hAnsi="宋体"/>
          <w:b/>
          <w:sz w:val="24"/>
          <w:szCs w:val="24"/>
        </w:rPr>
      </w:pPr>
      <w:r>
        <w:rPr>
          <w:rFonts w:ascii="宋体" w:hAnsi="宋体" w:hint="eastAsia"/>
          <w:sz w:val="24"/>
          <w:szCs w:val="24"/>
        </w:rPr>
        <w:t xml:space="preserve"> </w:t>
      </w:r>
      <w:r>
        <w:rPr>
          <w:rFonts w:ascii="宋体" w:hAnsi="宋体" w:hint="eastAsia"/>
          <w:b/>
          <w:sz w:val="24"/>
          <w:szCs w:val="24"/>
        </w:rPr>
        <w:t>（一）准备工作</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1. 复试确认。复试前一周，学院通知进入复试的考生，关注学校及学院复试安排，</w:t>
      </w:r>
      <w:r>
        <w:rPr>
          <w:rFonts w:ascii="宋体" w:hAnsi="宋体" w:hint="eastAsia"/>
          <w:sz w:val="24"/>
          <w:szCs w:val="24"/>
        </w:rPr>
        <w:lastRenderedPageBreak/>
        <w:t>登陆学校研究生报考服务系统“硕士研究生复试录取”项目栏目完成“复试确认（资格审查材料上传、缴费）” 、“意向导师选择”。</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2.设备配置基础要求。请考生准备好带有摄像头、麦克风和扬声器的电子设备两台，提前下载好两个面试软件:</w:t>
      </w:r>
      <w:proofErr w:type="gramStart"/>
      <w:r>
        <w:rPr>
          <w:rFonts w:ascii="宋体" w:hAnsi="宋体" w:hint="eastAsia"/>
          <w:sz w:val="24"/>
          <w:szCs w:val="24"/>
        </w:rPr>
        <w:t>腾讯会议</w:t>
      </w:r>
      <w:proofErr w:type="gramEnd"/>
      <w:r>
        <w:rPr>
          <w:rFonts w:ascii="宋体" w:hAnsi="宋体" w:hint="eastAsia"/>
          <w:sz w:val="24"/>
          <w:szCs w:val="24"/>
        </w:rPr>
        <w:t>（主要使用）和“钉钉（备用、监控）”，注册好账户，实名登陆，并调试好软件，于复试当天保持网络畅通。</w:t>
      </w:r>
    </w:p>
    <w:p w:rsidR="00444FE0" w:rsidRDefault="008B57BD">
      <w:pPr>
        <w:spacing w:line="360" w:lineRule="auto"/>
        <w:rPr>
          <w:rFonts w:ascii="宋体" w:hAnsi="宋体"/>
          <w:sz w:val="24"/>
          <w:szCs w:val="24"/>
        </w:rPr>
      </w:pPr>
      <w:r>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4.视频连接测试。复试前3天，学院与考生视频连接，模拟复试环节，告知考生复试当天进场方式、候场时间、复试时间段等事项。</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5.复试环境。考生需要在封闭安静的房间独立进行远程面试，周围环境不得对复试产生干扰。</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444FE0" w:rsidRDefault="008B57BD">
      <w:pPr>
        <w:spacing w:line="360" w:lineRule="auto"/>
        <w:ind w:firstLineChars="200" w:firstLine="480"/>
        <w:rPr>
          <w:rFonts w:ascii="宋体" w:hAnsi="宋体"/>
          <w:sz w:val="24"/>
          <w:szCs w:val="24"/>
        </w:rPr>
      </w:pPr>
      <w:r>
        <w:rPr>
          <w:rFonts w:ascii="宋体" w:hAnsi="宋体" w:hint="eastAsia"/>
          <w:sz w:val="24"/>
          <w:szCs w:val="24"/>
        </w:rPr>
        <w:t>7.考生应在学校规定的时间参加网络面试设备及平台测试，确保设备功能、复试环境等满足学校要求。</w:t>
      </w:r>
    </w:p>
    <w:p w:rsidR="00444FE0" w:rsidRDefault="008B57BD">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8.</w:t>
      </w:r>
      <w:r>
        <w:rPr>
          <w:rFonts w:ascii="仿宋_GB2312" w:hAnsi="仿宋_GB2312" w:cs="Calibri" w:hint="eastAsia"/>
          <w:sz w:val="24"/>
          <w:szCs w:val="24"/>
        </w:rPr>
        <w:t>资格审查小组老师分专业以</w:t>
      </w:r>
      <w:proofErr w:type="gramStart"/>
      <w:r>
        <w:rPr>
          <w:rFonts w:ascii="仿宋_GB2312" w:hAnsi="仿宋_GB2312" w:cs="Calibri" w:hint="eastAsia"/>
          <w:sz w:val="24"/>
          <w:szCs w:val="24"/>
        </w:rPr>
        <w:t>微信群</w:t>
      </w:r>
      <w:proofErr w:type="gramEnd"/>
      <w:r>
        <w:rPr>
          <w:rFonts w:ascii="仿宋_GB2312" w:hAnsi="仿宋_GB2312" w:cs="Calibri" w:hint="eastAsia"/>
          <w:sz w:val="24"/>
          <w:szCs w:val="24"/>
        </w:rPr>
        <w:t>的方式与每个复试考生建立联系。根据工作需要，负责联系老师会不定期在群里发布有关复试通知，同时要求所有复试考生回复是否“收到，已阅读”，以确保每个复试考生都能及时有效收到复试通知。无法取得</w:t>
      </w:r>
      <w:r>
        <w:rPr>
          <w:rFonts w:ascii="仿宋_GB2312" w:hAnsi="仿宋_GB2312" w:cs="Calibri"/>
          <w:sz w:val="24"/>
          <w:szCs w:val="24"/>
        </w:rPr>
        <w:t>联系的考生，</w:t>
      </w:r>
      <w:r>
        <w:rPr>
          <w:rFonts w:ascii="仿宋_GB2312" w:hAnsi="仿宋_GB2312" w:cs="Calibri" w:hint="eastAsia"/>
          <w:sz w:val="24"/>
          <w:szCs w:val="24"/>
        </w:rPr>
        <w:t>在</w:t>
      </w:r>
      <w:r>
        <w:rPr>
          <w:rFonts w:ascii="仿宋_GB2312" w:hAnsi="仿宋_GB2312" w:cs="Calibri"/>
          <w:sz w:val="24"/>
          <w:szCs w:val="24"/>
        </w:rPr>
        <w:t>学院网页</w:t>
      </w:r>
      <w:r>
        <w:rPr>
          <w:rFonts w:ascii="仿宋_GB2312" w:hAnsi="仿宋_GB2312" w:cs="Calibri" w:hint="eastAsia"/>
          <w:sz w:val="24"/>
          <w:szCs w:val="24"/>
        </w:rPr>
        <w:t>进行公开</w:t>
      </w:r>
      <w:r>
        <w:rPr>
          <w:rFonts w:ascii="仿宋_GB2312" w:hAnsi="仿宋_GB2312" w:cs="Calibri"/>
          <w:sz w:val="24"/>
          <w:szCs w:val="24"/>
        </w:rPr>
        <w:t>通知</w:t>
      </w:r>
      <w:r>
        <w:rPr>
          <w:rFonts w:ascii="仿宋_GB2312" w:hAnsi="仿宋_GB2312" w:cs="Calibri" w:hint="eastAsia"/>
          <w:sz w:val="24"/>
          <w:szCs w:val="24"/>
        </w:rPr>
        <w:t>，无故</w:t>
      </w:r>
      <w:r>
        <w:rPr>
          <w:rFonts w:ascii="仿宋_GB2312" w:hAnsi="仿宋_GB2312" w:cs="Calibri"/>
          <w:sz w:val="24"/>
          <w:szCs w:val="24"/>
        </w:rPr>
        <w:t>未</w:t>
      </w:r>
      <w:r>
        <w:rPr>
          <w:rFonts w:ascii="仿宋_GB2312" w:hAnsi="仿宋_GB2312" w:cs="Calibri" w:hint="eastAsia"/>
          <w:sz w:val="24"/>
          <w:szCs w:val="24"/>
        </w:rPr>
        <w:t>按时</w:t>
      </w:r>
      <w:r>
        <w:rPr>
          <w:rFonts w:ascii="仿宋_GB2312" w:hAnsi="仿宋_GB2312" w:cs="Calibri"/>
          <w:sz w:val="24"/>
          <w:szCs w:val="24"/>
        </w:rPr>
        <w:t>参加复试的</w:t>
      </w:r>
      <w:r>
        <w:rPr>
          <w:rFonts w:ascii="仿宋_GB2312" w:hAnsi="仿宋_GB2312" w:cs="Calibri" w:hint="eastAsia"/>
          <w:sz w:val="24"/>
          <w:szCs w:val="24"/>
        </w:rPr>
        <w:t>考生</w:t>
      </w:r>
      <w:r>
        <w:rPr>
          <w:rFonts w:ascii="仿宋_GB2312" w:hAnsi="仿宋_GB2312" w:cs="Calibri"/>
          <w:sz w:val="24"/>
          <w:szCs w:val="24"/>
        </w:rPr>
        <w:t>，视同放弃复试。</w:t>
      </w:r>
    </w:p>
    <w:p w:rsidR="00444FE0" w:rsidRDefault="008B57BD">
      <w:pPr>
        <w:spacing w:line="360" w:lineRule="auto"/>
        <w:rPr>
          <w:rFonts w:ascii="仿宋_GB2312" w:eastAsia="仿宋_GB2312"/>
          <w:sz w:val="28"/>
          <w:szCs w:val="28"/>
        </w:rPr>
      </w:pPr>
      <w:r>
        <w:rPr>
          <w:rFonts w:ascii="宋体" w:hAnsi="宋体" w:hint="eastAsia"/>
          <w:b/>
          <w:sz w:val="24"/>
          <w:szCs w:val="24"/>
        </w:rPr>
        <w:t xml:space="preserve">   </w:t>
      </w:r>
      <w:r>
        <w:rPr>
          <w:rFonts w:ascii="仿宋_GB2312" w:hAnsi="仿宋_GB2312" w:cs="Calibri" w:hint="eastAsia"/>
          <w:sz w:val="24"/>
          <w:szCs w:val="24"/>
        </w:rPr>
        <w:t xml:space="preserve"> 9.</w:t>
      </w:r>
      <w:r>
        <w:rPr>
          <w:rFonts w:ascii="仿宋_GB2312" w:hAnsi="仿宋_GB2312" w:cs="Calibri" w:hint="eastAsia"/>
          <w:sz w:val="24"/>
          <w:szCs w:val="24"/>
        </w:rPr>
        <w:t>每位考生面试开始前</w:t>
      </w:r>
      <w:r>
        <w:rPr>
          <w:rFonts w:ascii="仿宋_GB2312" w:hAnsi="仿宋_GB2312" w:cs="Calibri" w:hint="eastAsia"/>
          <w:sz w:val="24"/>
          <w:szCs w:val="24"/>
        </w:rPr>
        <w:t xml:space="preserve"> 20 </w:t>
      </w:r>
      <w:r>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444FE0" w:rsidRDefault="008B57BD">
      <w:pPr>
        <w:adjustRightInd w:val="0"/>
        <w:snapToGrid w:val="0"/>
        <w:spacing w:line="360" w:lineRule="auto"/>
        <w:ind w:firstLineChars="200" w:firstLine="562"/>
        <w:rPr>
          <w:rFonts w:ascii="仿宋_GB2312" w:hAnsi="仿宋_GB2312" w:cs="Calibri"/>
          <w:b/>
          <w:sz w:val="28"/>
          <w:szCs w:val="28"/>
        </w:rPr>
      </w:pPr>
      <w:r>
        <w:rPr>
          <w:rFonts w:ascii="仿宋_GB2312" w:hAnsi="仿宋_GB2312" w:cs="Calibri" w:hint="eastAsia"/>
          <w:b/>
          <w:sz w:val="28"/>
          <w:szCs w:val="28"/>
        </w:rPr>
        <w:t>（二）复试过程</w:t>
      </w:r>
    </w:p>
    <w:p w:rsidR="00444FE0" w:rsidRDefault="008B57BD">
      <w:pPr>
        <w:spacing w:line="360" w:lineRule="auto"/>
        <w:ind w:firstLineChars="200" w:firstLine="560"/>
        <w:rPr>
          <w:rFonts w:ascii="宋体" w:hAnsi="宋体"/>
          <w:sz w:val="24"/>
          <w:szCs w:val="24"/>
        </w:rPr>
      </w:pPr>
      <w:r>
        <w:rPr>
          <w:rFonts w:ascii="宋体" w:eastAsia="宋体" w:hAnsi="宋体" w:cs="宋体" w:hint="eastAsia"/>
          <w:sz w:val="28"/>
          <w:szCs w:val="28"/>
        </w:rPr>
        <w:t xml:space="preserve">  </w:t>
      </w:r>
      <w:r>
        <w:rPr>
          <w:rFonts w:ascii="宋体" w:hAnsi="宋体" w:hint="eastAsia"/>
          <w:sz w:val="24"/>
          <w:szCs w:val="24"/>
        </w:rPr>
        <w:t>复试由各学科复试组长主持，每</w:t>
      </w:r>
      <w:r>
        <w:rPr>
          <w:rFonts w:ascii="宋体" w:hAnsi="宋体"/>
          <w:sz w:val="24"/>
          <w:szCs w:val="24"/>
        </w:rPr>
        <w:t>位考生复试</w:t>
      </w:r>
      <w:r>
        <w:rPr>
          <w:rFonts w:ascii="宋体" w:hAnsi="宋体" w:hint="eastAsia"/>
          <w:sz w:val="24"/>
          <w:szCs w:val="24"/>
        </w:rPr>
        <w:t>时间</w:t>
      </w:r>
      <w:r>
        <w:rPr>
          <w:rFonts w:ascii="宋体" w:hAnsi="宋体"/>
          <w:sz w:val="24"/>
          <w:szCs w:val="24"/>
        </w:rPr>
        <w:t>原则上</w:t>
      </w:r>
      <w:r>
        <w:rPr>
          <w:rFonts w:ascii="宋体" w:hAnsi="宋体" w:hint="eastAsia"/>
          <w:sz w:val="24"/>
          <w:szCs w:val="24"/>
        </w:rPr>
        <w:t>不少于</w:t>
      </w:r>
      <w:r>
        <w:rPr>
          <w:rFonts w:ascii="宋体" w:hAnsi="宋体"/>
          <w:sz w:val="24"/>
          <w:szCs w:val="24"/>
        </w:rPr>
        <w:t>20</w:t>
      </w:r>
      <w:r>
        <w:rPr>
          <w:rFonts w:ascii="宋体" w:hAnsi="宋体" w:hint="eastAsia"/>
          <w:sz w:val="24"/>
          <w:szCs w:val="24"/>
        </w:rPr>
        <w:t>分钟。</w:t>
      </w:r>
    </w:p>
    <w:p w:rsidR="00444FE0" w:rsidRDefault="008B57BD">
      <w:pPr>
        <w:numPr>
          <w:ilvl w:val="0"/>
          <w:numId w:val="1"/>
        </w:numPr>
        <w:spacing w:line="360" w:lineRule="auto"/>
        <w:ind w:firstLineChars="200" w:firstLine="482"/>
        <w:rPr>
          <w:rFonts w:ascii="宋体" w:hAnsi="宋体"/>
          <w:b/>
          <w:sz w:val="24"/>
          <w:szCs w:val="24"/>
        </w:rPr>
      </w:pPr>
      <w:r>
        <w:rPr>
          <w:rFonts w:ascii="宋体" w:hAnsi="宋体"/>
          <w:b/>
          <w:sz w:val="24"/>
          <w:szCs w:val="24"/>
        </w:rPr>
        <w:lastRenderedPageBreak/>
        <w:t>考生身份核验、复试环境展示及复试承诺</w:t>
      </w:r>
      <w:r>
        <w:rPr>
          <w:rFonts w:ascii="宋体" w:hAnsi="宋体" w:hint="eastAsia"/>
          <w:b/>
          <w:sz w:val="24"/>
          <w:szCs w:val="24"/>
        </w:rPr>
        <w:t>（约</w:t>
      </w:r>
      <w:r>
        <w:rPr>
          <w:rFonts w:ascii="宋体" w:hAnsi="宋体"/>
          <w:b/>
          <w:sz w:val="24"/>
          <w:szCs w:val="24"/>
        </w:rPr>
        <w:t>2</w:t>
      </w:r>
      <w:r>
        <w:rPr>
          <w:rFonts w:ascii="宋体" w:hAnsi="宋体" w:hint="eastAsia"/>
          <w:b/>
          <w:sz w:val="24"/>
          <w:szCs w:val="24"/>
        </w:rPr>
        <w:t>分钟）。</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考生进入视频会议后，手持有效二代身份证，供面试小组秘书核对身份；</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考生本人、身份证要同时出现在屏幕中，且保证图像清晰；</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技术支持通过“远程视频面试核验”系统进行身份核实；</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考生用手机环拍四周，确保清场;</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展示本人签字的《研究生复试考生诚信承诺书》</w:t>
      </w:r>
    </w:p>
    <w:p w:rsidR="00444FE0" w:rsidRDefault="008B57BD">
      <w:pPr>
        <w:spacing w:line="360" w:lineRule="auto"/>
        <w:ind w:firstLineChars="400" w:firstLine="960"/>
        <w:rPr>
          <w:rFonts w:ascii="宋体" w:hAnsi="宋体"/>
          <w:bCs/>
          <w:sz w:val="24"/>
          <w:szCs w:val="24"/>
        </w:rPr>
      </w:pPr>
      <w:r>
        <w:rPr>
          <w:rFonts w:ascii="Arial" w:hAnsi="Arial" w:cs="Arial"/>
          <w:bCs/>
          <w:sz w:val="24"/>
          <w:szCs w:val="24"/>
        </w:rPr>
        <w:t>●</w:t>
      </w:r>
      <w:r>
        <w:rPr>
          <w:rFonts w:ascii="宋体" w:hAnsi="宋体" w:hint="eastAsia"/>
          <w:bCs/>
          <w:sz w:val="24"/>
          <w:szCs w:val="24"/>
        </w:rPr>
        <w:t>考生本人现场承诺：</w:t>
      </w:r>
    </w:p>
    <w:p w:rsidR="00444FE0" w:rsidRDefault="008B57BD">
      <w:pPr>
        <w:spacing w:line="360" w:lineRule="auto"/>
        <w:ind w:firstLineChars="400" w:firstLine="960"/>
        <w:rPr>
          <w:rFonts w:ascii="宋体" w:hAnsi="宋体"/>
          <w:bCs/>
          <w:sz w:val="24"/>
          <w:szCs w:val="24"/>
        </w:rPr>
      </w:pPr>
      <w:r>
        <w:rPr>
          <w:rFonts w:ascii="宋体" w:hAnsi="宋体" w:hint="eastAsia"/>
          <w:bCs/>
          <w:sz w:val="24"/>
          <w:szCs w:val="24"/>
        </w:rPr>
        <w:t>我已知晓并遵守《研究生复试考生诚信承诺书》的所有内容，我保证诚信复试，不营私舞弊，</w:t>
      </w:r>
      <w:proofErr w:type="gramStart"/>
      <w:r>
        <w:rPr>
          <w:rFonts w:ascii="宋体" w:hAnsi="宋体" w:hint="eastAsia"/>
          <w:bCs/>
          <w:sz w:val="24"/>
          <w:szCs w:val="24"/>
        </w:rPr>
        <w:t>不私自对</w:t>
      </w:r>
      <w:proofErr w:type="gramEnd"/>
      <w:r>
        <w:rPr>
          <w:rFonts w:ascii="宋体" w:hAnsi="宋体" w:hint="eastAsia"/>
          <w:bCs/>
          <w:sz w:val="24"/>
          <w:szCs w:val="24"/>
        </w:rPr>
        <w:t>复试过程录像录音，不将复试过程对外泄露，所在场所没有其他人或考试相关材料。</w:t>
      </w:r>
    </w:p>
    <w:p w:rsidR="00444FE0" w:rsidRDefault="008B57BD">
      <w:pPr>
        <w:spacing w:line="360" w:lineRule="auto"/>
        <w:ind w:firstLineChars="200" w:firstLine="482"/>
        <w:rPr>
          <w:rFonts w:ascii="宋体" w:hAnsi="宋体"/>
          <w:sz w:val="24"/>
          <w:szCs w:val="24"/>
        </w:rPr>
      </w:pPr>
      <w:r>
        <w:rPr>
          <w:rFonts w:ascii="宋体" w:hAnsi="宋体" w:hint="eastAsia"/>
          <w:b/>
          <w:sz w:val="24"/>
          <w:szCs w:val="24"/>
        </w:rPr>
        <w:t>2.外语听说能力考核（约6分钟）。</w:t>
      </w:r>
      <w:r>
        <w:rPr>
          <w:rFonts w:ascii="宋体" w:hAnsi="宋体" w:hint="eastAsia"/>
          <w:sz w:val="24"/>
          <w:szCs w:val="24"/>
        </w:rPr>
        <w:t>个人自述；在若干题卡中抽题并回答；现场提问并回答。</w:t>
      </w:r>
    </w:p>
    <w:p w:rsidR="00444FE0" w:rsidRDefault="008B57BD">
      <w:pPr>
        <w:spacing w:line="360" w:lineRule="auto"/>
        <w:ind w:firstLineChars="200" w:firstLine="482"/>
        <w:rPr>
          <w:rFonts w:ascii="宋体" w:hAnsi="宋体"/>
          <w:sz w:val="24"/>
          <w:szCs w:val="24"/>
        </w:rPr>
      </w:pPr>
      <w:r>
        <w:rPr>
          <w:rFonts w:ascii="宋体" w:hAnsi="宋体" w:hint="eastAsia"/>
          <w:b/>
          <w:sz w:val="24"/>
          <w:szCs w:val="24"/>
        </w:rPr>
        <w:t>3.</w:t>
      </w:r>
      <w:r>
        <w:rPr>
          <w:rFonts w:ascii="宋体" w:hAnsi="宋体" w:hint="eastAsia"/>
          <w:b/>
          <w:kern w:val="0"/>
          <w:sz w:val="24"/>
          <w:szCs w:val="24"/>
        </w:rPr>
        <w:t>综合素质和专业能力</w:t>
      </w:r>
      <w:r>
        <w:rPr>
          <w:rFonts w:ascii="宋体" w:hAnsi="宋体" w:hint="eastAsia"/>
          <w:b/>
          <w:sz w:val="24"/>
          <w:szCs w:val="24"/>
        </w:rPr>
        <w:t>考核（约11分钟）。</w:t>
      </w:r>
      <w:r>
        <w:rPr>
          <w:rFonts w:ascii="宋体" w:hAnsi="宋体" w:hint="eastAsia"/>
          <w:sz w:val="24"/>
          <w:szCs w:val="24"/>
        </w:rPr>
        <w:t>个人自述；在若干题卡中抽题并回答；现场提问并回答。</w:t>
      </w:r>
    </w:p>
    <w:p w:rsidR="00444FE0" w:rsidRDefault="008B57BD">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bCs/>
          <w:kern w:val="0"/>
          <w:sz w:val="24"/>
          <w:szCs w:val="24"/>
        </w:rPr>
        <w:t>思想政治和品德考核</w:t>
      </w:r>
      <w:r>
        <w:rPr>
          <w:rFonts w:ascii="宋体" w:hAnsi="宋体" w:hint="eastAsia"/>
          <w:b/>
          <w:sz w:val="24"/>
          <w:szCs w:val="24"/>
        </w:rPr>
        <w:t>（1分钟）。</w:t>
      </w:r>
      <w:r>
        <w:rPr>
          <w:rFonts w:ascii="宋体" w:hAnsi="宋体" w:hint="eastAsia"/>
          <w:sz w:val="24"/>
          <w:szCs w:val="24"/>
        </w:rPr>
        <w:t>根据题目直接回答</w:t>
      </w:r>
    </w:p>
    <w:p w:rsidR="00444FE0" w:rsidRDefault="008B57BD">
      <w:pPr>
        <w:adjustRightInd w:val="0"/>
        <w:snapToGrid w:val="0"/>
        <w:spacing w:line="360" w:lineRule="auto"/>
        <w:ind w:firstLineChars="200" w:firstLine="480"/>
        <w:rPr>
          <w:rFonts w:ascii="宋体" w:hAnsi="宋体"/>
          <w:sz w:val="24"/>
          <w:szCs w:val="24"/>
        </w:rPr>
      </w:pPr>
      <w:r>
        <w:rPr>
          <w:rFonts w:ascii="宋体" w:hAnsi="宋体"/>
          <w:sz w:val="24"/>
          <w:szCs w:val="24"/>
        </w:rPr>
        <w:t>复试完毕主持人将该考生移出会议，复试小组成员打分，同时邀请下一位复试的考生加入会议</w:t>
      </w:r>
      <w:r>
        <w:rPr>
          <w:rFonts w:ascii="宋体" w:hAnsi="宋体" w:hint="eastAsia"/>
          <w:sz w:val="24"/>
          <w:szCs w:val="24"/>
        </w:rPr>
        <w:t>。</w:t>
      </w:r>
    </w:p>
    <w:p w:rsidR="00444FE0" w:rsidRDefault="008B57BD">
      <w:pPr>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复试纪律</w:t>
      </w:r>
    </w:p>
    <w:p w:rsidR="00444FE0" w:rsidRDefault="008B57BD">
      <w:pPr>
        <w:adjustRightInd w:val="0"/>
        <w:snapToGrid w:val="0"/>
        <w:spacing w:line="360" w:lineRule="auto"/>
        <w:ind w:firstLineChars="200" w:firstLine="480"/>
        <w:rPr>
          <w:rFonts w:ascii="宋体" w:hAnsi="宋体"/>
          <w:sz w:val="24"/>
          <w:szCs w:val="24"/>
        </w:rPr>
      </w:pPr>
      <w:r>
        <w:rPr>
          <w:rFonts w:ascii="宋体" w:hAnsi="宋体" w:hint="eastAsia"/>
          <w:sz w:val="24"/>
          <w:szCs w:val="24"/>
        </w:rPr>
        <w:t>1.复试</w:t>
      </w:r>
      <w:r>
        <w:rPr>
          <w:rFonts w:ascii="宋体" w:hAnsi="宋体"/>
          <w:sz w:val="24"/>
          <w:szCs w:val="24"/>
        </w:rPr>
        <w:t>考生严格按照复试</w:t>
      </w:r>
      <w:r>
        <w:rPr>
          <w:rFonts w:ascii="宋体" w:hAnsi="宋体" w:hint="eastAsia"/>
          <w:sz w:val="24"/>
          <w:szCs w:val="24"/>
        </w:rPr>
        <w:t>小组</w:t>
      </w:r>
      <w:r>
        <w:rPr>
          <w:rFonts w:ascii="宋体" w:hAnsi="宋体"/>
          <w:sz w:val="24"/>
          <w:szCs w:val="24"/>
        </w:rPr>
        <w:t>秘书指令，执行候场、加入、退出等流程，未接到指令私自</w:t>
      </w:r>
      <w:r>
        <w:rPr>
          <w:rFonts w:ascii="宋体" w:hAnsi="宋体" w:hint="eastAsia"/>
          <w:sz w:val="24"/>
          <w:szCs w:val="24"/>
        </w:rPr>
        <w:t>进入</w:t>
      </w:r>
      <w:r>
        <w:rPr>
          <w:rFonts w:ascii="宋体" w:hAnsi="宋体"/>
          <w:sz w:val="24"/>
          <w:szCs w:val="24"/>
        </w:rPr>
        <w:t>会议者，按</w:t>
      </w:r>
      <w:r>
        <w:rPr>
          <w:rFonts w:ascii="宋体" w:hAnsi="宋体" w:hint="eastAsia"/>
          <w:sz w:val="24"/>
          <w:szCs w:val="24"/>
        </w:rPr>
        <w:t>复试</w:t>
      </w:r>
      <w:r>
        <w:rPr>
          <w:rFonts w:ascii="宋体" w:hAnsi="宋体"/>
          <w:sz w:val="24"/>
          <w:szCs w:val="24"/>
        </w:rPr>
        <w:t>作弊处理。</w:t>
      </w:r>
    </w:p>
    <w:p w:rsidR="00444FE0" w:rsidRDefault="008B57BD">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严禁</w:t>
      </w:r>
      <w:r>
        <w:rPr>
          <w:rFonts w:ascii="宋体" w:hAnsi="宋体"/>
          <w:sz w:val="24"/>
          <w:szCs w:val="24"/>
        </w:rPr>
        <w:t>考</w:t>
      </w:r>
      <w:r>
        <w:rPr>
          <w:rFonts w:ascii="宋体" w:hAnsi="宋体" w:hint="eastAsia"/>
          <w:sz w:val="24"/>
          <w:szCs w:val="24"/>
        </w:rPr>
        <w:t>生</w:t>
      </w:r>
      <w:r>
        <w:rPr>
          <w:rFonts w:ascii="宋体" w:hAnsi="宋体"/>
          <w:sz w:val="24"/>
          <w:szCs w:val="24"/>
        </w:rPr>
        <w:t>私下交流复试内容</w:t>
      </w:r>
      <w:r>
        <w:rPr>
          <w:rFonts w:ascii="宋体" w:hAnsi="宋体" w:hint="eastAsia"/>
          <w:sz w:val="24"/>
          <w:szCs w:val="24"/>
        </w:rPr>
        <w:t>，一经</w:t>
      </w:r>
      <w:r>
        <w:rPr>
          <w:rFonts w:ascii="宋体" w:hAnsi="宋体"/>
          <w:sz w:val="24"/>
          <w:szCs w:val="24"/>
        </w:rPr>
        <w:t>发现按复试作弊处理。</w:t>
      </w:r>
    </w:p>
    <w:p w:rsidR="00444FE0" w:rsidRDefault="008B57BD">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严禁</w:t>
      </w:r>
      <w:r>
        <w:rPr>
          <w:rFonts w:ascii="宋体" w:hAnsi="宋体"/>
          <w:sz w:val="24"/>
          <w:szCs w:val="24"/>
        </w:rPr>
        <w:t>考生</w:t>
      </w:r>
      <w:proofErr w:type="gramStart"/>
      <w:r>
        <w:rPr>
          <w:rFonts w:ascii="宋体" w:hAnsi="宋体"/>
          <w:sz w:val="24"/>
          <w:szCs w:val="24"/>
        </w:rPr>
        <w:t>将腾讯</w:t>
      </w:r>
      <w:proofErr w:type="gramEnd"/>
      <w:r>
        <w:rPr>
          <w:rFonts w:ascii="宋体" w:hAnsi="宋体"/>
          <w:sz w:val="24"/>
          <w:szCs w:val="24"/>
        </w:rPr>
        <w:t>会议链接转发他人，</w:t>
      </w:r>
      <w:r>
        <w:rPr>
          <w:rFonts w:ascii="宋体" w:hAnsi="宋体" w:hint="eastAsia"/>
          <w:sz w:val="24"/>
          <w:szCs w:val="24"/>
        </w:rPr>
        <w:t>一经</w:t>
      </w:r>
      <w:r>
        <w:rPr>
          <w:rFonts w:ascii="宋体" w:hAnsi="宋体"/>
          <w:sz w:val="24"/>
          <w:szCs w:val="24"/>
        </w:rPr>
        <w:t>发现按复试作弊处理。</w:t>
      </w:r>
    </w:p>
    <w:p w:rsidR="00444FE0" w:rsidRDefault="008B57BD">
      <w:pPr>
        <w:adjustRightInd w:val="0"/>
        <w:snapToGrid w:val="0"/>
        <w:spacing w:line="360" w:lineRule="auto"/>
        <w:ind w:firstLineChars="200" w:firstLine="480"/>
        <w:rPr>
          <w:rFonts w:ascii="宋体" w:hAnsi="宋体"/>
          <w:sz w:val="24"/>
          <w:szCs w:val="24"/>
        </w:rPr>
      </w:pPr>
      <w:r>
        <w:rPr>
          <w:rFonts w:ascii="宋体" w:hAnsi="宋体" w:hint="eastAsia"/>
          <w:sz w:val="24"/>
          <w:szCs w:val="24"/>
        </w:rPr>
        <w:t>4.严禁</w:t>
      </w:r>
      <w:r>
        <w:rPr>
          <w:rFonts w:ascii="宋体" w:hAnsi="宋体"/>
          <w:sz w:val="24"/>
          <w:szCs w:val="24"/>
        </w:rPr>
        <w:t>考生泄露复试内容，</w:t>
      </w:r>
      <w:r>
        <w:rPr>
          <w:rFonts w:ascii="宋体" w:hAnsi="宋体" w:hint="eastAsia"/>
          <w:sz w:val="24"/>
          <w:szCs w:val="24"/>
        </w:rPr>
        <w:t>一经</w:t>
      </w:r>
      <w:r>
        <w:rPr>
          <w:rFonts w:ascii="宋体" w:hAnsi="宋体"/>
          <w:sz w:val="24"/>
          <w:szCs w:val="24"/>
        </w:rPr>
        <w:t>发现按复试作弊处理。</w:t>
      </w:r>
    </w:p>
    <w:p w:rsidR="00444FE0" w:rsidRDefault="008B57BD">
      <w:pPr>
        <w:adjustRightInd w:val="0"/>
        <w:snapToGrid w:val="0"/>
        <w:spacing w:line="360" w:lineRule="auto"/>
        <w:ind w:firstLineChars="200" w:firstLine="480"/>
        <w:rPr>
          <w:rFonts w:ascii="宋体" w:hAnsi="宋体"/>
          <w:sz w:val="28"/>
          <w:szCs w:val="28"/>
        </w:rPr>
      </w:pPr>
      <w:r>
        <w:rPr>
          <w:rFonts w:ascii="宋体" w:hAnsi="宋体" w:hint="eastAsia"/>
          <w:sz w:val="24"/>
          <w:szCs w:val="24"/>
        </w:rPr>
        <w:t>5</w:t>
      </w:r>
      <w:r>
        <w:rPr>
          <w:rFonts w:ascii="宋体" w:hAnsi="宋体"/>
          <w:sz w:val="24"/>
          <w:szCs w:val="24"/>
        </w:rPr>
        <w:t>.</w:t>
      </w:r>
      <w:r>
        <w:rPr>
          <w:rFonts w:ascii="宋体" w:hAnsi="宋体" w:hint="eastAsia"/>
          <w:sz w:val="24"/>
          <w:szCs w:val="24"/>
        </w:rPr>
        <w:t>考生</w:t>
      </w:r>
      <w:r>
        <w:rPr>
          <w:rFonts w:ascii="宋体" w:hAnsi="宋体"/>
          <w:sz w:val="24"/>
          <w:szCs w:val="24"/>
        </w:rPr>
        <w:t>复试场所被发现有复试相关的知识</w:t>
      </w:r>
      <w:r>
        <w:rPr>
          <w:rFonts w:ascii="宋体" w:hAnsi="宋体" w:hint="eastAsia"/>
          <w:sz w:val="24"/>
          <w:szCs w:val="24"/>
        </w:rPr>
        <w:t>内容</w:t>
      </w:r>
      <w:r>
        <w:rPr>
          <w:rFonts w:ascii="宋体" w:hAnsi="宋体"/>
          <w:sz w:val="24"/>
          <w:szCs w:val="24"/>
        </w:rPr>
        <w:t>、或考生复试现场出现其他人员，</w:t>
      </w:r>
      <w:r>
        <w:rPr>
          <w:rFonts w:ascii="宋体" w:hAnsi="宋体" w:hint="eastAsia"/>
          <w:sz w:val="24"/>
          <w:szCs w:val="24"/>
        </w:rPr>
        <w:t>一经</w:t>
      </w:r>
      <w:r>
        <w:rPr>
          <w:rFonts w:ascii="宋体" w:hAnsi="宋体"/>
          <w:sz w:val="24"/>
          <w:szCs w:val="24"/>
        </w:rPr>
        <w:t>发现按复试作弊处理</w:t>
      </w:r>
      <w:r>
        <w:rPr>
          <w:rFonts w:ascii="宋体" w:hAnsi="宋体"/>
          <w:sz w:val="28"/>
          <w:szCs w:val="28"/>
        </w:rPr>
        <w:t>。</w:t>
      </w:r>
    </w:p>
    <w:p w:rsidR="00444FE0" w:rsidRDefault="008B57BD">
      <w:pPr>
        <w:ind w:firstLine="585"/>
        <w:rPr>
          <w:rFonts w:ascii="宋体" w:hAnsi="宋体"/>
          <w:b/>
          <w:sz w:val="28"/>
          <w:szCs w:val="28"/>
        </w:rPr>
      </w:pPr>
      <w:r>
        <w:rPr>
          <w:rFonts w:ascii="宋体" w:hAnsi="宋体" w:hint="eastAsia"/>
          <w:b/>
          <w:sz w:val="28"/>
          <w:szCs w:val="28"/>
        </w:rPr>
        <w:t>八、成绩计算方式及录取原则</w:t>
      </w:r>
    </w:p>
    <w:p w:rsidR="00444FE0" w:rsidRDefault="008B57BD">
      <w:pPr>
        <w:ind w:firstLine="585"/>
        <w:rPr>
          <w:rFonts w:ascii="宋体" w:hAnsi="宋体"/>
          <w:b/>
          <w:sz w:val="28"/>
          <w:szCs w:val="28"/>
        </w:rPr>
      </w:pPr>
      <w:r>
        <w:rPr>
          <w:rFonts w:ascii="宋体" w:hAnsi="宋体" w:hint="eastAsia"/>
          <w:b/>
          <w:sz w:val="28"/>
          <w:szCs w:val="28"/>
        </w:rPr>
        <w:t>（一）成绩计算</w:t>
      </w:r>
    </w:p>
    <w:p w:rsidR="00444FE0" w:rsidRDefault="008B57BD">
      <w:pPr>
        <w:widowControl/>
        <w:spacing w:line="360" w:lineRule="auto"/>
        <w:ind w:right="142" w:firstLine="465"/>
        <w:jc w:val="left"/>
        <w:rPr>
          <w:rFonts w:ascii="宋体" w:hAnsi="宋体"/>
          <w:sz w:val="24"/>
          <w:szCs w:val="24"/>
        </w:rPr>
      </w:pPr>
      <w:r>
        <w:rPr>
          <w:rFonts w:ascii="宋体" w:hAnsi="宋体" w:hint="eastAsia"/>
          <w:b/>
          <w:bCs/>
          <w:sz w:val="24"/>
          <w:szCs w:val="24"/>
        </w:rPr>
        <w:t>总成绩</w:t>
      </w:r>
      <w:r>
        <w:rPr>
          <w:rFonts w:ascii="宋体" w:hAnsi="宋体" w:hint="eastAsia"/>
          <w:sz w:val="24"/>
          <w:szCs w:val="24"/>
        </w:rPr>
        <w:t>＝初试成绩（折合为百分制）*70%+复试成绩*30%；</w:t>
      </w:r>
    </w:p>
    <w:p w:rsidR="00444FE0" w:rsidRDefault="008B57BD">
      <w:pPr>
        <w:widowControl/>
        <w:spacing w:line="360" w:lineRule="auto"/>
        <w:ind w:right="142" w:firstLine="465"/>
        <w:jc w:val="left"/>
        <w:rPr>
          <w:rFonts w:ascii="宋体" w:hAnsi="宋体"/>
          <w:sz w:val="24"/>
          <w:szCs w:val="24"/>
        </w:rPr>
      </w:pPr>
      <w:r>
        <w:rPr>
          <w:rFonts w:ascii="宋体" w:hAnsi="宋体" w:hint="eastAsia"/>
          <w:b/>
          <w:bCs/>
          <w:sz w:val="24"/>
          <w:szCs w:val="24"/>
        </w:rPr>
        <w:lastRenderedPageBreak/>
        <w:t>复试成绩</w:t>
      </w:r>
      <w:r>
        <w:rPr>
          <w:rFonts w:ascii="宋体" w:hAnsi="宋体" w:hint="eastAsia"/>
          <w:sz w:val="24"/>
          <w:szCs w:val="24"/>
        </w:rPr>
        <w:t>=</w:t>
      </w:r>
      <w:r>
        <w:rPr>
          <w:rFonts w:ascii="宋体" w:hAnsi="宋体" w:hint="eastAsia"/>
          <w:kern w:val="0"/>
          <w:sz w:val="24"/>
          <w:szCs w:val="24"/>
        </w:rPr>
        <w:t>综合素质和专业能力</w:t>
      </w:r>
      <w:r>
        <w:rPr>
          <w:rFonts w:ascii="宋体" w:hAnsi="宋体" w:hint="eastAsia"/>
          <w:sz w:val="24"/>
          <w:szCs w:val="24"/>
        </w:rPr>
        <w:t>测试（100分）*70%+外语听说能力测试（100分）*30%</w:t>
      </w:r>
    </w:p>
    <w:p w:rsidR="00444FE0" w:rsidRDefault="008B57BD">
      <w:pPr>
        <w:spacing w:line="360" w:lineRule="auto"/>
        <w:ind w:firstLineChars="196" w:firstLine="472"/>
        <w:rPr>
          <w:rFonts w:ascii="宋体" w:hAnsi="宋体"/>
          <w:sz w:val="24"/>
          <w:szCs w:val="24"/>
        </w:rPr>
      </w:pPr>
      <w:r>
        <w:rPr>
          <w:rFonts w:ascii="宋体" w:hAnsi="宋体" w:hint="eastAsia"/>
          <w:b/>
          <w:bCs/>
          <w:sz w:val="24"/>
          <w:szCs w:val="24"/>
        </w:rPr>
        <w:t>录取原则：</w:t>
      </w:r>
      <w:r>
        <w:rPr>
          <w:rFonts w:ascii="宋体" w:hAnsi="宋体" w:hint="eastAsia"/>
          <w:sz w:val="24"/>
          <w:szCs w:val="24"/>
        </w:rPr>
        <w:t>报考全日制</w:t>
      </w:r>
      <w:r>
        <w:rPr>
          <w:rFonts w:ascii="宋体" w:hAnsi="宋体"/>
          <w:sz w:val="24"/>
          <w:szCs w:val="24"/>
        </w:rPr>
        <w:t>、非全日制</w:t>
      </w:r>
      <w:r>
        <w:rPr>
          <w:rFonts w:ascii="宋体" w:hAnsi="宋体" w:hint="eastAsia"/>
          <w:sz w:val="24"/>
          <w:szCs w:val="24"/>
        </w:rPr>
        <w:t>的</w:t>
      </w:r>
      <w:r>
        <w:rPr>
          <w:rFonts w:ascii="宋体" w:hAnsi="宋体"/>
          <w:sz w:val="24"/>
          <w:szCs w:val="24"/>
        </w:rPr>
        <w:t>考生按照</w:t>
      </w:r>
      <w:r>
        <w:rPr>
          <w:rFonts w:ascii="宋体" w:hAnsi="宋体" w:hint="eastAsia"/>
          <w:sz w:val="24"/>
          <w:szCs w:val="24"/>
        </w:rPr>
        <w:t>总成绩由高到低分别排序</w:t>
      </w:r>
      <w:r>
        <w:rPr>
          <w:rFonts w:ascii="宋体" w:hAnsi="宋体"/>
          <w:sz w:val="24"/>
          <w:szCs w:val="24"/>
        </w:rPr>
        <w:t>，</w:t>
      </w:r>
      <w:r>
        <w:rPr>
          <w:rFonts w:ascii="宋体" w:hAnsi="宋体" w:hint="eastAsia"/>
          <w:sz w:val="24"/>
          <w:szCs w:val="24"/>
        </w:rPr>
        <w:t>分别确定录取</w:t>
      </w:r>
      <w:r>
        <w:rPr>
          <w:rFonts w:ascii="宋体" w:hAnsi="宋体"/>
          <w:sz w:val="24"/>
          <w:szCs w:val="24"/>
        </w:rPr>
        <w:t>名单。</w:t>
      </w:r>
    </w:p>
    <w:p w:rsidR="00444FE0" w:rsidRDefault="008B57BD">
      <w:pPr>
        <w:spacing w:line="360" w:lineRule="auto"/>
        <w:ind w:firstLineChars="196" w:firstLine="472"/>
        <w:rPr>
          <w:rFonts w:ascii="宋体" w:hAnsi="宋体"/>
          <w:sz w:val="24"/>
          <w:szCs w:val="24"/>
        </w:rPr>
      </w:pPr>
      <w:r>
        <w:rPr>
          <w:rFonts w:ascii="宋体" w:hAnsi="宋体" w:hint="eastAsia"/>
          <w:b/>
          <w:bCs/>
          <w:sz w:val="24"/>
          <w:szCs w:val="24"/>
        </w:rPr>
        <w:t>特别</w:t>
      </w:r>
      <w:r>
        <w:rPr>
          <w:rFonts w:ascii="宋体" w:hAnsi="宋体"/>
          <w:b/>
          <w:bCs/>
          <w:sz w:val="24"/>
          <w:szCs w:val="24"/>
        </w:rPr>
        <w:t>说明：</w:t>
      </w:r>
      <w:r>
        <w:rPr>
          <w:rFonts w:ascii="宋体" w:hAnsi="宋体" w:hint="eastAsia"/>
          <w:sz w:val="24"/>
          <w:szCs w:val="24"/>
        </w:rPr>
        <w:t>考生在</w:t>
      </w:r>
      <w:r>
        <w:rPr>
          <w:rFonts w:ascii="宋体" w:hAnsi="宋体"/>
          <w:sz w:val="24"/>
          <w:szCs w:val="24"/>
        </w:rPr>
        <w:t>获得</w:t>
      </w:r>
      <w:r>
        <w:rPr>
          <w:rFonts w:ascii="宋体" w:hAnsi="宋体" w:hint="eastAsia"/>
          <w:sz w:val="24"/>
          <w:szCs w:val="24"/>
        </w:rPr>
        <w:t>拟录取</w:t>
      </w:r>
      <w:r>
        <w:rPr>
          <w:rFonts w:ascii="宋体" w:hAnsi="宋体"/>
          <w:sz w:val="24"/>
          <w:szCs w:val="24"/>
        </w:rPr>
        <w:t>后可以选择参加</w:t>
      </w:r>
      <w:r>
        <w:rPr>
          <w:rFonts w:ascii="宋体" w:hAnsi="宋体" w:hint="eastAsia"/>
          <w:sz w:val="24"/>
          <w:szCs w:val="24"/>
        </w:rPr>
        <w:t>能源金融“1+1”双学位项目（项目详见</w:t>
      </w:r>
      <w:r>
        <w:rPr>
          <w:rFonts w:ascii="宋体" w:hAnsi="宋体"/>
          <w:sz w:val="24"/>
          <w:szCs w:val="24"/>
        </w:rPr>
        <w:t xml:space="preserve">http://www.cup.edu.cn/sba/rcpy/jrss/179852.htm </w:t>
      </w:r>
      <w:r>
        <w:rPr>
          <w:rFonts w:ascii="宋体" w:hAnsi="宋体" w:hint="eastAsia"/>
          <w:sz w:val="24"/>
          <w:szCs w:val="24"/>
        </w:rPr>
        <w:t>）</w:t>
      </w:r>
      <w:r>
        <w:rPr>
          <w:rFonts w:ascii="宋体" w:hAnsi="宋体"/>
          <w:sz w:val="24"/>
          <w:szCs w:val="24"/>
        </w:rPr>
        <w:t>，</w:t>
      </w:r>
      <w:r>
        <w:rPr>
          <w:rFonts w:ascii="宋体" w:hAnsi="宋体" w:hint="eastAsia"/>
          <w:sz w:val="24"/>
          <w:szCs w:val="24"/>
        </w:rPr>
        <w:t>选择能源金融“1+1”双学位项目的</w:t>
      </w:r>
      <w:r>
        <w:rPr>
          <w:rFonts w:ascii="宋体" w:hAnsi="宋体"/>
          <w:sz w:val="24"/>
          <w:szCs w:val="24"/>
        </w:rPr>
        <w:t>考生需要</w:t>
      </w:r>
      <w:r>
        <w:rPr>
          <w:rFonts w:ascii="宋体" w:hAnsi="宋体" w:hint="eastAsia"/>
          <w:sz w:val="24"/>
          <w:szCs w:val="24"/>
        </w:rPr>
        <w:t>在</w:t>
      </w:r>
      <w:r>
        <w:rPr>
          <w:rFonts w:ascii="宋体" w:hAnsi="宋体"/>
          <w:sz w:val="24"/>
          <w:szCs w:val="24"/>
        </w:rPr>
        <w:t>拟录取名单公布后三日内</w:t>
      </w:r>
      <w:r>
        <w:rPr>
          <w:rFonts w:ascii="宋体" w:hAnsi="宋体" w:hint="eastAsia"/>
          <w:sz w:val="24"/>
          <w:szCs w:val="24"/>
        </w:rPr>
        <w:t>向</w:t>
      </w:r>
      <w:r>
        <w:rPr>
          <w:rFonts w:ascii="宋体" w:hAnsi="宋体"/>
          <w:sz w:val="24"/>
          <w:szCs w:val="24"/>
        </w:rPr>
        <w:t>学院提交</w:t>
      </w:r>
      <w:r>
        <w:rPr>
          <w:rFonts w:ascii="宋体" w:hAnsi="宋体" w:hint="eastAsia"/>
          <w:sz w:val="24"/>
          <w:szCs w:val="24"/>
        </w:rPr>
        <w:t>申请</w:t>
      </w:r>
      <w:r>
        <w:rPr>
          <w:rFonts w:ascii="宋体" w:hAnsi="宋体"/>
          <w:sz w:val="24"/>
          <w:szCs w:val="24"/>
        </w:rPr>
        <w:t>并签订三方协议。</w:t>
      </w:r>
      <w:r>
        <w:rPr>
          <w:rFonts w:ascii="宋体" w:hAnsi="宋体" w:hint="eastAsia"/>
          <w:sz w:val="24"/>
          <w:szCs w:val="24"/>
        </w:rPr>
        <w:t>如果</w:t>
      </w:r>
      <w:proofErr w:type="gramStart"/>
      <w:r>
        <w:rPr>
          <w:rFonts w:ascii="宋体" w:hAnsi="宋体"/>
          <w:sz w:val="24"/>
          <w:szCs w:val="24"/>
        </w:rPr>
        <w:t>一</w:t>
      </w:r>
      <w:proofErr w:type="gramEnd"/>
      <w:r>
        <w:rPr>
          <w:rFonts w:ascii="宋体" w:hAnsi="宋体"/>
          <w:sz w:val="24"/>
          <w:szCs w:val="24"/>
        </w:rPr>
        <w:t>志愿考</w:t>
      </w:r>
      <w:r>
        <w:rPr>
          <w:rFonts w:ascii="宋体" w:hAnsi="宋体" w:hint="eastAsia"/>
          <w:sz w:val="24"/>
          <w:szCs w:val="24"/>
        </w:rPr>
        <w:t>生选择能源金融“1+1”双学位</w:t>
      </w:r>
      <w:r>
        <w:rPr>
          <w:rFonts w:ascii="宋体" w:hAnsi="宋体"/>
          <w:sz w:val="24"/>
          <w:szCs w:val="24"/>
        </w:rPr>
        <w:t>的人数超过</w:t>
      </w:r>
      <w:r>
        <w:rPr>
          <w:rFonts w:ascii="宋体" w:hAnsi="宋体" w:hint="eastAsia"/>
          <w:sz w:val="24"/>
          <w:szCs w:val="24"/>
        </w:rPr>
        <w:t>10人</w:t>
      </w:r>
      <w:r>
        <w:rPr>
          <w:rFonts w:ascii="宋体" w:hAnsi="宋体"/>
          <w:sz w:val="24"/>
          <w:szCs w:val="24"/>
        </w:rPr>
        <w:t>，则按照总成绩排序，由高到低选出</w:t>
      </w:r>
      <w:r>
        <w:rPr>
          <w:rFonts w:ascii="宋体" w:hAnsi="宋体" w:hint="eastAsia"/>
          <w:sz w:val="24"/>
          <w:szCs w:val="24"/>
        </w:rPr>
        <w:t>10人</w:t>
      </w:r>
      <w:r>
        <w:rPr>
          <w:rFonts w:ascii="宋体" w:hAnsi="宋体"/>
          <w:sz w:val="24"/>
          <w:szCs w:val="24"/>
        </w:rPr>
        <w:t>。</w:t>
      </w:r>
    </w:p>
    <w:p w:rsidR="00444FE0" w:rsidRDefault="008B57BD">
      <w:pPr>
        <w:ind w:firstLine="585"/>
        <w:rPr>
          <w:rFonts w:ascii="宋体" w:hAnsi="宋体"/>
          <w:b/>
          <w:sz w:val="28"/>
          <w:szCs w:val="28"/>
        </w:rPr>
      </w:pPr>
      <w:r>
        <w:rPr>
          <w:rFonts w:ascii="宋体" w:hAnsi="宋体" w:hint="eastAsia"/>
          <w:b/>
          <w:sz w:val="28"/>
          <w:szCs w:val="28"/>
        </w:rPr>
        <w:t>（二）录取原则</w:t>
      </w:r>
    </w:p>
    <w:p w:rsidR="00444FE0" w:rsidRDefault="008B57BD">
      <w:pPr>
        <w:spacing w:line="360" w:lineRule="auto"/>
        <w:ind w:firstLineChars="246" w:firstLine="590"/>
        <w:rPr>
          <w:rFonts w:ascii="宋体" w:hAnsi="宋体"/>
          <w:sz w:val="24"/>
          <w:szCs w:val="24"/>
        </w:rPr>
      </w:pPr>
      <w:r>
        <w:rPr>
          <w:rFonts w:ascii="宋体" w:hAnsi="宋体" w:hint="eastAsia"/>
          <w:sz w:val="24"/>
          <w:szCs w:val="24"/>
        </w:rPr>
        <w:t>1、下列情况之一者不予录取：</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（2）没有参加复试或者复试成绩不合格（低于60分）的考生不予录取。</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（3）思想政治和道德考核不合格者、体检不合格者、</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2、定向就业的硕士研究生均须在被录取前与招生单位、用人单位分别签订定向就业合同。参加单独考试的考生，只能被录取为回原单位定向就业的硕士研究生。</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3、非全日制考生须在被录取前与学校签订协议，约定档案、户口、医疗保险、就业派遣等事宜。</w:t>
      </w:r>
    </w:p>
    <w:p w:rsidR="00444FE0" w:rsidRDefault="008B57BD">
      <w:pPr>
        <w:spacing w:line="360" w:lineRule="auto"/>
        <w:rPr>
          <w:rFonts w:ascii="宋体" w:hAnsi="宋体"/>
          <w:sz w:val="24"/>
          <w:szCs w:val="24"/>
        </w:rPr>
      </w:pPr>
      <w:r>
        <w:rPr>
          <w:rFonts w:ascii="宋体" w:hAnsi="宋体" w:hint="eastAsia"/>
          <w:b/>
          <w:sz w:val="28"/>
          <w:szCs w:val="28"/>
        </w:rPr>
        <w:t>九、复试时间</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2020年5月17日上午8：30开始</w:t>
      </w:r>
    </w:p>
    <w:p w:rsidR="00444FE0" w:rsidRDefault="008B57BD">
      <w:pPr>
        <w:rPr>
          <w:rFonts w:ascii="宋体" w:hAnsi="宋体"/>
          <w:b/>
          <w:sz w:val="28"/>
          <w:szCs w:val="28"/>
        </w:rPr>
      </w:pPr>
      <w:r>
        <w:rPr>
          <w:rFonts w:ascii="宋体" w:hAnsi="宋体" w:hint="eastAsia"/>
          <w:b/>
          <w:sz w:val="28"/>
          <w:szCs w:val="28"/>
        </w:rPr>
        <w:t xml:space="preserve"> 十、其它</w:t>
      </w:r>
    </w:p>
    <w:p w:rsidR="00444FE0" w:rsidRDefault="008B57BD">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w:t>
      </w:r>
      <w:proofErr w:type="gramStart"/>
      <w:r>
        <w:rPr>
          <w:rFonts w:ascii="宋体" w:hAnsi="宋体" w:hint="eastAsia"/>
          <w:sz w:val="24"/>
          <w:szCs w:val="24"/>
        </w:rPr>
        <w:t>回复微信</w:t>
      </w:r>
      <w:r>
        <w:rPr>
          <w:rFonts w:ascii="宋体" w:hAnsi="宋体"/>
          <w:sz w:val="24"/>
          <w:szCs w:val="24"/>
        </w:rPr>
        <w:t>有关</w:t>
      </w:r>
      <w:proofErr w:type="gramEnd"/>
      <w:r>
        <w:rPr>
          <w:rFonts w:ascii="宋体" w:hAnsi="宋体"/>
          <w:sz w:val="24"/>
          <w:szCs w:val="24"/>
        </w:rPr>
        <w:t>复试通知，</w:t>
      </w:r>
      <w:r>
        <w:rPr>
          <w:rFonts w:ascii="宋体" w:hAnsi="宋体" w:hint="eastAsia"/>
          <w:sz w:val="24"/>
          <w:szCs w:val="24"/>
        </w:rPr>
        <w:t>如遇学院规定与学校规定不符，遵照学校有关规定执行。</w:t>
      </w: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444FE0">
      <w:pPr>
        <w:rPr>
          <w:rFonts w:ascii="宋体" w:hAnsi="宋体"/>
          <w:kern w:val="0"/>
          <w:sz w:val="24"/>
          <w:szCs w:val="24"/>
        </w:rPr>
      </w:pPr>
    </w:p>
    <w:p w:rsidR="00444FE0" w:rsidRDefault="008B57BD">
      <w:pPr>
        <w:jc w:val="center"/>
        <w:rPr>
          <w:rFonts w:ascii="宋体" w:hAnsi="宋体"/>
          <w:kern w:val="0"/>
          <w:sz w:val="24"/>
          <w:szCs w:val="24"/>
        </w:rPr>
      </w:pPr>
      <w:r>
        <w:rPr>
          <w:rFonts w:ascii="宋体" w:hAnsi="宋体" w:hint="eastAsia"/>
          <w:kern w:val="0"/>
          <w:sz w:val="24"/>
          <w:szCs w:val="24"/>
        </w:rPr>
        <w:t>金融硕士复试名单</w:t>
      </w:r>
    </w:p>
    <w:p w:rsidR="00444FE0" w:rsidRDefault="00444FE0">
      <w:pPr>
        <w:rPr>
          <w:rFonts w:ascii="宋体" w:hAnsi="宋体"/>
          <w:kern w:val="0"/>
          <w:sz w:val="24"/>
          <w:szCs w:val="24"/>
        </w:rPr>
      </w:pPr>
    </w:p>
    <w:tbl>
      <w:tblPr>
        <w:tblpPr w:leftFromText="180" w:rightFromText="180" w:vertAnchor="text" w:horzAnchor="page" w:tblpX="575" w:tblpY="558"/>
        <w:tblOverlap w:val="never"/>
        <w:tblW w:w="10895" w:type="dxa"/>
        <w:tblLayout w:type="fixed"/>
        <w:tblCellMar>
          <w:left w:w="0" w:type="dxa"/>
          <w:right w:w="0" w:type="dxa"/>
        </w:tblCellMar>
        <w:tblLook w:val="04A0" w:firstRow="1" w:lastRow="0" w:firstColumn="1" w:lastColumn="0" w:noHBand="0" w:noVBand="1"/>
      </w:tblPr>
      <w:tblGrid>
        <w:gridCol w:w="795"/>
        <w:gridCol w:w="1683"/>
        <w:gridCol w:w="987"/>
        <w:gridCol w:w="600"/>
        <w:gridCol w:w="800"/>
        <w:gridCol w:w="855"/>
        <w:gridCol w:w="885"/>
        <w:gridCol w:w="930"/>
        <w:gridCol w:w="855"/>
        <w:gridCol w:w="1245"/>
        <w:gridCol w:w="1260"/>
      </w:tblGrid>
      <w:tr w:rsidR="00444FE0">
        <w:trPr>
          <w:trHeight w:val="57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考生编号</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考生姓名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性别</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政治理论成绩</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外国语成绩</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业务课</w:t>
            </w:r>
            <w:proofErr w:type="gramStart"/>
            <w:r>
              <w:rPr>
                <w:rFonts w:ascii="宋体" w:eastAsia="宋体" w:hAnsi="宋体" w:cs="宋体" w:hint="eastAsia"/>
                <w:color w:val="000000"/>
                <w:kern w:val="0"/>
                <w:sz w:val="20"/>
                <w:szCs w:val="20"/>
                <w:lang w:bidi="ar"/>
              </w:rPr>
              <w:t>一</w:t>
            </w:r>
            <w:proofErr w:type="gramEnd"/>
            <w:r>
              <w:rPr>
                <w:rFonts w:ascii="宋体" w:eastAsia="宋体" w:hAnsi="宋体" w:cs="宋体" w:hint="eastAsia"/>
                <w:color w:val="000000"/>
                <w:kern w:val="0"/>
                <w:sz w:val="20"/>
                <w:szCs w:val="20"/>
                <w:lang w:bidi="ar"/>
              </w:rPr>
              <w:t>成绩</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业务</w:t>
            </w:r>
            <w:proofErr w:type="gramStart"/>
            <w:r>
              <w:rPr>
                <w:rFonts w:ascii="宋体" w:eastAsia="宋体" w:hAnsi="宋体" w:cs="宋体" w:hint="eastAsia"/>
                <w:color w:val="000000"/>
                <w:kern w:val="0"/>
                <w:sz w:val="20"/>
                <w:szCs w:val="20"/>
                <w:lang w:bidi="ar"/>
              </w:rPr>
              <w:t>课二成绩</w:t>
            </w:r>
            <w:proofErr w:type="gramEnd"/>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初试总成绩</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报考类别</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报考学习方式</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114140141013756</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彭嘉鹏</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114140153024520</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凌蓉美</w:t>
            </w:r>
            <w:proofErr w:type="gramEnd"/>
            <w:r>
              <w:rPr>
                <w:rFonts w:ascii="宋体" w:eastAsia="宋体" w:hAnsi="宋体" w:cs="宋体" w:hint="eastAsia"/>
                <w:color w:val="000000"/>
                <w:kern w:val="0"/>
                <w:sz w:val="20"/>
                <w:szCs w:val="20"/>
                <w:lang w:bidi="ar"/>
              </w:rPr>
              <w:t>盛</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114140123132838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孟栖</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114140141073820</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傅爽</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114140141023790</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柴虹</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114140114112306</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荆嘉庆</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114140114152334</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王禹翔</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114140114082293</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王子栋</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114140151514497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闫亦冰</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114140123062718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李金铎</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114140113062006</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聂玉洋</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114140114112307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吕沂泽</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114140111641038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于济铭</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114140142254165</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李延达</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114140111641054</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苏江硕</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387</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114140137033325</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刘冠典</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114140161174747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殷鸿</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114140132112909</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刘琪</w:t>
            </w:r>
            <w:proofErr w:type="gramStart"/>
            <w:r>
              <w:rPr>
                <w:rFonts w:ascii="宋体" w:eastAsia="宋体" w:hAnsi="宋体" w:cs="宋体" w:hint="eastAsia"/>
                <w:color w:val="000000"/>
                <w:kern w:val="0"/>
                <w:sz w:val="20"/>
                <w:szCs w:val="20"/>
                <w:lang w:bidi="ar"/>
              </w:rPr>
              <w:t>琪</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114140112111805</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杨惠英</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114140137133621</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王维</w:t>
            </w:r>
            <w:proofErr w:type="gramStart"/>
            <w:r>
              <w:rPr>
                <w:rFonts w:ascii="宋体" w:eastAsia="宋体" w:hAnsi="宋体" w:cs="宋体" w:hint="eastAsia"/>
                <w:color w:val="000000"/>
                <w:kern w:val="0"/>
                <w:sz w:val="20"/>
                <w:szCs w:val="20"/>
                <w:lang w:bidi="ar"/>
              </w:rPr>
              <w:t>一</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114140134053017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莫永刚</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377</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114140115212409</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胡柏芳</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114140165065103</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鲁鹏</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114140114132321</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王锦涛</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114140137103606</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王子涵</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114140142124148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李俊</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114140144014251</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陈卓函</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114140113212247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林乐涛</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114140111640872</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李昊恒</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128</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114140143284249</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龙梓</w:t>
            </w:r>
            <w:proofErr w:type="gramStart"/>
            <w:r>
              <w:rPr>
                <w:rFonts w:ascii="宋体" w:eastAsia="宋体" w:hAnsi="宋体" w:cs="宋体" w:hint="eastAsia"/>
                <w:color w:val="000000"/>
                <w:kern w:val="0"/>
                <w:sz w:val="20"/>
                <w:szCs w:val="20"/>
                <w:lang w:bidi="ar"/>
              </w:rPr>
              <w:t>桁</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114140142264172</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周添碧</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114140111640888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田妞妞</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114140141013757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赵雨</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114140113072024</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高国政</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114140133072975</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孙岩</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lastRenderedPageBreak/>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114140111640874</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李文晶</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114140111640868</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曹金铭</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114140137153684</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周莉</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114140137173727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杨镓诚</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114140123062717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陈琳</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114140136013080</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韩雨晨</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114140111641042</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刘悦</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114140137083529</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聂述晴</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女</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r w:rsidR="00444FE0">
        <w:trPr>
          <w:trHeight w:val="28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4FE0" w:rsidRDefault="008B57BD">
            <w:pPr>
              <w:widowControl/>
              <w:jc w:val="center"/>
              <w:textAlignment w:val="bottom"/>
              <w:rPr>
                <w:rFonts w:ascii="Arial" w:hAnsi="Arial" w:cs="Arial"/>
                <w:color w:val="000000"/>
                <w:sz w:val="20"/>
                <w:szCs w:val="20"/>
              </w:rPr>
            </w:pPr>
            <w:r>
              <w:rPr>
                <w:rFonts w:ascii="Arial" w:eastAsia="宋体" w:hAnsi="Arial" w:cs="Arial"/>
                <w:color w:val="000000"/>
                <w:kern w:val="0"/>
                <w:sz w:val="20"/>
                <w:szCs w:val="20"/>
                <w:lang w:bidi="ar"/>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114140141473997</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吴子棋</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男</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非定向就业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4FE0" w:rsidRDefault="008B57B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全日制</w:t>
            </w:r>
          </w:p>
        </w:tc>
      </w:tr>
    </w:tbl>
    <w:p w:rsidR="00444FE0" w:rsidRDefault="00444FE0">
      <w:pPr>
        <w:rPr>
          <w:rFonts w:ascii="宋体" w:hAnsi="宋体" w:hint="eastAsia"/>
          <w:kern w:val="0"/>
          <w:sz w:val="24"/>
          <w:szCs w:val="24"/>
        </w:rPr>
      </w:pPr>
    </w:p>
    <w:p w:rsidR="001C2B36" w:rsidRDefault="001C2B36">
      <w:pPr>
        <w:rPr>
          <w:rFonts w:ascii="宋体" w:hAnsi="宋体"/>
          <w:kern w:val="0"/>
          <w:sz w:val="24"/>
          <w:szCs w:val="24"/>
        </w:rPr>
      </w:pPr>
      <w:r>
        <w:rPr>
          <w:rFonts w:ascii="宋体" w:hAnsi="宋体" w:hint="eastAsia"/>
          <w:kern w:val="0"/>
          <w:sz w:val="24"/>
          <w:szCs w:val="24"/>
        </w:rPr>
        <w:t>备注 ：本序号不作为复试顺序</w:t>
      </w:r>
      <w:bookmarkStart w:id="2" w:name="_GoBack"/>
      <w:bookmarkEnd w:id="2"/>
    </w:p>
    <w:p w:rsidR="00444FE0" w:rsidRDefault="00444FE0">
      <w:pPr>
        <w:jc w:val="center"/>
        <w:rPr>
          <w:rFonts w:ascii="宋体" w:hAnsi="宋体"/>
          <w:kern w:val="0"/>
          <w:sz w:val="24"/>
          <w:szCs w:val="24"/>
        </w:rPr>
      </w:pPr>
    </w:p>
    <w:sectPr w:rsidR="00444FE0">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30" w:rsidRDefault="00830A30"/>
  </w:endnote>
  <w:endnote w:type="continuationSeparator" w:id="0">
    <w:p w:rsidR="00830A30" w:rsidRDefault="0083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30" w:rsidRDefault="00830A30"/>
  </w:footnote>
  <w:footnote w:type="continuationSeparator" w:id="0">
    <w:p w:rsidR="00830A30" w:rsidRDefault="00830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51D5"/>
    <w:rsid w:val="0000610E"/>
    <w:rsid w:val="00014141"/>
    <w:rsid w:val="00082954"/>
    <w:rsid w:val="0011618C"/>
    <w:rsid w:val="00123E2F"/>
    <w:rsid w:val="00127916"/>
    <w:rsid w:val="00142722"/>
    <w:rsid w:val="001974D4"/>
    <w:rsid w:val="001C2B36"/>
    <w:rsid w:val="001D400A"/>
    <w:rsid w:val="001E7C46"/>
    <w:rsid w:val="002278BA"/>
    <w:rsid w:val="002A7A3B"/>
    <w:rsid w:val="00376A02"/>
    <w:rsid w:val="0039172C"/>
    <w:rsid w:val="003F238E"/>
    <w:rsid w:val="00444FE0"/>
    <w:rsid w:val="00462B2B"/>
    <w:rsid w:val="00477CEF"/>
    <w:rsid w:val="00495B61"/>
    <w:rsid w:val="004C154A"/>
    <w:rsid w:val="004D3F4B"/>
    <w:rsid w:val="00503E6F"/>
    <w:rsid w:val="00504B24"/>
    <w:rsid w:val="005660B8"/>
    <w:rsid w:val="005A7CB0"/>
    <w:rsid w:val="005D08B0"/>
    <w:rsid w:val="005F61D9"/>
    <w:rsid w:val="00614E74"/>
    <w:rsid w:val="00634351"/>
    <w:rsid w:val="006748CF"/>
    <w:rsid w:val="006F57C2"/>
    <w:rsid w:val="00725246"/>
    <w:rsid w:val="007400C5"/>
    <w:rsid w:val="0074263D"/>
    <w:rsid w:val="007B25FB"/>
    <w:rsid w:val="00830A30"/>
    <w:rsid w:val="0086114E"/>
    <w:rsid w:val="00882327"/>
    <w:rsid w:val="0088236C"/>
    <w:rsid w:val="008A1A79"/>
    <w:rsid w:val="008A4B0A"/>
    <w:rsid w:val="008B57BD"/>
    <w:rsid w:val="008D59ED"/>
    <w:rsid w:val="008E03FC"/>
    <w:rsid w:val="009453E5"/>
    <w:rsid w:val="00951DA7"/>
    <w:rsid w:val="00964B5E"/>
    <w:rsid w:val="009669C0"/>
    <w:rsid w:val="00966B58"/>
    <w:rsid w:val="00977336"/>
    <w:rsid w:val="0098088D"/>
    <w:rsid w:val="009879F7"/>
    <w:rsid w:val="009902F6"/>
    <w:rsid w:val="009B7334"/>
    <w:rsid w:val="009B78F1"/>
    <w:rsid w:val="009C7B5D"/>
    <w:rsid w:val="009E4CE8"/>
    <w:rsid w:val="009F1D8B"/>
    <w:rsid w:val="00A07B42"/>
    <w:rsid w:val="00A21CF8"/>
    <w:rsid w:val="00A72EA2"/>
    <w:rsid w:val="00AA2E2F"/>
    <w:rsid w:val="00AB0247"/>
    <w:rsid w:val="00AC562D"/>
    <w:rsid w:val="00AE5511"/>
    <w:rsid w:val="00AF021D"/>
    <w:rsid w:val="00AF2112"/>
    <w:rsid w:val="00B050C5"/>
    <w:rsid w:val="00B164AA"/>
    <w:rsid w:val="00B57550"/>
    <w:rsid w:val="00B926E3"/>
    <w:rsid w:val="00BB4D3E"/>
    <w:rsid w:val="00BB57A2"/>
    <w:rsid w:val="00C07E29"/>
    <w:rsid w:val="00C16631"/>
    <w:rsid w:val="00C22B39"/>
    <w:rsid w:val="00C23CC0"/>
    <w:rsid w:val="00C303B5"/>
    <w:rsid w:val="00C80F85"/>
    <w:rsid w:val="00C95B45"/>
    <w:rsid w:val="00D23D39"/>
    <w:rsid w:val="00D37058"/>
    <w:rsid w:val="00D51FB5"/>
    <w:rsid w:val="00D83959"/>
    <w:rsid w:val="00DF4A16"/>
    <w:rsid w:val="00E03B15"/>
    <w:rsid w:val="00E541D4"/>
    <w:rsid w:val="00E5487C"/>
    <w:rsid w:val="00E577F5"/>
    <w:rsid w:val="00E57C10"/>
    <w:rsid w:val="00E86956"/>
    <w:rsid w:val="00E92B83"/>
    <w:rsid w:val="00EA1541"/>
    <w:rsid w:val="00EC3F36"/>
    <w:rsid w:val="00ED7929"/>
    <w:rsid w:val="00EE105E"/>
    <w:rsid w:val="00EE2C34"/>
    <w:rsid w:val="00EF150B"/>
    <w:rsid w:val="00F15B1C"/>
    <w:rsid w:val="00F20E02"/>
    <w:rsid w:val="00F57CE8"/>
    <w:rsid w:val="00F83040"/>
    <w:rsid w:val="00F83803"/>
    <w:rsid w:val="00F87ECD"/>
    <w:rsid w:val="00F93A57"/>
    <w:rsid w:val="00F96635"/>
    <w:rsid w:val="00FA32F6"/>
    <w:rsid w:val="00FB35EF"/>
    <w:rsid w:val="00FE245D"/>
    <w:rsid w:val="00FE56DE"/>
    <w:rsid w:val="00FF2279"/>
    <w:rsid w:val="00FF37DC"/>
    <w:rsid w:val="03AD045D"/>
    <w:rsid w:val="07A42560"/>
    <w:rsid w:val="0CFE6B82"/>
    <w:rsid w:val="0E6D6B48"/>
    <w:rsid w:val="0FEA4F8C"/>
    <w:rsid w:val="1A4541F5"/>
    <w:rsid w:val="1C4D354C"/>
    <w:rsid w:val="28022B5C"/>
    <w:rsid w:val="282B75E8"/>
    <w:rsid w:val="2AEA6D25"/>
    <w:rsid w:val="2E8C37E2"/>
    <w:rsid w:val="32BC100D"/>
    <w:rsid w:val="351A0C32"/>
    <w:rsid w:val="388504EB"/>
    <w:rsid w:val="3A6F72FB"/>
    <w:rsid w:val="533A2D21"/>
    <w:rsid w:val="53873402"/>
    <w:rsid w:val="61AC7743"/>
    <w:rsid w:val="656E6135"/>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23545;&#20110;&#31526;&#21512;&#25945;&#32946;&#37096;&#21152;&#20998;&#25919;&#31574;&#30340;&#32771;&#29983;&#65292;&#39035;&#20110;5&#26376;15&#26085;&#21069;&#65292;&#23558;&#26412;&#20154;&#26377;&#25928;&#23621;&#27665;&#36523;&#20221;&#35777;&#20214;&#65288;&#27491;&#21453;&#38754;&#65289;&#12289;&#26377;&#26412;&#20154;&#25163;&#20889;&#31614;&#21517;&#30340;&#35828;&#26126;&#31561;&#35777;&#26126;&#26448;&#26009;&#65292;&#25195;&#25551;&#25110;&#25293;&#29031;&#21518;&#65292;&#20197;&#32771;&#29983;&#30340;&#20934;&#32771;&#35777;&#21495;+&#22995;&#21517;+&#21152;&#20998;&#25919;&#31574;&#21517;&#31216;&#20316;&#20026;&#37038;&#20214;&#20027;&#39064;&#65292;&#21457;&#36865;&#33267;&#30740;&#25307;&#21150;&#37038;&#31665;sdyzb@cup.edu.cn,&#25910;&#21040;&#32771;&#29983;&#25552;&#20132;&#30340;&#26448;&#26009;&#21518;&#65292;&#25105;&#26657;&#23558;&#26681;&#25454;&#25945;&#32946;&#37096;&#26368;&#26032;&#25991;&#20214;&#21450;&#21517;&#21333;&#26680;&#23454;&#32771;&#29983;&#21152;&#20998;&#36164;&#26684;&#12290;"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BB081-AEF5-4DEC-9429-ADCED0DA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1023</Words>
  <Characters>5834</Characters>
  <Application>Microsoft Office Word</Application>
  <DocSecurity>0</DocSecurity>
  <Lines>48</Lines>
  <Paragraphs>13</Paragraphs>
  <ScaleCrop>false</ScaleCrop>
  <Company>ITSK.com</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6</cp:revision>
  <dcterms:created xsi:type="dcterms:W3CDTF">2020-05-11T04:00:00Z</dcterms:created>
  <dcterms:modified xsi:type="dcterms:W3CDTF">2020-05-12T03:53:00Z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