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default" w:ascii="等线" w:hAnsi="等线" w:eastAsia="等线" w:cs="等线"/>
          <w:b w:val="0"/>
          <w:bCs w:val="0"/>
          <w:i w:val="0"/>
          <w:iCs w:val="0"/>
          <w:caps w:val="0"/>
          <w:color w:val="333333"/>
          <w:spacing w:val="8"/>
          <w:sz w:val="22"/>
          <w:szCs w:val="22"/>
          <w:highlight w:val="yellow"/>
          <w:shd w:val="clear" w:fill="FFFFFF"/>
          <w:lang w:val="en-US" w:eastAsia="zh-CN"/>
        </w:rPr>
      </w:pPr>
      <w:r>
        <w:rPr>
          <w:rFonts w:hint="eastAsia" w:ascii="等线" w:hAnsi="等线" w:eastAsia="等线" w:cs="等线"/>
          <w:b w:val="0"/>
          <w:bCs w:val="0"/>
          <w:i w:val="0"/>
          <w:iCs w:val="0"/>
          <w:caps w:val="0"/>
          <w:color w:val="333333"/>
          <w:spacing w:val="8"/>
          <w:sz w:val="22"/>
          <w:szCs w:val="22"/>
          <w:highlight w:val="yellow"/>
          <w:shd w:val="clear" w:fill="FFFFFF"/>
          <w:lang w:eastAsia="zh-CN"/>
        </w:rPr>
        <w:t>（</w:t>
      </w:r>
      <w:r>
        <w:rPr>
          <w:rFonts w:hint="eastAsia" w:ascii="等线" w:hAnsi="等线" w:eastAsia="等线" w:cs="等线"/>
          <w:b w:val="0"/>
          <w:bCs w:val="0"/>
          <w:i w:val="0"/>
          <w:iCs w:val="0"/>
          <w:caps w:val="0"/>
          <w:color w:val="333333"/>
          <w:spacing w:val="8"/>
          <w:sz w:val="22"/>
          <w:szCs w:val="22"/>
          <w:highlight w:val="yellow"/>
          <w:shd w:val="clear" w:fill="FFFFFF"/>
          <w:lang w:val="en-US" w:eastAsia="zh-CN"/>
        </w:rPr>
        <w:t>标黄内容为必须体现内容）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等线" w:hAnsi="等线" w:eastAsia="等线" w:cs="等线"/>
          <w:b/>
          <w:bCs/>
          <w:kern w:val="0"/>
          <w:sz w:val="28"/>
          <w:szCs w:val="28"/>
          <w:lang w:val="en-US" w:eastAsia="zh-CN" w:bidi="ar"/>
        </w:rPr>
      </w:pPr>
      <w:r>
        <w:rPr>
          <w:rFonts w:hint="eastAsia" w:ascii="等线" w:hAnsi="等线" w:eastAsia="等线" w:cs="等线"/>
          <w:b/>
          <w:bCs/>
          <w:i w:val="0"/>
          <w:iCs w:val="0"/>
          <w:caps w:val="0"/>
          <w:color w:val="333333"/>
          <w:spacing w:val="8"/>
          <w:sz w:val="33"/>
          <w:szCs w:val="33"/>
          <w:shd w:val="clear" w:fill="FFFFFF"/>
        </w:rPr>
        <w:t>关于举办第四届“郑商所杯”全国大学生金融模拟交易大赛的通知</w:t>
      </w:r>
    </w:p>
    <w:p>
      <w:pPr>
        <w:keepNext w:val="0"/>
        <w:keepLines w:val="0"/>
        <w:widowControl/>
        <w:suppressLineNumbers w:val="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各相关单位及个人：</w:t>
      </w:r>
    </w:p>
    <w:p>
      <w:pPr>
        <w:keepNext w:val="0"/>
        <w:keepLines w:val="0"/>
        <w:widowControl/>
        <w:suppressLineNumbers w:val="0"/>
        <w:ind w:left="0" w:leftChars="0" w:firstLine="490" w:firstLineChars="175"/>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为深入贯彻落实党的十九大和第五次全国金融工作会议精神，落实证监会与教育部联合发布的《关于加强证</w:t>
      </w:r>
      <w:bookmarkStart w:id="0" w:name="_GoBack"/>
      <w:bookmarkEnd w:id="0"/>
      <w:r>
        <w:rPr>
          <w:rFonts w:hint="eastAsia" w:ascii="仿宋" w:hAnsi="仿宋" w:eastAsia="仿宋" w:cs="仿宋"/>
          <w:kern w:val="0"/>
          <w:sz w:val="28"/>
          <w:szCs w:val="28"/>
          <w:lang w:val="en-US" w:eastAsia="zh-CN" w:bidi="ar"/>
        </w:rPr>
        <w:t>券期货知识普及教育的合作备忘录》部署，做好期货知识普及工作，适应新形势下期货市场发展对人才的需求，在证监会期货部、投保局指导下，郑州商品交易所（以下简称郑商所）联合中国期货业协会（以下简称中期协）举办第四届“郑商所杯”全国大学生金融模拟交易大赛（以下简称“郑商所杯”）。现将有关事项通知如下。</w:t>
      </w:r>
    </w:p>
    <w:p>
      <w:pPr>
        <w:keepNext w:val="0"/>
        <w:keepLines w:val="0"/>
        <w:widowControl/>
        <w:suppressLineNumbers w:val="0"/>
        <w:ind w:left="0" w:leftChars="0" w:firstLine="490" w:firstLineChars="175"/>
        <w:jc w:val="left"/>
        <w:rPr>
          <w:rFonts w:hint="eastAsia" w:ascii="仿宋" w:hAnsi="仿宋" w:eastAsia="仿宋" w:cs="仿宋"/>
          <w:kern w:val="0"/>
          <w:sz w:val="28"/>
          <w:szCs w:val="28"/>
          <w:lang w:val="en-US" w:eastAsia="zh-CN" w:bidi="ar"/>
        </w:rPr>
      </w:pPr>
    </w:p>
    <w:p>
      <w:pPr>
        <w:keepNext w:val="0"/>
        <w:keepLines w:val="0"/>
        <w:widowControl/>
        <w:numPr>
          <w:ilvl w:val="0"/>
          <w:numId w:val="1"/>
        </w:numPr>
        <w:suppressLineNumbers w:val="0"/>
        <w:ind w:left="0" w:leftChars="0" w:firstLine="492" w:firstLineChars="175"/>
        <w:jc w:val="left"/>
        <w:rPr>
          <w:rFonts w:hint="eastAsia" w:ascii="仿宋" w:hAnsi="仿宋" w:eastAsia="仿宋" w:cs="仿宋"/>
          <w:kern w:val="0"/>
          <w:sz w:val="28"/>
          <w:szCs w:val="28"/>
          <w:lang w:val="en-US" w:eastAsia="zh-CN" w:bidi="ar"/>
        </w:rPr>
      </w:pPr>
      <w:r>
        <w:rPr>
          <w:rStyle w:val="6"/>
          <w:rFonts w:hint="eastAsia" w:ascii="仿宋" w:hAnsi="仿宋" w:eastAsia="仿宋" w:cs="仿宋"/>
          <w:kern w:val="0"/>
          <w:sz w:val="28"/>
          <w:szCs w:val="28"/>
          <w:lang w:val="en-US" w:eastAsia="zh-CN" w:bidi="ar"/>
        </w:rPr>
        <w:t>指导单位</w:t>
      </w:r>
    </w:p>
    <w:p>
      <w:pPr>
        <w:keepNext w:val="0"/>
        <w:keepLines w:val="0"/>
        <w:widowControl/>
        <w:numPr>
          <w:ilvl w:val="0"/>
          <w:numId w:val="0"/>
        </w:numPr>
        <w:suppressLineNumbers w:val="0"/>
        <w:ind w:leftChars="175"/>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证监会期货部、投保局。</w:t>
      </w:r>
    </w:p>
    <w:p>
      <w:pPr>
        <w:keepNext w:val="0"/>
        <w:keepLines w:val="0"/>
        <w:widowControl/>
        <w:numPr>
          <w:ilvl w:val="0"/>
          <w:numId w:val="1"/>
        </w:numPr>
        <w:suppressLineNumbers w:val="0"/>
        <w:ind w:left="0" w:leftChars="0" w:firstLine="492" w:firstLineChars="175"/>
        <w:jc w:val="left"/>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主办单位</w:t>
      </w:r>
    </w:p>
    <w:p>
      <w:pPr>
        <w:keepNext w:val="0"/>
        <w:keepLines w:val="0"/>
        <w:widowControl/>
        <w:numPr>
          <w:ilvl w:val="0"/>
          <w:numId w:val="0"/>
        </w:numPr>
        <w:suppressLineNumbers w:val="0"/>
        <w:ind w:left="0" w:leftChars="0" w:firstLine="420" w:firstLineChars="15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郑商所、中期协。</w:t>
      </w:r>
    </w:p>
    <w:p>
      <w:pPr>
        <w:keepNext w:val="0"/>
        <w:keepLines w:val="0"/>
        <w:widowControl/>
        <w:numPr>
          <w:ilvl w:val="0"/>
          <w:numId w:val="1"/>
        </w:numPr>
        <w:suppressLineNumbers w:val="0"/>
        <w:ind w:left="0" w:leftChars="0" w:firstLine="492" w:firstLineChars="175"/>
        <w:jc w:val="left"/>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参赛对象</w:t>
      </w:r>
    </w:p>
    <w:p>
      <w:pPr>
        <w:keepNext w:val="0"/>
        <w:keepLines w:val="0"/>
        <w:widowControl/>
        <w:numPr>
          <w:ilvl w:val="0"/>
          <w:numId w:val="0"/>
        </w:numPr>
        <w:suppressLineNumbers w:val="0"/>
        <w:ind w:left="0" w:leftChars="0" w:firstLine="420" w:firstLineChars="15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大赛对在校大学生开放，包括本科生、研究生（硕士、博士）。曾累计两次获奖者（不含优胜奖）不在参赛对象之列。</w:t>
      </w:r>
    </w:p>
    <w:p>
      <w:pPr>
        <w:keepNext w:val="0"/>
        <w:keepLines w:val="0"/>
        <w:widowControl/>
        <w:numPr>
          <w:ilvl w:val="0"/>
          <w:numId w:val="1"/>
        </w:numPr>
        <w:suppressLineNumbers w:val="0"/>
        <w:ind w:left="0" w:leftChars="0" w:firstLine="492" w:firstLineChars="175"/>
        <w:jc w:val="left"/>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参赛方式</w:t>
      </w:r>
    </w:p>
    <w:p>
      <w:pPr>
        <w:keepNext w:val="0"/>
        <w:keepLines w:val="0"/>
        <w:widowControl/>
        <w:numPr>
          <w:ilvl w:val="0"/>
          <w:numId w:val="0"/>
        </w:numPr>
        <w:suppressLineNumbers w:val="0"/>
        <w:ind w:leftChars="175"/>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本届大赛仅接受以个人形式报名参加。</w:t>
      </w:r>
    </w:p>
    <w:p>
      <w:pPr>
        <w:keepNext w:val="0"/>
        <w:keepLines w:val="0"/>
        <w:widowControl/>
        <w:numPr>
          <w:ilvl w:val="0"/>
          <w:numId w:val="1"/>
        </w:numPr>
        <w:suppressLineNumbers w:val="0"/>
        <w:ind w:left="0" w:leftChars="0" w:firstLine="492" w:firstLineChars="175"/>
        <w:jc w:val="left"/>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时间安排</w:t>
      </w:r>
    </w:p>
    <w:p>
      <w:pPr>
        <w:keepNext w:val="0"/>
        <w:keepLines w:val="0"/>
        <w:widowControl/>
        <w:numPr>
          <w:ilvl w:val="0"/>
          <w:numId w:val="2"/>
        </w:numPr>
        <w:suppressLineNumbers w:val="0"/>
        <w:ind w:leftChars="175"/>
        <w:jc w:val="left"/>
        <w:rPr>
          <w:rFonts w:hint="eastAsia" w:ascii="仿宋" w:hAnsi="仿宋" w:eastAsia="仿宋" w:cs="仿宋"/>
          <w:kern w:val="0"/>
          <w:sz w:val="28"/>
          <w:szCs w:val="28"/>
          <w:highlight w:val="yellow"/>
          <w:lang w:val="en-US" w:eastAsia="zh-CN" w:bidi="ar"/>
        </w:rPr>
      </w:pPr>
      <w:r>
        <w:rPr>
          <w:rFonts w:hint="eastAsia" w:ascii="仿宋" w:hAnsi="仿宋" w:eastAsia="仿宋" w:cs="仿宋"/>
          <w:kern w:val="0"/>
          <w:sz w:val="28"/>
          <w:szCs w:val="28"/>
          <w:highlight w:val="yellow"/>
          <w:lang w:val="en-US" w:eastAsia="zh-CN" w:bidi="ar"/>
        </w:rPr>
        <w:t>报名时间：7月1日至9月30日。</w:t>
      </w:r>
    </w:p>
    <w:p>
      <w:pPr>
        <w:keepNext w:val="0"/>
        <w:keepLines w:val="0"/>
        <w:widowControl/>
        <w:numPr>
          <w:ilvl w:val="0"/>
          <w:numId w:val="2"/>
        </w:numPr>
        <w:suppressLineNumbers w:val="0"/>
        <w:ind w:left="368" w:leftChars="175" w:firstLine="0" w:firstLineChars="0"/>
        <w:jc w:val="left"/>
        <w:rPr>
          <w:rFonts w:hint="eastAsia" w:ascii="仿宋" w:hAnsi="仿宋" w:eastAsia="仿宋" w:cs="仿宋"/>
          <w:sz w:val="28"/>
          <w:szCs w:val="28"/>
          <w:highlight w:val="yellow"/>
        </w:rPr>
      </w:pPr>
      <w:r>
        <w:rPr>
          <w:rFonts w:hint="eastAsia" w:ascii="仿宋" w:hAnsi="仿宋" w:eastAsia="仿宋" w:cs="仿宋"/>
          <w:kern w:val="0"/>
          <w:sz w:val="28"/>
          <w:szCs w:val="28"/>
          <w:highlight w:val="yellow"/>
          <w:lang w:val="en-US" w:eastAsia="zh-CN" w:bidi="ar"/>
        </w:rPr>
        <w:t>比赛时间：9月1日至10月31日。</w:t>
      </w:r>
    </w:p>
    <w:p>
      <w:pPr>
        <w:keepNext w:val="0"/>
        <w:keepLines w:val="0"/>
        <w:widowControl/>
        <w:numPr>
          <w:ilvl w:val="0"/>
          <w:numId w:val="1"/>
        </w:numPr>
        <w:suppressLineNumbers w:val="0"/>
        <w:ind w:left="0" w:leftChars="0" w:firstLine="492" w:firstLineChars="175"/>
        <w:jc w:val="left"/>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注册报名</w:t>
      </w:r>
    </w:p>
    <w:p>
      <w:pPr>
        <w:keepNext w:val="0"/>
        <w:keepLines w:val="0"/>
        <w:widowControl/>
        <w:numPr>
          <w:ilvl w:val="0"/>
          <w:numId w:val="0"/>
        </w:numPr>
        <w:suppressLineNumbers w:val="0"/>
        <w:ind w:left="0" w:leftChars="0" w:firstLine="638" w:firstLineChars="228"/>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参</w:t>
      </w:r>
      <w:r>
        <w:rPr>
          <w:rFonts w:hint="eastAsia" w:ascii="仿宋" w:hAnsi="仿宋" w:eastAsia="仿宋" w:cs="仿宋"/>
          <w:kern w:val="0"/>
          <w:sz w:val="28"/>
          <w:szCs w:val="28"/>
          <w:highlight w:val="yellow"/>
          <w:lang w:val="en-US" w:eastAsia="zh-CN" w:bidi="ar"/>
        </w:rPr>
        <w:t>赛者可通过衍生品学苑(edu.czce.com.cn)、“郑商所发布”微信公众号、郑商所官网、中期协官网等渠道报名参赛。</w:t>
      </w:r>
      <w:r>
        <w:rPr>
          <w:rFonts w:hint="eastAsia" w:ascii="仿宋" w:hAnsi="仿宋" w:eastAsia="仿宋" w:cs="仿宋"/>
          <w:kern w:val="0"/>
          <w:sz w:val="28"/>
          <w:szCs w:val="28"/>
          <w:lang w:val="en-US" w:eastAsia="zh-CN" w:bidi="ar"/>
        </w:rPr>
        <w:t>报名时，参赛者需提交参赛昵称、真实姓名、手机号码、身份证号码、学号、学校、学院、专业、年级、学生证扫描件等信息。</w:t>
      </w:r>
    </w:p>
    <w:p>
      <w:pPr>
        <w:keepNext w:val="0"/>
        <w:keepLines w:val="0"/>
        <w:widowControl/>
        <w:numPr>
          <w:ilvl w:val="0"/>
          <w:numId w:val="1"/>
        </w:numPr>
        <w:suppressLineNumbers w:val="0"/>
        <w:ind w:left="0" w:leftChars="0" w:firstLine="492" w:firstLineChars="175"/>
        <w:jc w:val="left"/>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模拟交易</w:t>
      </w:r>
    </w:p>
    <w:p>
      <w:pPr>
        <w:keepNext w:val="0"/>
        <w:keepLines w:val="0"/>
        <w:widowControl/>
        <w:numPr>
          <w:ilvl w:val="0"/>
          <w:numId w:val="0"/>
        </w:numPr>
        <w:suppressLineNumbers w:val="0"/>
        <w:ind w:left="0" w:leftChars="0" w:firstLine="638" w:firstLineChars="228"/>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报名参赛后，参赛者可以在衍生品学苑网站郑商所杯栏目下载并登陆大赛专用交易软件，进行模拟交易。</w:t>
      </w:r>
    </w:p>
    <w:p>
      <w:pPr>
        <w:keepNext w:val="0"/>
        <w:keepLines w:val="0"/>
        <w:widowControl/>
        <w:numPr>
          <w:ilvl w:val="0"/>
          <w:numId w:val="1"/>
        </w:numPr>
        <w:suppressLineNumbers w:val="0"/>
        <w:ind w:left="0" w:leftChars="0" w:firstLine="492" w:firstLineChars="175"/>
        <w:jc w:val="left"/>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理论学习</w:t>
      </w:r>
    </w:p>
    <w:p>
      <w:pPr>
        <w:keepNext w:val="0"/>
        <w:keepLines w:val="0"/>
        <w:widowControl/>
        <w:numPr>
          <w:ilvl w:val="0"/>
          <w:numId w:val="0"/>
        </w:numPr>
        <w:suppressLineNumbers w:val="0"/>
        <w:ind w:left="0" w:leftChars="0" w:firstLine="638" w:firstLineChars="228"/>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报名参赛后，参赛者可通过以下途径学习期货期权知识：</w:t>
      </w:r>
    </w:p>
    <w:p>
      <w:pPr>
        <w:keepNext w:val="0"/>
        <w:keepLines w:val="0"/>
        <w:widowControl/>
        <w:numPr>
          <w:ilvl w:val="0"/>
          <w:numId w:val="3"/>
        </w:numPr>
        <w:suppressLineNumbers w:val="0"/>
        <w:ind w:left="0" w:leftChars="0" w:firstLine="638" w:firstLineChars="228"/>
        <w:jc w:val="left"/>
        <w:rPr>
          <w:rFonts w:hint="eastAsia" w:ascii="仿宋" w:hAnsi="仿宋" w:eastAsia="仿宋" w:cs="仿宋"/>
          <w:kern w:val="0"/>
          <w:sz w:val="28"/>
          <w:szCs w:val="28"/>
          <w:highlight w:val="yellow"/>
          <w:lang w:val="en-US" w:eastAsia="zh-CN" w:bidi="ar"/>
        </w:rPr>
      </w:pPr>
      <w:r>
        <w:rPr>
          <w:rFonts w:hint="eastAsia" w:ascii="仿宋" w:hAnsi="仿宋" w:eastAsia="仿宋" w:cs="仿宋"/>
          <w:kern w:val="0"/>
          <w:sz w:val="28"/>
          <w:szCs w:val="28"/>
          <w:highlight w:val="yellow"/>
          <w:lang w:val="en-US" w:eastAsia="zh-CN" w:bidi="ar"/>
        </w:rPr>
        <w:t>通过衍生品学苑网站郑商所杯专栏、“郑商所发布”微信公众号了解有关品种现货及期货知识。</w:t>
      </w:r>
    </w:p>
    <w:p>
      <w:pPr>
        <w:keepNext w:val="0"/>
        <w:keepLines w:val="0"/>
        <w:widowControl/>
        <w:numPr>
          <w:ilvl w:val="0"/>
          <w:numId w:val="3"/>
        </w:numPr>
        <w:suppressLineNumbers w:val="0"/>
        <w:ind w:left="0" w:leftChars="0" w:firstLine="638" w:firstLineChars="228"/>
        <w:jc w:val="left"/>
        <w:rPr>
          <w:rFonts w:hint="eastAsia" w:ascii="仿宋" w:hAnsi="仿宋" w:eastAsia="仿宋" w:cs="仿宋"/>
          <w:kern w:val="0"/>
          <w:sz w:val="28"/>
          <w:szCs w:val="28"/>
          <w:highlight w:val="yellow"/>
          <w:lang w:val="en-US" w:eastAsia="zh-CN" w:bidi="ar"/>
        </w:rPr>
      </w:pPr>
      <w:r>
        <w:rPr>
          <w:rFonts w:hint="eastAsia" w:ascii="仿宋" w:hAnsi="仿宋" w:eastAsia="仿宋" w:cs="仿宋"/>
          <w:kern w:val="0"/>
          <w:sz w:val="28"/>
          <w:szCs w:val="28"/>
          <w:highlight w:val="yellow"/>
          <w:lang w:val="en-US" w:eastAsia="zh-CN" w:bidi="ar"/>
        </w:rPr>
        <w:t>通过中期协网上后续培训系统学习期货期权基础知识。中期协网上后续培训系统账号可在衍生品学苑网站个人中心查询。</w:t>
      </w:r>
    </w:p>
    <w:p>
      <w:pPr>
        <w:keepNext w:val="0"/>
        <w:keepLines w:val="0"/>
        <w:widowControl/>
        <w:numPr>
          <w:ilvl w:val="0"/>
          <w:numId w:val="3"/>
        </w:numPr>
        <w:suppressLineNumbers w:val="0"/>
        <w:ind w:left="0" w:leftChars="0" w:firstLine="638" w:firstLineChars="228"/>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通过参加各承办单位举办的“期货知识进校园”活动，以讲座、直播或上机模拟等互动性方式，学习期货交易特点、了解期货市场功能。</w:t>
      </w:r>
    </w:p>
    <w:p>
      <w:pPr>
        <w:keepNext w:val="0"/>
        <w:keepLines w:val="0"/>
        <w:widowControl/>
        <w:numPr>
          <w:ilvl w:val="0"/>
          <w:numId w:val="1"/>
        </w:numPr>
        <w:suppressLineNumbers w:val="0"/>
        <w:ind w:left="0" w:leftChars="0" w:firstLine="492" w:firstLineChars="175"/>
        <w:jc w:val="left"/>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大赛规则</w:t>
      </w:r>
    </w:p>
    <w:p>
      <w:pPr>
        <w:keepNext w:val="0"/>
        <w:keepLines w:val="0"/>
        <w:widowControl/>
        <w:numPr>
          <w:ilvl w:val="0"/>
          <w:numId w:val="0"/>
        </w:numPr>
        <w:suppressLineNumbers w:val="0"/>
        <w:ind w:left="0" w:leftChars="0" w:firstLine="638" w:firstLineChars="228"/>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比赛主要包括交易能力测试和理论知识水平测试。交易能力测试以赛季内参加模拟交易的成绩为评定标准。理论知识水平测试以期货从业人员资格考试的成绩为评定标准。具体规则如下：</w:t>
      </w:r>
    </w:p>
    <w:p>
      <w:pPr>
        <w:keepNext w:val="0"/>
        <w:keepLines w:val="0"/>
        <w:widowControl/>
        <w:numPr>
          <w:ilvl w:val="0"/>
          <w:numId w:val="0"/>
        </w:numPr>
        <w:suppressLineNumbers w:val="0"/>
        <w:ind w:leftChars="175"/>
        <w:jc w:val="left"/>
        <w:rPr>
          <w:rFonts w:hint="eastAsia" w:ascii="仿宋" w:hAnsi="仿宋" w:eastAsia="仿宋" w:cs="仿宋"/>
          <w:kern w:val="0"/>
          <w:sz w:val="28"/>
          <w:szCs w:val="28"/>
          <w:lang w:val="en-US" w:eastAsia="zh-CN" w:bidi="ar"/>
        </w:rPr>
      </w:pPr>
    </w:p>
    <w:p>
      <w:pPr>
        <w:keepNext w:val="0"/>
        <w:keepLines w:val="0"/>
        <w:widowControl/>
        <w:numPr>
          <w:ilvl w:val="0"/>
          <w:numId w:val="4"/>
        </w:numPr>
        <w:suppressLineNumbers w:val="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交易能力测试</w:t>
      </w:r>
    </w:p>
    <w:p>
      <w:pPr>
        <w:keepNext w:val="0"/>
        <w:keepLines w:val="0"/>
        <w:widowControl/>
        <w:numPr>
          <w:ilvl w:val="0"/>
          <w:numId w:val="5"/>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测试目的：考查参赛者平衡风险和收益的能力。</w:t>
      </w:r>
    </w:p>
    <w:p>
      <w:pPr>
        <w:keepNext w:val="0"/>
        <w:keepLines w:val="0"/>
        <w:widowControl/>
        <w:numPr>
          <w:ilvl w:val="0"/>
          <w:numId w:val="5"/>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账户初始虚拟保证金为50万元。</w:t>
      </w:r>
    </w:p>
    <w:p>
      <w:pPr>
        <w:keepNext w:val="0"/>
        <w:keepLines w:val="0"/>
        <w:widowControl/>
        <w:numPr>
          <w:ilvl w:val="0"/>
          <w:numId w:val="5"/>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交易品种：郑商所已上市的所有品种，包括期货合约和期权合约。</w:t>
      </w:r>
    </w:p>
    <w:p>
      <w:pPr>
        <w:keepNext w:val="0"/>
        <w:keepLines w:val="0"/>
        <w:widowControl/>
        <w:numPr>
          <w:ilvl w:val="0"/>
          <w:numId w:val="5"/>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交易制度：交易时间、涨跌停板幅度、限仓标准等与郑商所实盘交易一致。合约将在其交割月前一个月的最后一个交易日收盘时停止交易。</w:t>
      </w:r>
    </w:p>
    <w:p>
      <w:pPr>
        <w:keepNext w:val="0"/>
        <w:keepLines w:val="0"/>
        <w:widowControl/>
        <w:numPr>
          <w:ilvl w:val="0"/>
          <w:numId w:val="5"/>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保证金按照郑商所规定标准收取；手续费按照郑商所规定标准的1.5倍收取。</w:t>
      </w:r>
    </w:p>
    <w:p>
      <w:pPr>
        <w:keepNext w:val="0"/>
        <w:keepLines w:val="0"/>
        <w:widowControl/>
        <w:numPr>
          <w:ilvl w:val="0"/>
          <w:numId w:val="5"/>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大赛最后一天，参赛者可以继续保留持仓，当日权益按照结算价计算，并以此权益进行评选。</w:t>
      </w:r>
    </w:p>
    <w:p>
      <w:pPr>
        <w:keepNext w:val="0"/>
        <w:keepLines w:val="0"/>
        <w:widowControl/>
        <w:numPr>
          <w:ilvl w:val="0"/>
          <w:numId w:val="5"/>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每个账户的活跃交易日应不小于18天；如报名时，剩余交易日不足36天，活跃交易日应不少于剩余交易日的一半。</w:t>
      </w:r>
    </w:p>
    <w:p>
      <w:pPr>
        <w:keepNext w:val="0"/>
        <w:keepLines w:val="0"/>
        <w:widowControl/>
        <w:numPr>
          <w:ilvl w:val="0"/>
          <w:numId w:val="5"/>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交易能力测试得分依据单位净值、最大回撤度、方差进行计算，具体计算方法见附件。</w:t>
      </w:r>
    </w:p>
    <w:p>
      <w:pPr>
        <w:keepNext w:val="0"/>
        <w:keepLines w:val="0"/>
        <w:widowControl/>
        <w:numPr>
          <w:ilvl w:val="0"/>
          <w:numId w:val="0"/>
        </w:numPr>
        <w:suppressLineNumbers w:val="0"/>
        <w:ind w:leftChars="0"/>
        <w:jc w:val="left"/>
        <w:rPr>
          <w:rFonts w:hint="eastAsia" w:ascii="仿宋" w:hAnsi="仿宋" w:eastAsia="仿宋" w:cs="仿宋"/>
          <w:sz w:val="28"/>
          <w:szCs w:val="28"/>
        </w:rPr>
      </w:pPr>
    </w:p>
    <w:p>
      <w:pPr>
        <w:keepNext w:val="0"/>
        <w:keepLines w:val="0"/>
        <w:widowControl/>
        <w:numPr>
          <w:ilvl w:val="0"/>
          <w:numId w:val="4"/>
        </w:numPr>
        <w:suppressLineNumbers w:val="0"/>
        <w:ind w:left="0" w:leftChars="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理论知识水平测试</w:t>
      </w:r>
    </w:p>
    <w:p>
      <w:pPr>
        <w:keepNext w:val="0"/>
        <w:keepLines w:val="0"/>
        <w:widowControl/>
        <w:numPr>
          <w:ilvl w:val="0"/>
          <w:numId w:val="6"/>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理论知识水平测试得分为附加分。如参赛者通过测试，将获得理论知识水平测试固定得分10分。</w:t>
      </w:r>
    </w:p>
    <w:p>
      <w:pPr>
        <w:keepNext w:val="0"/>
        <w:keepLines w:val="0"/>
        <w:widowControl/>
        <w:numPr>
          <w:ilvl w:val="0"/>
          <w:numId w:val="6"/>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理论知识水平测试采用中期协组织的期货从业人员资格考试，考试内容为“期货基础知识”和“期货法律法规”两门课程。</w:t>
      </w:r>
    </w:p>
    <w:p>
      <w:pPr>
        <w:keepNext w:val="0"/>
        <w:keepLines w:val="0"/>
        <w:widowControl/>
        <w:numPr>
          <w:ilvl w:val="0"/>
          <w:numId w:val="6"/>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如参赛者已通过期货从业人员资格考试，考试成绩在本次大赛中有效，视作通过理论知识水平测试。尚未通过的参赛者可自行报名参加2021年7月或2021年9月的期货从业人员资格考试。</w:t>
      </w:r>
    </w:p>
    <w:p>
      <w:pPr>
        <w:keepNext w:val="0"/>
        <w:keepLines w:val="0"/>
        <w:widowControl/>
        <w:numPr>
          <w:ilvl w:val="0"/>
          <w:numId w:val="6"/>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考试成绩以中期协提供数据为准。</w:t>
      </w:r>
    </w:p>
    <w:p>
      <w:pPr>
        <w:keepNext w:val="0"/>
        <w:keepLines w:val="0"/>
        <w:widowControl/>
        <w:numPr>
          <w:ilvl w:val="0"/>
          <w:numId w:val="0"/>
        </w:numPr>
        <w:suppressLineNumbers w:val="0"/>
        <w:ind w:leftChars="150"/>
        <w:jc w:val="left"/>
        <w:rPr>
          <w:rFonts w:hint="eastAsia" w:ascii="仿宋" w:hAnsi="仿宋" w:eastAsia="仿宋" w:cs="仿宋"/>
          <w:kern w:val="0"/>
          <w:sz w:val="28"/>
          <w:szCs w:val="28"/>
          <w:lang w:val="en-US" w:eastAsia="zh-CN" w:bidi="ar"/>
        </w:rPr>
      </w:pPr>
    </w:p>
    <w:p>
      <w:pPr>
        <w:keepNext w:val="0"/>
        <w:keepLines w:val="0"/>
        <w:widowControl/>
        <w:numPr>
          <w:ilvl w:val="0"/>
          <w:numId w:val="4"/>
        </w:numPr>
        <w:suppressLineNumbers w:val="0"/>
        <w:ind w:left="0" w:leftChars="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综合评定</w:t>
      </w:r>
    </w:p>
    <w:p>
      <w:pPr>
        <w:keepNext w:val="0"/>
        <w:keepLines w:val="0"/>
        <w:widowControl/>
        <w:numPr>
          <w:ilvl w:val="0"/>
          <w:numId w:val="7"/>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最终成绩为交易能力测试得分和理论知识水平测试得分之和。</w:t>
      </w:r>
    </w:p>
    <w:p>
      <w:pPr>
        <w:keepNext w:val="0"/>
        <w:keepLines w:val="0"/>
        <w:widowControl/>
        <w:numPr>
          <w:ilvl w:val="0"/>
          <w:numId w:val="7"/>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如参赛者在交易能力测试环节存在交叉使用账户、操作多个账户、对敲等异常交易行为，活动举办方将取消其评奖资格。</w:t>
      </w:r>
    </w:p>
    <w:p>
      <w:pPr>
        <w:keepNext w:val="0"/>
        <w:keepLines w:val="0"/>
        <w:widowControl/>
        <w:numPr>
          <w:ilvl w:val="0"/>
          <w:numId w:val="7"/>
        </w:numPr>
        <w:suppressLineNumbers w:val="0"/>
        <w:ind w:left="0" w:leftChars="0" w:firstLine="420" w:firstLineChars="15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如参赛者以虚假身份信息获得参赛资格，经查实后，活动举办方将取消其评奖资格。</w:t>
      </w:r>
    </w:p>
    <w:p>
      <w:pPr>
        <w:keepNext w:val="0"/>
        <w:keepLines w:val="0"/>
        <w:widowControl/>
        <w:numPr>
          <w:ilvl w:val="0"/>
          <w:numId w:val="0"/>
        </w:numPr>
        <w:suppressLineNumbers w:val="0"/>
        <w:ind w:leftChars="0"/>
        <w:jc w:val="left"/>
        <w:rPr>
          <w:rStyle w:val="6"/>
          <w:rFonts w:hint="eastAsia" w:ascii="仿宋" w:hAnsi="仿宋" w:eastAsia="仿宋" w:cs="仿宋"/>
          <w:kern w:val="0"/>
          <w:sz w:val="28"/>
          <w:szCs w:val="28"/>
          <w:lang w:val="en-US" w:eastAsia="zh-CN" w:bidi="ar"/>
        </w:rPr>
      </w:pPr>
    </w:p>
    <w:p>
      <w:pPr>
        <w:keepNext w:val="0"/>
        <w:keepLines w:val="0"/>
        <w:widowControl/>
        <w:numPr>
          <w:ilvl w:val="0"/>
          <w:numId w:val="1"/>
        </w:numPr>
        <w:suppressLineNumbers w:val="0"/>
        <w:ind w:left="0" w:leftChars="0" w:firstLine="492" w:firstLineChars="175"/>
        <w:jc w:val="left"/>
        <w:rPr>
          <w:rFonts w:hint="eastAsia" w:ascii="仿宋" w:hAnsi="仿宋" w:eastAsia="仿宋" w:cs="仿宋"/>
          <w:kern w:val="0"/>
          <w:sz w:val="28"/>
          <w:szCs w:val="28"/>
          <w:lang w:val="en-US" w:eastAsia="zh-CN" w:bidi="ar"/>
        </w:rPr>
      </w:pPr>
      <w:r>
        <w:rPr>
          <w:rStyle w:val="6"/>
          <w:rFonts w:hint="eastAsia" w:ascii="仿宋" w:hAnsi="仿宋" w:eastAsia="仿宋" w:cs="仿宋"/>
          <w:kern w:val="0"/>
          <w:sz w:val="28"/>
          <w:szCs w:val="28"/>
          <w:lang w:val="en-US" w:eastAsia="zh-CN" w:bidi="ar"/>
        </w:rPr>
        <w:t>奖项设置</w:t>
      </w:r>
    </w:p>
    <w:p>
      <w:pPr>
        <w:keepNext w:val="0"/>
        <w:keepLines w:val="0"/>
        <w:widowControl/>
        <w:numPr>
          <w:ilvl w:val="0"/>
          <w:numId w:val="0"/>
        </w:numPr>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大赛奖项根据参赛者综合得分进行评选，用以奖励大赛中表现最佳的参赛者。本届大赛设立5个等级奖项，具体分为一等奖、二等奖、三等奖、优胜奖和鼓励奖。其中，一等奖20名，二等奖50名，三等奖90名，优胜奖150名，鼓励奖200名，共计510名（具体见表1）。</w:t>
      </w:r>
    </w:p>
    <w:p>
      <w:pPr>
        <w:keepNext w:val="0"/>
        <w:keepLines w:val="0"/>
        <w:widowControl/>
        <w:numPr>
          <w:ilvl w:val="0"/>
          <w:numId w:val="0"/>
        </w:numPr>
        <w:suppressLineNumbers w:val="0"/>
        <w:ind w:leftChars="175"/>
        <w:jc w:val="left"/>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表1 第四届“郑商所杯”奖项设置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val="0"/>
          <w:bCs w:val="0"/>
          <w:i w:val="0"/>
          <w:iCs w:val="0"/>
          <w:caps w:val="0"/>
          <w:color w:val="333333"/>
          <w:spacing w:val="8"/>
          <w:sz w:val="28"/>
          <w:szCs w:val="28"/>
        </w:rPr>
      </w:pPr>
      <w:r>
        <w:rPr>
          <w:rFonts w:hint="eastAsia" w:ascii="仿宋" w:hAnsi="仿宋" w:eastAsia="仿宋" w:cs="仿宋"/>
          <w:b w:val="0"/>
          <w:bCs w:val="0"/>
          <w:i w:val="0"/>
          <w:iCs w:val="0"/>
          <w:caps w:val="0"/>
          <w:color w:val="333333"/>
          <w:spacing w:val="8"/>
          <w:sz w:val="28"/>
          <w:szCs w:val="28"/>
          <w:shd w:val="clear" w:fill="FFFFFF"/>
        </w:rPr>
        <w:drawing>
          <wp:inline distT="0" distB="0" distL="114300" distR="114300">
            <wp:extent cx="5438775" cy="4533900"/>
            <wp:effectExtent l="0" t="0" r="952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5438775" cy="4533900"/>
                    </a:xfrm>
                    <a:prstGeom prst="rect">
                      <a:avLst/>
                    </a:prstGeom>
                    <a:noFill/>
                    <a:ln w="9525">
                      <a:noFill/>
                    </a:ln>
                  </pic:spPr>
                </pic:pic>
              </a:graphicData>
            </a:graphic>
          </wp:inline>
        </w:drawing>
      </w:r>
    </w:p>
    <w:p>
      <w:pPr>
        <w:keepNext w:val="0"/>
        <w:keepLines w:val="0"/>
        <w:widowControl/>
        <w:suppressLineNumbers w:val="0"/>
        <w:ind w:left="0" w:leftChars="0" w:firstLine="638" w:firstLineChars="228"/>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一等奖、二等奖、三等奖的获奖者可获得：（1）郑商所、中期协联合颁发的证书；（2）现金奖励；（3）推荐郑商所等金融机构实习机会。其中，一等奖奖励税后10000元，二等奖奖励税后5000元，三等奖奖励税后2000元。</w:t>
      </w:r>
    </w:p>
    <w:p>
      <w:pPr>
        <w:keepNext w:val="0"/>
        <w:keepLines w:val="0"/>
        <w:widowControl/>
        <w:suppressLineNumbers w:val="0"/>
        <w:ind w:left="0" w:leftChars="0" w:firstLine="638" w:firstLineChars="228"/>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优胜奖的获奖者可获得：（1）郑商所、中期协联合颁发的证书；（2）现金奖励税后1000元。</w:t>
      </w:r>
    </w:p>
    <w:p>
      <w:pPr>
        <w:keepNext w:val="0"/>
        <w:keepLines w:val="0"/>
        <w:widowControl/>
        <w:suppressLineNumbers w:val="0"/>
        <w:ind w:left="0" w:leftChars="0" w:firstLine="638" w:firstLineChars="228"/>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鼓励奖获奖者可获得郑商所、中期协联合颁发的证书。</w:t>
      </w:r>
    </w:p>
    <w:p>
      <w:pPr>
        <w:keepNext w:val="0"/>
        <w:keepLines w:val="0"/>
        <w:widowControl/>
        <w:suppressLineNumbers w:val="0"/>
        <w:ind w:left="0" w:leftChars="0" w:firstLine="638" w:firstLineChars="228"/>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所有获奖者应聘郑商所时，同等条件下优先录用。</w:t>
      </w:r>
    </w:p>
    <w:p>
      <w:pPr>
        <w:keepNext w:val="0"/>
        <w:keepLines w:val="0"/>
        <w:widowControl/>
        <w:suppressLineNumbers w:val="0"/>
        <w:ind w:left="0" w:leftChars="0" w:firstLine="638" w:firstLineChars="228"/>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此外，承办单位与高校在大赛组织、培训及指导学生等方面表现突出的，大赛举办方将予以表彰。</w:t>
      </w:r>
    </w:p>
    <w:p>
      <w:pPr>
        <w:keepNext w:val="0"/>
        <w:keepLines w:val="0"/>
        <w:widowControl/>
        <w:suppressLineNumbers w:val="0"/>
        <w:jc w:val="left"/>
        <w:rPr>
          <w:rFonts w:hint="eastAsia" w:ascii="仿宋" w:hAnsi="仿宋" w:eastAsia="仿宋" w:cs="仿宋"/>
          <w:kern w:val="0"/>
          <w:sz w:val="28"/>
          <w:szCs w:val="28"/>
          <w:lang w:val="en-US" w:eastAsia="zh-CN" w:bidi="ar"/>
        </w:rPr>
      </w:pPr>
    </w:p>
    <w:p>
      <w:pPr>
        <w:keepNext w:val="0"/>
        <w:keepLines w:val="0"/>
        <w:widowControl/>
        <w:numPr>
          <w:ilvl w:val="0"/>
          <w:numId w:val="1"/>
        </w:numPr>
        <w:suppressLineNumbers w:val="0"/>
        <w:ind w:left="0" w:leftChars="0" w:firstLine="492" w:firstLineChars="175"/>
        <w:jc w:val="left"/>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参赛咨询</w:t>
      </w:r>
    </w:p>
    <w:p>
      <w:pPr>
        <w:keepNext w:val="0"/>
        <w:keepLines w:val="0"/>
        <w:widowControl/>
        <w:numPr>
          <w:ilvl w:val="0"/>
          <w:numId w:val="0"/>
        </w:numPr>
        <w:suppressLineNumbers w:val="0"/>
        <w:ind w:left="0" w:leftChars="0" w:firstLine="638" w:firstLineChars="228"/>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在报名及参赛过程中，如有问题，可加入衍生品学苑网站郑商所杯栏目中公布的QQ群或致电0371-65610998进行咨询。特此通知。</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E955D"/>
    <w:multiLevelType w:val="singleLevel"/>
    <w:tmpl w:val="D83E955D"/>
    <w:lvl w:ilvl="0" w:tentative="0">
      <w:start w:val="1"/>
      <w:numFmt w:val="decimal"/>
      <w:lvlText w:val="%1."/>
      <w:lvlJc w:val="left"/>
      <w:pPr>
        <w:tabs>
          <w:tab w:val="left" w:pos="312"/>
        </w:tabs>
      </w:pPr>
    </w:lvl>
  </w:abstractNum>
  <w:abstractNum w:abstractNumId="1">
    <w:nsid w:val="E4C26FFA"/>
    <w:multiLevelType w:val="singleLevel"/>
    <w:tmpl w:val="E4C26FFA"/>
    <w:lvl w:ilvl="0" w:tentative="0">
      <w:start w:val="1"/>
      <w:numFmt w:val="decimal"/>
      <w:lvlText w:val="%1."/>
      <w:lvlJc w:val="left"/>
      <w:pPr>
        <w:tabs>
          <w:tab w:val="left" w:pos="312"/>
        </w:tabs>
      </w:pPr>
    </w:lvl>
  </w:abstractNum>
  <w:abstractNum w:abstractNumId="2">
    <w:nsid w:val="EFC3450B"/>
    <w:multiLevelType w:val="singleLevel"/>
    <w:tmpl w:val="EFC3450B"/>
    <w:lvl w:ilvl="0" w:tentative="0">
      <w:start w:val="1"/>
      <w:numFmt w:val="decimal"/>
      <w:lvlText w:val="%1."/>
      <w:lvlJc w:val="left"/>
      <w:pPr>
        <w:tabs>
          <w:tab w:val="left" w:pos="312"/>
        </w:tabs>
      </w:pPr>
    </w:lvl>
  </w:abstractNum>
  <w:abstractNum w:abstractNumId="3">
    <w:nsid w:val="00FDE25B"/>
    <w:multiLevelType w:val="singleLevel"/>
    <w:tmpl w:val="00FDE25B"/>
    <w:lvl w:ilvl="0" w:tentative="0">
      <w:start w:val="1"/>
      <w:numFmt w:val="chineseCounting"/>
      <w:suff w:val="nothing"/>
      <w:lvlText w:val="（%1）"/>
      <w:lvlJc w:val="left"/>
      <w:rPr>
        <w:rFonts w:hint="eastAsia"/>
      </w:rPr>
    </w:lvl>
  </w:abstractNum>
  <w:abstractNum w:abstractNumId="4">
    <w:nsid w:val="021A5E20"/>
    <w:multiLevelType w:val="singleLevel"/>
    <w:tmpl w:val="021A5E20"/>
    <w:lvl w:ilvl="0" w:tentative="0">
      <w:start w:val="1"/>
      <w:numFmt w:val="decimal"/>
      <w:lvlText w:val="%1."/>
      <w:lvlJc w:val="left"/>
      <w:pPr>
        <w:tabs>
          <w:tab w:val="left" w:pos="312"/>
        </w:tabs>
      </w:pPr>
    </w:lvl>
  </w:abstractNum>
  <w:abstractNum w:abstractNumId="5">
    <w:nsid w:val="4422233E"/>
    <w:multiLevelType w:val="singleLevel"/>
    <w:tmpl w:val="4422233E"/>
    <w:lvl w:ilvl="0" w:tentative="0">
      <w:start w:val="1"/>
      <w:numFmt w:val="decimal"/>
      <w:lvlText w:val="%1."/>
      <w:lvlJc w:val="left"/>
      <w:pPr>
        <w:tabs>
          <w:tab w:val="left" w:pos="312"/>
        </w:tabs>
      </w:pPr>
    </w:lvl>
  </w:abstractNum>
  <w:abstractNum w:abstractNumId="6">
    <w:nsid w:val="4C463424"/>
    <w:multiLevelType w:val="singleLevel"/>
    <w:tmpl w:val="4C463424"/>
    <w:lvl w:ilvl="0" w:tentative="0">
      <w:start w:val="1"/>
      <w:numFmt w:val="chineseCounting"/>
      <w:suff w:val="nothing"/>
      <w:lvlText w:val="%1、"/>
      <w:lvlJc w:val="left"/>
      <w:rPr>
        <w:rFonts w:hint="eastAsia"/>
        <w:b/>
        <w:bCs/>
      </w:r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10BD6"/>
    <w:rsid w:val="48812F5D"/>
    <w:rsid w:val="585A6597"/>
    <w:rsid w:val="68682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2021-06-18T10:13:00Z</dcterms:created>
  <dc:creator>123</dc:creator>
  <cp:lastModifiedBy>阿拉丁神童</cp:lastModifiedBy>
  <dcterms:modified xsi:type="dcterms:W3CDTF">2021-06-21T01:21:20Z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EC672E338F344A879483C1247B813BDC</vt:lpwstr>
  </property>
</Properties>
</file>