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8E" w:rsidRDefault="00D4668E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1</w:t>
      </w:r>
      <w:bookmarkStart w:id="0" w:name="_GoBack"/>
      <w:bookmarkEnd w:id="0"/>
      <w:r>
        <w:rPr>
          <w:rFonts w:ascii="宋体" w:hAnsi="宋体" w:cs="宋体" w:hint="eastAsia"/>
          <w:b/>
          <w:bCs/>
          <w:sz w:val="28"/>
          <w:szCs w:val="28"/>
        </w:rPr>
        <w:t>学年第一学期</w:t>
      </w: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:rsidR="00D4668E" w:rsidRDefault="00D4668E" w:rsidP="0059796C">
      <w:pPr>
        <w:spacing w:line="480" w:lineRule="auto"/>
        <w:ind w:firstLineChars="400" w:firstLine="1120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</w:t>
      </w:r>
      <w:r w:rsidRPr="00BB5E58"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＿</w:t>
      </w:r>
    </w:p>
    <w:p w:rsidR="00D4668E" w:rsidRDefault="00D4668E" w:rsidP="0059796C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 w:rsidR="001134EF" w:rsidRPr="001134EF">
        <w:rPr>
          <w:rFonts w:cs="宋体" w:hint="eastAsia"/>
          <w:sz w:val="28"/>
          <w:szCs w:val="28"/>
          <w:u w:val="single"/>
        </w:rPr>
        <w:t>2020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级本科普通班</w:t>
      </w:r>
      <w:r>
        <w:rPr>
          <w:rFonts w:cs="宋体" w:hint="eastAsia"/>
          <w:sz w:val="28"/>
          <w:szCs w:val="28"/>
        </w:rPr>
        <w:t>学生人数约</w:t>
      </w:r>
      <w:r w:rsidRPr="00115413">
        <w:rPr>
          <w:sz w:val="28"/>
          <w:szCs w:val="28"/>
          <w:u w:val="single"/>
        </w:rPr>
        <w:t>150</w:t>
      </w:r>
      <w:r w:rsidRP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人</w:t>
      </w:r>
    </w:p>
    <w:p w:rsidR="00D4668E" w:rsidRPr="00C25FEF" w:rsidRDefault="00D4668E" w:rsidP="00C25FEF">
      <w:pPr>
        <w:spacing w:line="360" w:lineRule="auto"/>
        <w:ind w:firstLine="1123"/>
        <w:rPr>
          <w:rFonts w:ascii="楷体_GB2312" w:eastAsia="楷体_GB2312" w:hAnsi="宋体"/>
          <w:b/>
          <w:bCs/>
          <w:color w:val="000000"/>
          <w:kern w:val="0"/>
          <w:sz w:val="24"/>
          <w:szCs w:val="24"/>
          <w:u w:val="single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Pr="00115413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王凤葵</w:t>
      </w:r>
    </w:p>
    <w:p w:rsidR="00D4668E" w:rsidRPr="00115413" w:rsidRDefault="00D4668E" w:rsidP="00DB4556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Pr="00115413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讲师</w:t>
      </w:r>
    </w:p>
    <w:p w:rsidR="00D4668E" w:rsidRPr="00115413" w:rsidRDefault="00D4668E" w:rsidP="0059796C">
      <w:pPr>
        <w:spacing w:line="480" w:lineRule="auto"/>
        <w:ind w:firstLineChars="400" w:firstLine="1120"/>
        <w:rPr>
          <w:rFonts w:ascii="楷体_GB2312" w:eastAsia="楷体_GB2312"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 w:rsidRPr="00115413">
        <w:rPr>
          <w:rFonts w:ascii="楷体_GB2312" w:eastAsia="楷体_GB2312" w:cs="楷体_GB2312" w:hint="eastAsia"/>
          <w:sz w:val="28"/>
          <w:szCs w:val="28"/>
          <w:u w:val="single"/>
        </w:rPr>
        <w:t>理学院数学系</w:t>
      </w:r>
    </w:p>
    <w:p w:rsidR="00D4668E" w:rsidRDefault="00D4668E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 xml:space="preserve">  ________________________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</w:t>
      </w:r>
      <w:r>
        <w:rPr>
          <w:rFonts w:ascii="Calibri" w:eastAsia="楷体_GB2312" w:hAnsi="Calibri" w:cs="楷体_GB2312" w:hint="eastAsia"/>
          <w:b/>
          <w:bCs/>
          <w:sz w:val="24"/>
          <w:szCs w:val="24"/>
        </w:rPr>
        <w:t>七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D4668E" w:rsidRDefault="00D4668E">
      <w:pPr>
        <w:rPr>
          <w:rFonts w:ascii="黑体" w:eastAsia="黑体"/>
          <w:sz w:val="24"/>
          <w:szCs w:val="24"/>
        </w:rPr>
      </w:pPr>
    </w:p>
    <w:p w:rsidR="00D4668E" w:rsidRDefault="00D4668E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D4668E" w:rsidRDefault="00D4668E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D4668E" w:rsidRDefault="00D4668E" w:rsidP="0059796C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4668E" w:rsidRDefault="00D4668E" w:rsidP="0059796C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．上机、大作业、课堂讨论、外出参观、考试等如占课内学时，在“备注”栏内注明。</w:t>
      </w:r>
    </w:p>
    <w:p w:rsidR="00D4668E" w:rsidRDefault="00D4668E" w:rsidP="0059796C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D4668E" w:rsidRDefault="00D4668E" w:rsidP="0059796C">
      <w:pPr>
        <w:ind w:left="315" w:hangingChars="150" w:hanging="315"/>
        <w:sectPr w:rsidR="00D4668E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89"/>
        <w:gridCol w:w="660"/>
        <w:gridCol w:w="4342"/>
        <w:gridCol w:w="840"/>
        <w:gridCol w:w="499"/>
        <w:gridCol w:w="503"/>
        <w:gridCol w:w="7"/>
        <w:gridCol w:w="455"/>
        <w:gridCol w:w="786"/>
      </w:tblGrid>
      <w:tr w:rsidR="00D4668E" w:rsidTr="000D680E">
        <w:trPr>
          <w:cantSplit/>
          <w:trHeight w:val="452"/>
          <w:jc w:val="center"/>
        </w:trPr>
        <w:tc>
          <w:tcPr>
            <w:tcW w:w="2036" w:type="dxa"/>
            <w:gridSpan w:val="3"/>
            <w:vAlign w:val="center"/>
          </w:tcPr>
          <w:p w:rsidR="00D4668E" w:rsidRDefault="00D4668E" w:rsidP="00A02536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42" w:type="dxa"/>
            <w:vMerge w:val="restart"/>
            <w:vAlign w:val="center"/>
          </w:tcPr>
          <w:p w:rsidR="00D4668E" w:rsidRDefault="00D4668E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40" w:type="dxa"/>
            <w:vMerge w:val="restart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4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D4668E" w:rsidTr="000D680E">
        <w:trPr>
          <w:cantSplit/>
          <w:jc w:val="center"/>
        </w:trPr>
        <w:tc>
          <w:tcPr>
            <w:tcW w:w="687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89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42" w:type="dxa"/>
            <w:vMerge/>
          </w:tcPr>
          <w:p w:rsidR="00D4668E" w:rsidRDefault="00D4668E"/>
        </w:tc>
        <w:tc>
          <w:tcPr>
            <w:tcW w:w="840" w:type="dxa"/>
            <w:vMerge/>
          </w:tcPr>
          <w:p w:rsidR="00D4668E" w:rsidRDefault="00D4668E"/>
        </w:tc>
        <w:tc>
          <w:tcPr>
            <w:tcW w:w="49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gridSpan w:val="2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86" w:type="dxa"/>
            <w:vMerge/>
          </w:tcPr>
          <w:p w:rsidR="00D4668E" w:rsidRDefault="00D4668E"/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t>3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t xml:space="preserve">(1)   </w:t>
            </w: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FA296F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cs="宋体" w:hint="eastAsia"/>
              </w:rPr>
              <w:t>第一章函数与极限</w:t>
            </w:r>
          </w:p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594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4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35388D"/>
        </w:tc>
        <w:tc>
          <w:tcPr>
            <w:tcW w:w="4342" w:type="dxa"/>
            <w:vAlign w:val="center"/>
          </w:tcPr>
          <w:p w:rsidR="00D4668E" w:rsidRPr="0054726A" w:rsidRDefault="00D4668E" w:rsidP="000D680E">
            <w:pPr>
              <w:snapToGrid w:val="0"/>
              <w:spacing w:line="300" w:lineRule="auto"/>
              <w:rPr>
                <w:color w:val="FF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1160C3" w:rsidRDefault="00D4668E" w:rsidP="002D3C81"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0D680E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</w:p>
          <w:p w:rsidR="00D4668E" w:rsidRPr="000D680E" w:rsidRDefault="00D4668E" w:rsidP="0059796C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无穷小与无穷大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5</w:t>
            </w:r>
          </w:p>
        </w:tc>
        <w:tc>
          <w:tcPr>
            <w:tcW w:w="689" w:type="dxa"/>
            <w:vAlign w:val="center"/>
          </w:tcPr>
          <w:p w:rsidR="00D4668E" w:rsidRDefault="00D4668E" w:rsidP="000F327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0F3273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0F3273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极限存在准则两个重要极限</w:t>
            </w:r>
          </w:p>
        </w:tc>
        <w:tc>
          <w:tcPr>
            <w:tcW w:w="840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10" w:type="dxa"/>
            <w:gridSpan w:val="2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55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 w:rsidP="005365D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 w:rsidP="005365D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6</w:t>
            </w:r>
          </w:p>
        </w:tc>
        <w:tc>
          <w:tcPr>
            <w:tcW w:w="689" w:type="dxa"/>
            <w:vAlign w:val="center"/>
          </w:tcPr>
          <w:p w:rsidR="00D4668E" w:rsidRPr="000D680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Pr="000D680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59796C">
            <w:pPr>
              <w:spacing w:line="300" w:lineRule="auto"/>
              <w:ind w:firstLineChars="750" w:firstLine="1575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</w:tr>
      <w:tr w:rsidR="00D4668E" w:rsidTr="000D680E">
        <w:trPr>
          <w:cantSplit/>
          <w:trHeight w:val="666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无穷小的比较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E61FFF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函数的连续性与间断点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RPr="005365D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Pr="00111023" w:rsidRDefault="00D4668E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E61FFF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9 </w:t>
            </w:r>
            <w:r>
              <w:rPr>
                <w:rFonts w:cs="宋体" w:hint="eastAsia"/>
              </w:rPr>
              <w:t>连续函数的运算及初等函数的连续性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</w:tr>
      <w:tr w:rsidR="00D4668E" w:rsidTr="000D680E">
        <w:trPr>
          <w:cantSplit/>
          <w:trHeight w:val="556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10 </w:t>
            </w:r>
            <w:r>
              <w:rPr>
                <w:rFonts w:cs="宋体" w:hint="eastAsia"/>
              </w:rPr>
              <w:t>闭区间上连续函数的性质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8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第二章导数与微分</w:t>
            </w:r>
          </w:p>
          <w:p w:rsidR="00D4668E" w:rsidRDefault="00D4668E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导数概念</w:t>
            </w:r>
          </w:p>
          <w:p w:rsidR="00D4668E" w:rsidRDefault="00D4668E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续§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  <w:p w:rsidR="00D4668E" w:rsidRPr="006F2AE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高阶导数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隐函数的导数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9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5C53C8"/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函数的微分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第三章微分中值定理与导数的应用</w:t>
            </w:r>
          </w:p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微分中值定理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10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洛必达法则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泰勒公式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函数的单调性与曲线的凹凸性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11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</w:rPr>
              <w:t>函数的极值与最大值最小值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E53549" w:rsidRDefault="00D4668E" w:rsidP="002D3C81"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函数图形的描绘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曲率</w:t>
            </w:r>
          </w:p>
          <w:p w:rsidR="00D4668E" w:rsidRDefault="00D4668E" w:rsidP="002D3C81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12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B10527"/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第四章不定积分</w:t>
            </w:r>
          </w:p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不定积分的概念§</w:t>
            </w:r>
            <w:r>
              <w:t xml:space="preserve">2 </w:t>
            </w:r>
            <w:r>
              <w:rPr>
                <w:rFonts w:cs="宋体" w:hint="eastAsia"/>
              </w:rPr>
              <w:t>第一类换元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第二类换元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70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13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111023"/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分部积分法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有理函数的积分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115413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14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A55FC6"/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第五章定积分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定积分的概念与性质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微积分基本公式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</w:p>
          <w:p w:rsidR="00D4668E" w:rsidRDefault="00D4668E" w:rsidP="00F67D76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15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74678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反常积分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第六章定积分的应用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定积分的元素法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定积分在几何学上的应用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16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定积分在物理学中的应用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第七章§</w:t>
            </w:r>
            <w:r>
              <w:t>1</w:t>
            </w:r>
            <w:r>
              <w:rPr>
                <w:rFonts w:cs="宋体" w:hint="eastAsia"/>
              </w:rPr>
              <w:t>微分方程基本概念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可分离变量的微分方程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齐次微分方程</w:t>
            </w:r>
          </w:p>
          <w:p w:rsidR="00D4668E" w:rsidRDefault="00D4668E" w:rsidP="0059796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4</w:t>
            </w:r>
            <w:proofErr w:type="gramStart"/>
            <w:r>
              <w:rPr>
                <w:rFonts w:cs="宋体" w:hint="eastAsia"/>
              </w:rPr>
              <w:t>一</w:t>
            </w:r>
            <w:proofErr w:type="gramEnd"/>
            <w:r>
              <w:rPr>
                <w:rFonts w:cs="宋体" w:hint="eastAsia"/>
              </w:rPr>
              <w:t>阶线形微分方程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17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4468D6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可降阶的高阶微分方程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高阶线形微分微分方程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常系数齐次微分方程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18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常系数非齐次微分方程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4C475D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FF4330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FF4330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E13F60" w:rsidP="00C67747">
            <w:pPr>
              <w:spacing w:line="300" w:lineRule="auto"/>
            </w:pPr>
            <w:r>
              <w:rPr>
                <w:rFonts w:cs="宋体" w:hint="eastAsia"/>
              </w:rPr>
              <w:t>元旦放假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1C58CE" w:rsidP="00C67747">
            <w:pPr>
              <w:spacing w:line="300" w:lineRule="auto"/>
            </w:pPr>
            <w:r>
              <w:rPr>
                <w:rFonts w:cs="宋体" w:hint="eastAsia"/>
              </w:rPr>
              <w:t>总</w:t>
            </w:r>
            <w:r w:rsidR="00D4668E">
              <w:rPr>
                <w:rFonts w:cs="宋体" w:hint="eastAsia"/>
              </w:rPr>
              <w:t>复习课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>
        <w:trPr>
          <w:cantSplit/>
          <w:trHeight w:val="816"/>
          <w:jc w:val="center"/>
        </w:trPr>
        <w:tc>
          <w:tcPr>
            <w:tcW w:w="9468" w:type="dxa"/>
            <w:gridSpan w:val="10"/>
            <w:tcBorders>
              <w:bottom w:val="double" w:sz="4" w:space="0" w:color="auto"/>
            </w:tcBorders>
            <w:vAlign w:val="center"/>
          </w:tcPr>
          <w:p w:rsidR="00D4668E" w:rsidRDefault="00D4668E" w:rsidP="008F138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注：准备全校统一安排的期末考试</w:t>
            </w:r>
          </w:p>
        </w:tc>
      </w:tr>
    </w:tbl>
    <w:p w:rsidR="00D4668E" w:rsidRPr="008F1386" w:rsidRDefault="00D4668E">
      <w:pPr>
        <w:rPr>
          <w:color w:val="000000"/>
        </w:rPr>
      </w:pPr>
    </w:p>
    <w:sectPr w:rsidR="00D4668E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E1" w:rsidRDefault="009D57E1" w:rsidP="004F057D">
      <w:r>
        <w:separator/>
      </w:r>
    </w:p>
  </w:endnote>
  <w:endnote w:type="continuationSeparator" w:id="0">
    <w:p w:rsidR="009D57E1" w:rsidRDefault="009D57E1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E1" w:rsidRDefault="009D57E1" w:rsidP="004F057D">
      <w:r>
        <w:separator/>
      </w:r>
    </w:p>
  </w:footnote>
  <w:footnote w:type="continuationSeparator" w:id="0">
    <w:p w:rsidR="009D57E1" w:rsidRDefault="009D57E1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3F4C"/>
    <w:rsid w:val="000D40C0"/>
    <w:rsid w:val="000D680E"/>
    <w:rsid w:val="000D7618"/>
    <w:rsid w:val="000F3273"/>
    <w:rsid w:val="000F6206"/>
    <w:rsid w:val="001026D7"/>
    <w:rsid w:val="00104F36"/>
    <w:rsid w:val="00111023"/>
    <w:rsid w:val="001134EF"/>
    <w:rsid w:val="00115413"/>
    <w:rsid w:val="001160C3"/>
    <w:rsid w:val="00117F0F"/>
    <w:rsid w:val="00160F1C"/>
    <w:rsid w:val="0016110C"/>
    <w:rsid w:val="00192080"/>
    <w:rsid w:val="001B55F2"/>
    <w:rsid w:val="001B7027"/>
    <w:rsid w:val="001C58CE"/>
    <w:rsid w:val="001C6770"/>
    <w:rsid w:val="001D4522"/>
    <w:rsid w:val="001E32A6"/>
    <w:rsid w:val="0021779B"/>
    <w:rsid w:val="00225F88"/>
    <w:rsid w:val="00245C3D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A20F6"/>
    <w:rsid w:val="003D0EE6"/>
    <w:rsid w:val="003F40A6"/>
    <w:rsid w:val="00440606"/>
    <w:rsid w:val="004468D6"/>
    <w:rsid w:val="00450316"/>
    <w:rsid w:val="00455116"/>
    <w:rsid w:val="004A6BBF"/>
    <w:rsid w:val="004C401E"/>
    <w:rsid w:val="004C475D"/>
    <w:rsid w:val="004F057D"/>
    <w:rsid w:val="004F35D9"/>
    <w:rsid w:val="00501651"/>
    <w:rsid w:val="00531A18"/>
    <w:rsid w:val="00532207"/>
    <w:rsid w:val="005365DE"/>
    <w:rsid w:val="0054726A"/>
    <w:rsid w:val="00571AAF"/>
    <w:rsid w:val="0059796C"/>
    <w:rsid w:val="005B57EF"/>
    <w:rsid w:val="005C53C8"/>
    <w:rsid w:val="00640134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E1D0E"/>
    <w:rsid w:val="008E30A2"/>
    <w:rsid w:val="008F1386"/>
    <w:rsid w:val="00935F0F"/>
    <w:rsid w:val="009511AA"/>
    <w:rsid w:val="0098175F"/>
    <w:rsid w:val="00983CAF"/>
    <w:rsid w:val="009D57E1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BD66FB"/>
    <w:rsid w:val="00C23E7C"/>
    <w:rsid w:val="00C25FEF"/>
    <w:rsid w:val="00C3317D"/>
    <w:rsid w:val="00C55D0D"/>
    <w:rsid w:val="00C67747"/>
    <w:rsid w:val="00C74678"/>
    <w:rsid w:val="00C8293D"/>
    <w:rsid w:val="00CA5AF8"/>
    <w:rsid w:val="00CC676B"/>
    <w:rsid w:val="00CF3EC8"/>
    <w:rsid w:val="00D16BE9"/>
    <w:rsid w:val="00D24D66"/>
    <w:rsid w:val="00D25822"/>
    <w:rsid w:val="00D3573A"/>
    <w:rsid w:val="00D3731B"/>
    <w:rsid w:val="00D4668E"/>
    <w:rsid w:val="00D57E97"/>
    <w:rsid w:val="00D57FB6"/>
    <w:rsid w:val="00DB4556"/>
    <w:rsid w:val="00DC3937"/>
    <w:rsid w:val="00DD642D"/>
    <w:rsid w:val="00DE01EB"/>
    <w:rsid w:val="00E0001F"/>
    <w:rsid w:val="00E13F60"/>
    <w:rsid w:val="00E364DC"/>
    <w:rsid w:val="00E41B12"/>
    <w:rsid w:val="00E53549"/>
    <w:rsid w:val="00E6102A"/>
    <w:rsid w:val="00E61FFF"/>
    <w:rsid w:val="00E72F80"/>
    <w:rsid w:val="00E82B67"/>
    <w:rsid w:val="00E93BC0"/>
    <w:rsid w:val="00ED26B2"/>
    <w:rsid w:val="00ED385D"/>
    <w:rsid w:val="00F217A9"/>
    <w:rsid w:val="00F27A94"/>
    <w:rsid w:val="00F5571D"/>
    <w:rsid w:val="00F67D76"/>
    <w:rsid w:val="00FA296F"/>
    <w:rsid w:val="00FE1423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A20F6"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F05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A20F6"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F05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270</Words>
  <Characters>1544</Characters>
  <Application>Microsoft Office Word</Application>
  <DocSecurity>0</DocSecurity>
  <Lines>12</Lines>
  <Paragraphs>3</Paragraphs>
  <ScaleCrop>false</ScaleCrop>
  <Company>Sdjuk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wfk</cp:lastModifiedBy>
  <cp:revision>6</cp:revision>
  <cp:lastPrinted>2007-08-05T16:20:00Z</cp:lastPrinted>
  <dcterms:created xsi:type="dcterms:W3CDTF">2019-09-02T08:03:00Z</dcterms:created>
  <dcterms:modified xsi:type="dcterms:W3CDTF">2020-09-02T10:16:00Z</dcterms:modified>
</cp:coreProperties>
</file>