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1E1056B9" w:rsidR="00125006" w:rsidRPr="00A54C01" w:rsidRDefault="002C6815">
            <w:pPr>
              <w:rPr>
                <w:rFonts w:eastAsia="微软雅黑" w:hint="eastAsia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资源</w:t>
            </w:r>
            <w:r>
              <w:rPr>
                <w:rFonts w:eastAsia="微软雅黑" w:hint="eastAsia"/>
                <w:bCs/>
                <w:sz w:val="24"/>
                <w:szCs w:val="24"/>
              </w:rPr>
              <w:t>2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-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,</w:t>
            </w:r>
            <w:r>
              <w:rPr>
                <w:rFonts w:eastAsia="微软雅黑"/>
                <w:bCs/>
                <w:sz w:val="24"/>
                <w:szCs w:val="24"/>
              </w:rPr>
              <w:t>23</w:t>
            </w:r>
            <w:r>
              <w:rPr>
                <w:rFonts w:eastAsia="微软雅黑" w:hint="eastAsia"/>
                <w:bCs/>
                <w:sz w:val="24"/>
                <w:szCs w:val="24"/>
              </w:rPr>
              <w:t>,</w:t>
            </w:r>
            <w:r>
              <w:rPr>
                <w:rFonts w:eastAsia="微软雅黑"/>
                <w:bCs/>
                <w:sz w:val="24"/>
                <w:szCs w:val="24"/>
              </w:rPr>
              <w:t>4</w:t>
            </w:r>
            <w:r>
              <w:rPr>
                <w:rFonts w:eastAsia="微软雅黑" w:hint="eastAsia"/>
                <w:bCs/>
                <w:sz w:val="24"/>
                <w:szCs w:val="24"/>
              </w:rPr>
              <w:t>，材料</w:t>
            </w:r>
            <w:r>
              <w:rPr>
                <w:rFonts w:eastAsia="微软雅黑" w:hint="eastAsia"/>
                <w:bCs/>
                <w:sz w:val="24"/>
                <w:szCs w:val="24"/>
              </w:rPr>
              <w:t>2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-</w:t>
            </w:r>
            <w:r>
              <w:rPr>
                <w:rFonts w:eastAsia="微软雅黑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54F2AE41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</w:t>
            </w:r>
            <w:r w:rsidR="002C6815">
              <w:rPr>
                <w:rFonts w:eastAsia="微软雅黑"/>
                <w:bCs/>
                <w:sz w:val="24"/>
                <w:szCs w:val="24"/>
              </w:rPr>
              <w:t>10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7DE8774C" w:rsidR="00125006" w:rsidRPr="00A54C01" w:rsidRDefault="002C6815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王培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54B5F358" w:rsidR="00125006" w:rsidRPr="00A54C01" w:rsidRDefault="002C6815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2DD809BB" w:rsidR="009216CC" w:rsidRPr="00A54C01" w:rsidRDefault="002C6815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3D871B6E" w:rsidR="009216CC" w:rsidRPr="00A54C01" w:rsidRDefault="002C6815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307523A8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FE57632" w14:textId="34C5AF70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C6AB6F5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7F977C3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5B256EE5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0EC08979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40AA7BE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C0CE0C4" w14:textId="49B42C76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593DE9A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FEC6396" w14:textId="1D131E2A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5AABE94B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95E1F5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01DA155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F557C75" w14:textId="77777777" w:rsidR="002C6815" w:rsidRPr="00A54C01" w:rsidRDefault="002C6815" w:rsidP="002C6815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2C6815" w:rsidRPr="00A54C01" w:rsidRDefault="002C6815" w:rsidP="002C6815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05C9118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53A679B" w14:textId="375903BC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70333CB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26B5EEF" w14:textId="07D07CB8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7CDED896" w:rsidR="001A040E" w:rsidRPr="00A54C01" w:rsidRDefault="002C6815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076590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9C01CFE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5DFF090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CA4256A" w14:textId="62B20E98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6AC56B7F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DBB605E" w14:textId="7A6BD32A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20882AC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BE214F" w14:textId="70835BF6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38EF5C3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6A30E24" w14:textId="7624A6D4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3E2FFD84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402152E" w14:textId="312867D8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44269D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7EF34AE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1548DB6E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768FB96C" w14:textId="62888B5E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774F0530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62EEB21" w14:textId="75D5DB92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2E100FA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23BC7FA3" w14:textId="77777777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6E309F0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D8FEDC3" w14:textId="4ADE6806" w:rsidR="002C6815" w:rsidRPr="00A54C01" w:rsidRDefault="002C6815" w:rsidP="002C6815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2C6815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2E06A5B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D1CD17F" w14:textId="559C59FF" w:rsidR="002C6815" w:rsidRPr="00A54C01" w:rsidRDefault="002C6815" w:rsidP="002C6815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2C6815" w:rsidRPr="00A54C01" w:rsidRDefault="002C6815" w:rsidP="002C6815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2C6815" w:rsidRPr="00A54C01" w:rsidRDefault="002C6815" w:rsidP="002C6815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>
      <w:bookmarkStart w:id="0" w:name="_GoBack"/>
      <w:bookmarkEnd w:id="0"/>
    </w:p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51A4F" w14:textId="77777777" w:rsidR="006B4522" w:rsidRDefault="006B4522">
      <w:r>
        <w:separator/>
      </w:r>
    </w:p>
  </w:endnote>
  <w:endnote w:type="continuationSeparator" w:id="0">
    <w:p w14:paraId="652B7B5F" w14:textId="77777777" w:rsidR="006B4522" w:rsidRDefault="006B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A4DDC" w14:textId="77777777" w:rsidR="006B4522" w:rsidRDefault="006B4522">
      <w:r>
        <w:separator/>
      </w:r>
    </w:p>
  </w:footnote>
  <w:footnote w:type="continuationSeparator" w:id="0">
    <w:p w14:paraId="4528AAE4" w14:textId="77777777" w:rsidR="006B4522" w:rsidRDefault="006B4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C6815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4522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158</Words>
  <Characters>906</Characters>
  <Application>Microsoft Office Word</Application>
  <DocSecurity>0</DocSecurity>
  <Lines>7</Lines>
  <Paragraphs>2</Paragraphs>
  <ScaleCrop>false</ScaleCrop>
  <Company>Sdjuk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WangPei</cp:lastModifiedBy>
  <cp:revision>5</cp:revision>
  <cp:lastPrinted>2005-09-12T01:26:00Z</cp:lastPrinted>
  <dcterms:created xsi:type="dcterms:W3CDTF">2022-08-22T02:44:00Z</dcterms:created>
  <dcterms:modified xsi:type="dcterms:W3CDTF">2022-08-22T03:41:00Z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