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0372" w14:textId="77777777" w:rsidR="00125006" w:rsidRPr="00A54C01" w:rsidRDefault="00125006">
      <w:pPr>
        <w:jc w:val="center"/>
        <w:rPr>
          <w:rFonts w:eastAsia="仿宋"/>
          <w:b/>
        </w:rPr>
      </w:pPr>
    </w:p>
    <w:p w14:paraId="4EF6F65E" w14:textId="77777777" w:rsidR="00125006" w:rsidRPr="00A54C01" w:rsidRDefault="00125006">
      <w:pPr>
        <w:jc w:val="center"/>
        <w:rPr>
          <w:rFonts w:eastAsia="仿宋"/>
          <w:b/>
        </w:rPr>
      </w:pPr>
    </w:p>
    <w:p w14:paraId="735658B3" w14:textId="77777777" w:rsidR="00125006" w:rsidRPr="00A54C01" w:rsidRDefault="00125006">
      <w:pPr>
        <w:jc w:val="center"/>
        <w:rPr>
          <w:rFonts w:eastAsia="仿宋"/>
          <w:b/>
        </w:rPr>
      </w:pPr>
    </w:p>
    <w:p w14:paraId="5295C216" w14:textId="77777777" w:rsidR="00125006" w:rsidRPr="00A54C01" w:rsidRDefault="00125006">
      <w:pPr>
        <w:jc w:val="center"/>
        <w:rPr>
          <w:rFonts w:eastAsia="仿宋"/>
          <w:b/>
        </w:rPr>
      </w:pPr>
    </w:p>
    <w:p w14:paraId="5643B7F5" w14:textId="77777777" w:rsidR="00125006" w:rsidRPr="00A54C01" w:rsidRDefault="00125006">
      <w:pPr>
        <w:jc w:val="center"/>
        <w:rPr>
          <w:rFonts w:eastAsia="仿宋"/>
          <w:b/>
        </w:rPr>
      </w:pPr>
    </w:p>
    <w:p w14:paraId="7EF51668" w14:textId="77777777" w:rsidR="00125006" w:rsidRPr="00A54C01" w:rsidRDefault="00125006">
      <w:pPr>
        <w:jc w:val="center"/>
        <w:rPr>
          <w:rFonts w:eastAsia="仿宋"/>
          <w:b/>
        </w:rPr>
      </w:pPr>
    </w:p>
    <w:p w14:paraId="1B697CE9" w14:textId="77777777" w:rsidR="00125006" w:rsidRPr="00A54C01" w:rsidRDefault="00125006">
      <w:pPr>
        <w:jc w:val="center"/>
        <w:rPr>
          <w:rFonts w:eastAsia="仿宋"/>
          <w:b/>
        </w:rPr>
      </w:pPr>
    </w:p>
    <w:p w14:paraId="38E9A420" w14:textId="77777777" w:rsidR="00125006" w:rsidRPr="00A54C01" w:rsidRDefault="006A74A9">
      <w:pPr>
        <w:jc w:val="center"/>
        <w:rPr>
          <w:rFonts w:eastAsia="微软雅黑"/>
          <w:b/>
          <w:sz w:val="72"/>
          <w:szCs w:val="72"/>
        </w:rPr>
      </w:pPr>
      <w:r w:rsidRPr="00A54C01">
        <w:rPr>
          <w:rFonts w:eastAsia="微软雅黑"/>
          <w:b/>
          <w:sz w:val="72"/>
          <w:szCs w:val="72"/>
        </w:rPr>
        <w:t>教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学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日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历</w:t>
      </w:r>
    </w:p>
    <w:p w14:paraId="764A4347" w14:textId="77777777" w:rsidR="00125006" w:rsidRPr="00A54C01" w:rsidRDefault="00125006">
      <w:pPr>
        <w:jc w:val="center"/>
        <w:rPr>
          <w:rFonts w:eastAsia="仿宋"/>
          <w:b/>
        </w:rPr>
      </w:pPr>
    </w:p>
    <w:p w14:paraId="1A03EAF7" w14:textId="13AC12D7" w:rsidR="00125006" w:rsidRPr="00A54C01" w:rsidRDefault="006A74A9">
      <w:pPr>
        <w:jc w:val="center"/>
        <w:rPr>
          <w:rFonts w:eastAsia="微软雅黑"/>
          <w:sz w:val="28"/>
          <w:szCs w:val="28"/>
        </w:rPr>
      </w:pPr>
      <w:r w:rsidRPr="00A54C01">
        <w:rPr>
          <w:rFonts w:eastAsia="微软雅黑"/>
          <w:sz w:val="28"/>
          <w:szCs w:val="28"/>
        </w:rPr>
        <w:t>（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2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至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3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学年</w:t>
      </w:r>
      <w:r w:rsidRPr="00A54C01">
        <w:rPr>
          <w:rFonts w:eastAsia="微软雅黑"/>
          <w:sz w:val="28"/>
          <w:szCs w:val="28"/>
        </w:rPr>
        <w:t xml:space="preserve"> </w:t>
      </w:r>
      <w:r w:rsidRPr="00A54C01">
        <w:rPr>
          <w:rFonts w:eastAsia="微软雅黑"/>
          <w:sz w:val="28"/>
          <w:szCs w:val="28"/>
        </w:rPr>
        <w:t>第</w:t>
      </w:r>
      <w:r w:rsidR="00DA79B3" w:rsidRPr="00A54C01">
        <w:rPr>
          <w:rFonts w:eastAsia="微软雅黑"/>
          <w:sz w:val="28"/>
          <w:szCs w:val="28"/>
        </w:rPr>
        <w:t>一</w:t>
      </w:r>
      <w:r w:rsidRPr="00A54C01">
        <w:rPr>
          <w:rFonts w:eastAsia="微软雅黑"/>
          <w:sz w:val="28"/>
          <w:szCs w:val="28"/>
        </w:rPr>
        <w:t>学期）</w:t>
      </w:r>
    </w:p>
    <w:p w14:paraId="2359B610" w14:textId="77777777" w:rsidR="00125006" w:rsidRPr="00A54C01" w:rsidRDefault="00125006">
      <w:pPr>
        <w:jc w:val="center"/>
        <w:rPr>
          <w:rFonts w:eastAsia="仿宋"/>
          <w:b/>
        </w:rPr>
      </w:pPr>
    </w:p>
    <w:p w14:paraId="43AA3D5C" w14:textId="77777777" w:rsidR="00125006" w:rsidRPr="00A54C01" w:rsidRDefault="00125006">
      <w:pPr>
        <w:jc w:val="center"/>
        <w:rPr>
          <w:rFonts w:eastAsia="仿宋"/>
          <w:b/>
        </w:rPr>
      </w:pPr>
    </w:p>
    <w:p w14:paraId="7500B914" w14:textId="77777777" w:rsidR="00125006" w:rsidRPr="00A54C01" w:rsidRDefault="00125006">
      <w:pPr>
        <w:jc w:val="center"/>
        <w:rPr>
          <w:rFonts w:eastAsia="仿宋"/>
          <w:b/>
        </w:rPr>
      </w:pPr>
    </w:p>
    <w:p w14:paraId="37C9191F" w14:textId="77777777" w:rsidR="00125006" w:rsidRPr="00A54C01" w:rsidRDefault="00125006">
      <w:pPr>
        <w:jc w:val="center"/>
        <w:rPr>
          <w:rFonts w:eastAsia="仿宋"/>
          <w:b/>
        </w:rPr>
      </w:pPr>
    </w:p>
    <w:p w14:paraId="38D5809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25006" w:rsidRPr="00A54C01" w14:paraId="7DEF9F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B41CBD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5BF7BB8" w14:textId="79C0800E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9FB77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30D1DB" w14:textId="31A035E5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 w:rsidR="00125006" w:rsidRPr="00A54C01" w14:paraId="3A12272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BEC6D3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DE910C" w14:textId="454F1723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6F7811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5DDDA5" w14:textId="19307690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D0CE8FE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53413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FA15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658DC8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 w:rsidR="00125006" w:rsidRPr="00A54C01" w14:paraId="300813D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573D3E9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9570F5" w14:textId="0D34D9A3" w:rsidR="00125006" w:rsidRPr="00A54C01" w:rsidRDefault="00E876D7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 w:hint="eastAsia"/>
                <w:bCs/>
                <w:sz w:val="24"/>
                <w:szCs w:val="24"/>
              </w:rPr>
              <w:t>新能源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21-1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班、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</w:t>
            </w:r>
            <w:r>
              <w:rPr>
                <w:rFonts w:eastAsia="楷体"/>
                <w:bCs/>
                <w:sz w:val="24"/>
                <w:szCs w:val="24"/>
              </w:rPr>
              <w:t>2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</w:t>
            </w:r>
            <w:r>
              <w:rPr>
                <w:rFonts w:eastAsia="楷体" w:hint="eastAsia"/>
                <w:bCs/>
                <w:sz w:val="24"/>
                <w:szCs w:val="24"/>
              </w:rPr>
              <w:t>，应化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21-1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</w:t>
            </w:r>
            <w:r>
              <w:rPr>
                <w:rFonts w:eastAsia="楷体" w:hint="eastAsia"/>
                <w:bCs/>
                <w:sz w:val="24"/>
                <w:szCs w:val="24"/>
              </w:rPr>
              <w:t>、</w:t>
            </w:r>
            <w:r w:rsidRPr="00A54C01">
              <w:rPr>
                <w:rFonts w:eastAsia="楷体"/>
                <w:bCs/>
                <w:sz w:val="24"/>
                <w:szCs w:val="24"/>
              </w:rPr>
              <w:t>21-</w:t>
            </w:r>
            <w:r>
              <w:rPr>
                <w:rFonts w:eastAsia="楷体"/>
                <w:bCs/>
                <w:sz w:val="24"/>
                <w:szCs w:val="24"/>
              </w:rPr>
              <w:t>2</w:t>
            </w:r>
            <w:r w:rsidRPr="00A54C01">
              <w:rPr>
                <w:rFonts w:eastAsia="楷体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B1B1C48" w14:textId="77777777" w:rsidR="00125006" w:rsidRPr="00A54C01" w:rsidRDefault="006A74A9">
            <w:pPr>
              <w:jc w:val="center"/>
            </w:pPr>
            <w:r w:rsidRPr="00A54C01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A18AF40" w14:textId="1A41D3F9" w:rsidR="00125006" w:rsidRPr="00A54C01" w:rsidRDefault="00301378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1</w:t>
            </w:r>
            <w:r w:rsidR="00E876D7">
              <w:rPr>
                <w:rFonts w:eastAsia="微软雅黑"/>
                <w:bCs/>
                <w:sz w:val="24"/>
                <w:szCs w:val="24"/>
              </w:rPr>
              <w:t>2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8</w:t>
            </w:r>
          </w:p>
        </w:tc>
      </w:tr>
      <w:tr w:rsidR="00125006" w:rsidRPr="00A54C01" w14:paraId="3A53446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0ED5CDF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D109AF8" w14:textId="59957F0F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1612A2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6D5921D" w14:textId="3BE18132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讲师</w:t>
            </w:r>
          </w:p>
        </w:tc>
      </w:tr>
      <w:tr w:rsidR="00125006" w:rsidRPr="00A54C01" w14:paraId="28BF50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7392B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D0168D" w14:textId="7A70CF5F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FDEF2C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CCD3D8E" w14:textId="45DD10D1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数学系</w:t>
            </w:r>
          </w:p>
        </w:tc>
      </w:tr>
      <w:tr w:rsidR="00125006" w:rsidRPr="00A54C01" w14:paraId="268C61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E8E3E2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F3080E" w14:textId="30D3E132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88C92B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编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/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9A466B" w14:textId="269393BA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同济大学数学系</w:t>
            </w:r>
          </w:p>
        </w:tc>
      </w:tr>
      <w:tr w:rsidR="00125006" w:rsidRPr="00A54C01" w14:paraId="4A4302D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936A2C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5D02BD" w14:textId="29216480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3EBDBD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D01D486" w14:textId="6822C63C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2014</w:t>
            </w:r>
            <w:r w:rsidRPr="00A54C01">
              <w:rPr>
                <w:rFonts w:eastAsia="楷体"/>
                <w:bCs/>
                <w:sz w:val="24"/>
                <w:szCs w:val="24"/>
              </w:rPr>
              <w:t>年</w:t>
            </w:r>
            <w:r w:rsidRPr="00A54C01">
              <w:rPr>
                <w:rFonts w:eastAsia="楷体"/>
                <w:bCs/>
                <w:sz w:val="24"/>
                <w:szCs w:val="24"/>
              </w:rPr>
              <w:t>6</w:t>
            </w:r>
            <w:r w:rsidRPr="00A54C01">
              <w:rPr>
                <w:rFonts w:eastAsia="楷体"/>
                <w:bCs/>
                <w:sz w:val="24"/>
                <w:szCs w:val="24"/>
              </w:rPr>
              <w:t>月</w:t>
            </w:r>
          </w:p>
        </w:tc>
      </w:tr>
    </w:tbl>
    <w:p w14:paraId="07D14DE0" w14:textId="77777777" w:rsidR="00125006" w:rsidRPr="00A54C01" w:rsidRDefault="00125006">
      <w:pPr>
        <w:jc w:val="center"/>
        <w:rPr>
          <w:rFonts w:eastAsia="仿宋"/>
          <w:b/>
        </w:rPr>
      </w:pPr>
    </w:p>
    <w:p w14:paraId="03A53457" w14:textId="77777777" w:rsidR="00125006" w:rsidRPr="00A54C01" w:rsidRDefault="00125006">
      <w:pPr>
        <w:jc w:val="center"/>
        <w:rPr>
          <w:rFonts w:eastAsia="仿宋"/>
          <w:b/>
        </w:rPr>
      </w:pPr>
    </w:p>
    <w:p w14:paraId="73D5964A" w14:textId="77777777" w:rsidR="00125006" w:rsidRPr="00A54C01" w:rsidRDefault="00125006">
      <w:pPr>
        <w:jc w:val="center"/>
        <w:rPr>
          <w:rFonts w:eastAsia="仿宋"/>
          <w:b/>
        </w:rPr>
      </w:pPr>
    </w:p>
    <w:p w14:paraId="63F386EC" w14:textId="77777777" w:rsidR="00125006" w:rsidRPr="00A54C01" w:rsidRDefault="00125006">
      <w:pPr>
        <w:jc w:val="center"/>
        <w:rPr>
          <w:rFonts w:eastAsia="仿宋"/>
          <w:b/>
        </w:rPr>
      </w:pPr>
    </w:p>
    <w:p w14:paraId="108BF742" w14:textId="77777777" w:rsidR="00125006" w:rsidRPr="00A54C01" w:rsidRDefault="00125006">
      <w:pPr>
        <w:jc w:val="center"/>
        <w:rPr>
          <w:rFonts w:eastAsia="仿宋"/>
          <w:b/>
        </w:rPr>
      </w:pPr>
    </w:p>
    <w:p w14:paraId="64996B8D" w14:textId="77777777" w:rsidR="00125006" w:rsidRPr="00A54C01" w:rsidRDefault="00125006">
      <w:pPr>
        <w:jc w:val="center"/>
        <w:rPr>
          <w:rFonts w:eastAsia="仿宋"/>
          <w:b/>
        </w:rPr>
      </w:pPr>
    </w:p>
    <w:p w14:paraId="6CBFF27C" w14:textId="77777777" w:rsidR="00125006" w:rsidRPr="00A54C01" w:rsidRDefault="00125006">
      <w:pPr>
        <w:jc w:val="center"/>
        <w:rPr>
          <w:rFonts w:eastAsia="仿宋"/>
          <w:b/>
        </w:rPr>
      </w:pPr>
    </w:p>
    <w:p w14:paraId="1AC67F54" w14:textId="77777777" w:rsidR="00125006" w:rsidRPr="00A54C01" w:rsidRDefault="00125006">
      <w:pPr>
        <w:jc w:val="center"/>
        <w:rPr>
          <w:rFonts w:eastAsia="仿宋"/>
          <w:b/>
        </w:rPr>
      </w:pPr>
    </w:p>
    <w:p w14:paraId="4C0F6BCB" w14:textId="77777777" w:rsidR="00125006" w:rsidRPr="00A54C01" w:rsidRDefault="006A74A9">
      <w:pPr>
        <w:jc w:val="center"/>
        <w:rPr>
          <w:rFonts w:eastAsia="微软雅黑"/>
          <w:bCs/>
          <w:sz w:val="32"/>
          <w:szCs w:val="32"/>
        </w:rPr>
      </w:pPr>
      <w:r w:rsidRPr="00A54C01">
        <w:rPr>
          <w:rFonts w:eastAsia="微软雅黑"/>
          <w:bCs/>
          <w:sz w:val="32"/>
          <w:szCs w:val="32"/>
        </w:rPr>
        <w:t>中国石油大学（北京）教务处制</w:t>
      </w:r>
    </w:p>
    <w:p w14:paraId="55E17136" w14:textId="3B34D3A2" w:rsidR="00125006" w:rsidRPr="00A54C01" w:rsidRDefault="00CF2801" w:rsidP="00CF2801">
      <w:pPr>
        <w:rPr>
          <w:rFonts w:eastAsia="微软雅黑"/>
          <w:szCs w:val="21"/>
        </w:rPr>
      </w:pPr>
      <w:r w:rsidRPr="00A54C01">
        <w:rPr>
          <w:rFonts w:eastAsia="微软雅黑"/>
          <w:szCs w:val="21"/>
        </w:rPr>
        <w:t xml:space="preserve"> </w:t>
      </w:r>
    </w:p>
    <w:p w14:paraId="44C11755" w14:textId="77777777" w:rsidR="00125006" w:rsidRPr="00A54C01" w:rsidRDefault="00125006">
      <w:pPr>
        <w:ind w:left="315" w:hangingChars="150" w:hanging="315"/>
      </w:pPr>
    </w:p>
    <w:p w14:paraId="3EA8F53D" w14:textId="77777777" w:rsidR="00125006" w:rsidRPr="00A54C01" w:rsidRDefault="00125006">
      <w:pPr>
        <w:ind w:left="315" w:hangingChars="150" w:hanging="315"/>
        <w:sectPr w:rsidR="00125006" w:rsidRPr="00A54C01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72D50B6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 w:rsidR="00125006" w:rsidRPr="00A54C01" w14:paraId="71560D71" w14:textId="77777777" w:rsidTr="009216CC">
        <w:trPr>
          <w:trHeight w:val="567"/>
          <w:tblHeader/>
          <w:jc w:val="center"/>
        </w:trPr>
        <w:tc>
          <w:tcPr>
            <w:tcW w:w="1575" w:type="dxa"/>
            <w:gridSpan w:val="3"/>
            <w:vAlign w:val="center"/>
          </w:tcPr>
          <w:p w14:paraId="72249F3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 w14:paraId="01FC6DBA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 w14:paraId="4C0A3855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 w14:paraId="3F2004D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 w14:paraId="4A65EB5E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 w14:paraId="4303516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备注</w:t>
            </w:r>
          </w:p>
        </w:tc>
      </w:tr>
      <w:tr w:rsidR="00125006" w:rsidRPr="00A54C01" w14:paraId="4B8EACEE" w14:textId="77777777" w:rsidTr="009216CC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0D4E9706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 w14:paraId="1B04751C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 w14:paraId="150D61EE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/>
            <w:vAlign w:val="center"/>
          </w:tcPr>
          <w:p w14:paraId="3D72A820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/>
            <w:vAlign w:val="center"/>
          </w:tcPr>
          <w:p w14:paraId="72A8A418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 w14:paraId="4AAC3011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 w14:paraId="4ABCE60D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 w14:paraId="4BD24D73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/>
          </w:tcPr>
          <w:p w14:paraId="5DF20E9D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/>
            <w:vAlign w:val="center"/>
          </w:tcPr>
          <w:p w14:paraId="2A279512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</w:tr>
      <w:tr w:rsidR="009216CC" w:rsidRPr="00A54C01" w14:paraId="23FB3DE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B8CF4B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2993CFB1" w14:textId="499FC8C8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938548" w14:textId="38D9465C" w:rsidR="009216CC" w:rsidRPr="00A54C01" w:rsidRDefault="00BB0C60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2A9E4D1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第一章：行列式</w:t>
            </w:r>
          </w:p>
          <w:p w14:paraId="046CD5AE" w14:textId="7D40EF99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二阶与三阶行列式；</w:t>
            </w:r>
          </w:p>
        </w:tc>
        <w:tc>
          <w:tcPr>
            <w:tcW w:w="520" w:type="dxa"/>
            <w:vMerge w:val="restart"/>
            <w:vAlign w:val="center"/>
          </w:tcPr>
          <w:p w14:paraId="5E4E225E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68945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B4747D4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89B43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78489E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2AC385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9216CC" w:rsidRPr="00A54C01" w14:paraId="20A9ABF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81780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19E71B49" w14:textId="1FD61512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20E788A" w14:textId="29EEEF09" w:rsidR="009216CC" w:rsidRPr="00A54C01" w:rsidRDefault="00BB0C60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F34CBE0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全排列及其逆序数；</w:t>
            </w:r>
          </w:p>
          <w:p w14:paraId="103328BE" w14:textId="677E1DA0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 n</w:t>
            </w:r>
            <w:r w:rsidRPr="00A54C01">
              <w:rPr>
                <w:rFonts w:eastAsia="楷体"/>
                <w:sz w:val="24"/>
                <w:szCs w:val="24"/>
              </w:rPr>
              <w:t>阶行列式的定义；</w:t>
            </w:r>
          </w:p>
        </w:tc>
        <w:tc>
          <w:tcPr>
            <w:tcW w:w="520" w:type="dxa"/>
            <w:vMerge/>
            <w:vAlign w:val="center"/>
          </w:tcPr>
          <w:p w14:paraId="15AEB60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6A88E195" w14:textId="2A68703C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0430B30" w14:textId="51497E21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7110628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325FE93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3A449A3" w14:textId="1EE83DD9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5C6736D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837BE1C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7D8510A9" w14:textId="0AB44450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4DD1116" w14:textId="29C5A553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FE57632" w14:textId="34C5AF70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行列式的性质；</w:t>
            </w:r>
          </w:p>
        </w:tc>
        <w:tc>
          <w:tcPr>
            <w:tcW w:w="520" w:type="dxa"/>
            <w:vMerge w:val="restart"/>
            <w:vAlign w:val="center"/>
          </w:tcPr>
          <w:p w14:paraId="00F44A17" w14:textId="33DBF223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6CAF360" w14:textId="17E4FB4A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E78B5C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7DA136D" w14:textId="0B788A90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80F9E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FEC0421" w14:textId="4E995F5C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2385B07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EAF8934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2F2F8B73" w14:textId="571F11FE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4E05827C" w14:textId="01B18811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7F977C3" w14:textId="77777777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行列式按行（列）展开；</w:t>
            </w:r>
          </w:p>
          <w:p w14:paraId="446BA25E" w14:textId="78744968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/>
            <w:vAlign w:val="center"/>
          </w:tcPr>
          <w:p w14:paraId="7040C963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07AC19F" w14:textId="10CA44FA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0629E8C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26913A9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42593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9C2716A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39B682F5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ACFD7F0" w14:textId="14F884F1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729C050D" w14:textId="6F6D9A06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67AAF05" w14:textId="127090DA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0EC08979" w14:textId="77777777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第二章：矩阵及其运算</w:t>
            </w:r>
          </w:p>
          <w:p w14:paraId="0B9930DB" w14:textId="5574618E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 w:val="restart"/>
            <w:vAlign w:val="center"/>
          </w:tcPr>
          <w:p w14:paraId="0EF3F377" w14:textId="0F92AF84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FCFCEA8" w14:textId="09641D6B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37E63D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5887884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6F844F4B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1E2ED4D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61E9D981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9CABEA2" w14:textId="2843A521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62000738" w14:textId="5ABAC5E0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3621DC4A" w14:textId="3C943F28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C0CE0C4" w14:textId="49B42C76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矩阵的运算；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/>
            <w:vAlign w:val="center"/>
          </w:tcPr>
          <w:p w14:paraId="2517AFE6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8C3C53A" w14:textId="60C949C4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971FE2A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5305EA9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BAC4538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AE86EA8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703235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4A05B9" w14:textId="3B73FC8E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29CA7E93" w14:textId="4A45F93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8668440" w14:textId="3E345C7B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6FEC6396" w14:textId="1D131E2A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逆矩阵；</w:t>
            </w:r>
          </w:p>
        </w:tc>
        <w:tc>
          <w:tcPr>
            <w:tcW w:w="520" w:type="dxa"/>
            <w:vMerge w:val="restart"/>
            <w:vAlign w:val="center"/>
          </w:tcPr>
          <w:p w14:paraId="5AB5779D" w14:textId="251FD160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EBAA144" w14:textId="50B01C4D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8C9A8BC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B5B1807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0B59552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12E16EC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0334835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12A0671" w14:textId="577DE330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54460B45" w14:textId="7976A0D2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E2B3753" w14:textId="3D1F4B63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295E1F5" w14:textId="77777777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克拉默法则；</w:t>
            </w:r>
          </w:p>
          <w:p w14:paraId="5B0A4560" w14:textId="77777777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矩阵分块法；</w:t>
            </w:r>
          </w:p>
          <w:p w14:paraId="7AF63C26" w14:textId="341457C1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/>
            <w:vAlign w:val="center"/>
          </w:tcPr>
          <w:p w14:paraId="536E6534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4D2D6F34" w14:textId="0F3A9A4E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3100CA2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9C18E85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1858532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A5392D3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1B4FA723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109E8C07" w14:textId="6A642FFB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2D6E949B" w14:textId="5704A36E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0647C14C" w14:textId="1C4AB05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4F557C75" w14:textId="77777777" w:rsidR="00BB0C60" w:rsidRPr="00A54C01" w:rsidRDefault="00BB0C60" w:rsidP="00BB0C60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第三章：</w:t>
            </w:r>
          </w:p>
          <w:p w14:paraId="1D9478FC" w14:textId="77777777" w:rsidR="00BB0C60" w:rsidRPr="00A54C01" w:rsidRDefault="00BB0C60" w:rsidP="00BB0C60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 w14:paraId="09CF42ED" w14:textId="7E5FAC11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矩阵的初等变换；</w:t>
            </w:r>
          </w:p>
        </w:tc>
        <w:tc>
          <w:tcPr>
            <w:tcW w:w="520" w:type="dxa"/>
            <w:vMerge w:val="restart"/>
            <w:vAlign w:val="center"/>
          </w:tcPr>
          <w:p w14:paraId="6F47280E" w14:textId="563E5E21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17D89680" w14:textId="31ADEFE1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B127840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9C2197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6C17EE4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82DACEC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2DC39FC7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9CBB58B" w14:textId="0CCFFE2E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77006870" w14:textId="67FE98A3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5B393CF" w14:textId="70F1C5F4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53A679B" w14:textId="375903BC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初等矩阵；</w:t>
            </w:r>
          </w:p>
        </w:tc>
        <w:tc>
          <w:tcPr>
            <w:tcW w:w="520" w:type="dxa"/>
            <w:vMerge/>
            <w:vAlign w:val="center"/>
          </w:tcPr>
          <w:p w14:paraId="1CA5855F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4FA3BBF" w14:textId="78D8670C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ED2C4A2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6CE682C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77F3A59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6EE446A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1AC96D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4D56624" w14:textId="4105129D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 w14:paraId="49BC4C8B" w14:textId="2D3291B6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7D145B0" w14:textId="7B5DD50B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126B5EEF" w14:textId="07D07CB8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矩阵的秩；</w:t>
            </w:r>
          </w:p>
        </w:tc>
        <w:tc>
          <w:tcPr>
            <w:tcW w:w="520" w:type="dxa"/>
            <w:vMerge w:val="restart"/>
            <w:vAlign w:val="center"/>
          </w:tcPr>
          <w:p w14:paraId="3C25C32D" w14:textId="20F62F2C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FBD72B6" w14:textId="1F7C6F8C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71E67007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064BA6C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2350A112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73FEF3A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2A1E6B9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C692B31" w14:textId="15D95156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7</w:t>
            </w:r>
          </w:p>
        </w:tc>
        <w:tc>
          <w:tcPr>
            <w:tcW w:w="532" w:type="dxa"/>
            <w:vAlign w:val="center"/>
          </w:tcPr>
          <w:p w14:paraId="29AADBBB" w14:textId="080CCD8F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ABC621D" w14:textId="2B709069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44D6008" w14:textId="77777777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线性方程组的解；</w:t>
            </w:r>
          </w:p>
          <w:p w14:paraId="480CA975" w14:textId="0769EDCC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/>
            <w:vAlign w:val="center"/>
          </w:tcPr>
          <w:p w14:paraId="28CDCCD0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A372332" w14:textId="03D0090F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04E3AFD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439BF45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66B9F37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9C8096D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19C124C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C128D9E" w14:textId="3607399B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 w14:paraId="1ECFD9B7" w14:textId="6E36A3A3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E009F0" w14:textId="543F15F0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49C01CFE" w14:textId="77777777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 w14:paraId="7BEA0876" w14:textId="083B36CD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§1 </w:t>
            </w:r>
            <w:r w:rsidRPr="00A54C01">
              <w:rPr>
                <w:rFonts w:eastAsia="楷体"/>
                <w:sz w:val="24"/>
                <w:szCs w:val="24"/>
              </w:rPr>
              <w:t>向量组及其线性组合；</w:t>
            </w:r>
          </w:p>
        </w:tc>
        <w:tc>
          <w:tcPr>
            <w:tcW w:w="520" w:type="dxa"/>
            <w:vMerge w:val="restart"/>
            <w:vAlign w:val="center"/>
          </w:tcPr>
          <w:p w14:paraId="5C53939F" w14:textId="5EF82498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D53253D" w14:textId="70A0B222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9C84CE8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43B3F84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0007FA0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E2CDA57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2790C7C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1ADCD94" w14:textId="64E66278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 w14:paraId="23B458F8" w14:textId="4130A95D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8C5F065" w14:textId="2172FEB4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CA4256A" w14:textId="62B20E98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向量组的线性相关性；</w:t>
            </w:r>
          </w:p>
        </w:tc>
        <w:tc>
          <w:tcPr>
            <w:tcW w:w="520" w:type="dxa"/>
            <w:vMerge/>
            <w:vAlign w:val="center"/>
          </w:tcPr>
          <w:p w14:paraId="003C1B5E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CF2A00B" w14:textId="5FDEB72A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F296FF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F97840F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2B221F9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6CDFDDD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19BAB27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4DDD00" w14:textId="78C6A8FD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5E243C47" w14:textId="02DE2616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F2947FC" w14:textId="09D77ED4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DBB605E" w14:textId="7A6BD32A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向量组的秩；</w:t>
            </w:r>
          </w:p>
        </w:tc>
        <w:tc>
          <w:tcPr>
            <w:tcW w:w="520" w:type="dxa"/>
            <w:vMerge w:val="restart"/>
            <w:vAlign w:val="center"/>
          </w:tcPr>
          <w:p w14:paraId="786CDD79" w14:textId="7E25A6FD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379574F" w14:textId="058424DC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11717FC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E0017C8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9D2972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C4BF9CB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3A7FFE8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A5E6C22" w14:textId="61B58FA0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03671E76" w14:textId="1F67D08B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6083AA2" w14:textId="69438E73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24BE214F" w14:textId="70835BF6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线性方程组的解的结构；</w:t>
            </w:r>
          </w:p>
        </w:tc>
        <w:tc>
          <w:tcPr>
            <w:tcW w:w="520" w:type="dxa"/>
            <w:vMerge/>
            <w:vAlign w:val="center"/>
          </w:tcPr>
          <w:p w14:paraId="2D109FFA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1D61036" w14:textId="3986C398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C38D204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ADDBA98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4C3C93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2BCA7D9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28BBA8F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B53906D" w14:textId="63C52F3A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2FD87F37" w14:textId="6CB820F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1F951DC0" w14:textId="68FE854B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6A30E24" w14:textId="7624A6D4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向量空间。</w:t>
            </w:r>
          </w:p>
        </w:tc>
        <w:tc>
          <w:tcPr>
            <w:tcW w:w="520" w:type="dxa"/>
            <w:vMerge w:val="restart"/>
            <w:vAlign w:val="center"/>
          </w:tcPr>
          <w:p w14:paraId="2862482E" w14:textId="020A767D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5D77E307" w14:textId="66704BD6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B4D66F9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37439B8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CD72AD3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592B878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2CF6720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24CD4C1" w14:textId="2056F60F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188ADA97" w14:textId="6ED5849C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1F08A9B" w14:textId="1E078EB4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2402152E" w14:textId="312867D8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/>
            <w:vAlign w:val="center"/>
          </w:tcPr>
          <w:p w14:paraId="7EF35A60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58DF1ED1" w14:textId="7D1A33F2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2AE2134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D3C833B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583693E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D695533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79130DE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05812A9F" w14:textId="4B3B5114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474CD274" w14:textId="104D4FA2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9328AEC" w14:textId="77CF9A34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67EF34AE" w14:textId="77777777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相似矩阵及二次型：</w:t>
            </w:r>
          </w:p>
          <w:p w14:paraId="53087752" w14:textId="5580239D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 w14:paraId="06D65ABC" w14:textId="7147CEA3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68639EE2" w14:textId="6ACF29A4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0D333F8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17D9233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95E97F3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CF834EC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49DA9FC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B0A7F9C" w14:textId="144318AD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0CCE7232" w14:textId="00F4B02E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6FF98A4" w14:textId="42418C9C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768FB96C" w14:textId="62888B5E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方阵的特征值与特征向量；</w:t>
            </w:r>
          </w:p>
        </w:tc>
        <w:tc>
          <w:tcPr>
            <w:tcW w:w="520" w:type="dxa"/>
            <w:vMerge/>
            <w:vAlign w:val="center"/>
          </w:tcPr>
          <w:p w14:paraId="02C94904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F02DDC4" w14:textId="287D5E1C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C0294B4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A0F888A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0F61D74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CD4C6C7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286F131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2F7252" w14:textId="0CF6BD73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 w14:paraId="2E41B15F" w14:textId="46177C46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93E4D79" w14:textId="355C756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62EEB21" w14:textId="75D5DB92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相似矩阵；</w:t>
            </w:r>
          </w:p>
        </w:tc>
        <w:tc>
          <w:tcPr>
            <w:tcW w:w="520" w:type="dxa"/>
            <w:vMerge w:val="restart"/>
            <w:vAlign w:val="center"/>
          </w:tcPr>
          <w:p w14:paraId="60FF3876" w14:textId="6C901071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A260127" w14:textId="6DD3A8B2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F06F96D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99BB6A5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5BAAEEF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5D5DC3D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49BF103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83B0CE0" w14:textId="40B3C749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 w14:paraId="1C69D2D5" w14:textId="0E075FAD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2C9E69C" w14:textId="16DEFDAC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23BC7FA3" w14:textId="77777777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对称矩阵的对角化；</w:t>
            </w:r>
          </w:p>
          <w:p w14:paraId="36A0AF1C" w14:textId="11794EEF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二次型及其标准形；</w:t>
            </w:r>
          </w:p>
        </w:tc>
        <w:tc>
          <w:tcPr>
            <w:tcW w:w="520" w:type="dxa"/>
            <w:vMerge/>
            <w:vAlign w:val="center"/>
          </w:tcPr>
          <w:p w14:paraId="4D6AA71A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F9979CC" w14:textId="6BFBB95C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DE2496D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D27848F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30153100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80598AE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1B11C63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62287E6" w14:textId="7AC1BC9C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13</w:t>
            </w:r>
          </w:p>
        </w:tc>
        <w:tc>
          <w:tcPr>
            <w:tcW w:w="532" w:type="dxa"/>
            <w:vAlign w:val="center"/>
          </w:tcPr>
          <w:p w14:paraId="25C4708D" w14:textId="4192ECC3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C1E9D92" w14:textId="0A46A348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D8FEDC3" w14:textId="4ADE6806" w:rsidR="00BB0C60" w:rsidRPr="00A54C01" w:rsidRDefault="00BB0C60" w:rsidP="00BB0C60"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§6 </w:t>
            </w:r>
            <w:r w:rsidRPr="00A54C01">
              <w:rPr>
                <w:rFonts w:eastAsia="楷体"/>
                <w:sz w:val="24"/>
                <w:szCs w:val="24"/>
              </w:rPr>
              <w:t>配方法化二次型成标准形；</w:t>
            </w:r>
            <w:r w:rsidRPr="00A54C01">
              <w:rPr>
                <w:rFonts w:eastAsia="楷体"/>
                <w:sz w:val="24"/>
                <w:szCs w:val="24"/>
              </w:rPr>
              <w:t xml:space="preserve">§7 </w:t>
            </w:r>
            <w:r w:rsidRPr="00A54C01">
              <w:rPr>
                <w:rFonts w:eastAsia="楷体"/>
                <w:sz w:val="24"/>
                <w:szCs w:val="24"/>
              </w:rPr>
              <w:t>正定二次型。</w:t>
            </w:r>
          </w:p>
        </w:tc>
        <w:tc>
          <w:tcPr>
            <w:tcW w:w="520" w:type="dxa"/>
            <w:vMerge w:val="restart"/>
            <w:vAlign w:val="center"/>
          </w:tcPr>
          <w:p w14:paraId="55A13844" w14:textId="3302F2A3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24F86E28" w14:textId="13232691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9A6CC1F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F1A810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C94FBE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105155F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BB0C60" w:rsidRPr="00A54C01" w14:paraId="1596BED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D050C76" w14:textId="083545AA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 w14:paraId="05BBD49A" w14:textId="3C91BC19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1D7C13C" w14:textId="41DAD59D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1D1CD17F" w14:textId="559C59FF" w:rsidR="00BB0C60" w:rsidRPr="00A54C01" w:rsidRDefault="00BB0C60" w:rsidP="00BB0C6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习题课；复习总结。</w:t>
            </w:r>
          </w:p>
        </w:tc>
        <w:tc>
          <w:tcPr>
            <w:tcW w:w="520" w:type="dxa"/>
            <w:vMerge/>
            <w:vAlign w:val="center"/>
          </w:tcPr>
          <w:p w14:paraId="759DBF8A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3FC9F922" w14:textId="468B49DD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2676BB0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49B0CB7" w14:textId="77777777" w:rsidR="00BB0C60" w:rsidRPr="00A54C01" w:rsidRDefault="00BB0C60" w:rsidP="00BB0C6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B4390CA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A1653BA" w14:textId="77777777" w:rsidR="00BB0C60" w:rsidRPr="00A54C01" w:rsidRDefault="00BB0C60" w:rsidP="00BB0C60"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 w14:paraId="41DE1959" w14:textId="77777777" w:rsidR="006A74A9" w:rsidRPr="00A54C01" w:rsidRDefault="006A74A9"/>
    <w:sectPr w:rsidR="006A74A9" w:rsidRPr="00A54C01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6A630" w14:textId="77777777" w:rsidR="00F87889" w:rsidRDefault="00F87889">
      <w:r>
        <w:separator/>
      </w:r>
    </w:p>
  </w:endnote>
  <w:endnote w:type="continuationSeparator" w:id="0">
    <w:p w14:paraId="1581E99E" w14:textId="77777777" w:rsidR="00F87889" w:rsidRDefault="00F8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DEEB" w14:textId="77777777" w:rsidR="00125006" w:rsidRDefault="00125006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D109" w14:textId="77777777" w:rsidR="00125006" w:rsidRDefault="006A74A9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54AC261A" w14:textId="77777777" w:rsidR="00125006" w:rsidRDefault="001250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925A4" w14:textId="77777777" w:rsidR="00F87889" w:rsidRDefault="00F87889">
      <w:r>
        <w:separator/>
      </w:r>
    </w:p>
  </w:footnote>
  <w:footnote w:type="continuationSeparator" w:id="0">
    <w:p w14:paraId="1410B8B7" w14:textId="77777777" w:rsidR="00F87889" w:rsidRDefault="00F878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415238"/>
    <w:rsid w:val="00444DD3"/>
    <w:rsid w:val="004A1FA2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D15D4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B0C6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876D7"/>
    <w:rsid w:val="00EB7DE4"/>
    <w:rsid w:val="00ED0BEA"/>
    <w:rsid w:val="00F074B5"/>
    <w:rsid w:val="00F22125"/>
    <w:rsid w:val="00F527F0"/>
    <w:rsid w:val="00F556D7"/>
    <w:rsid w:val="00F61700"/>
    <w:rsid w:val="00F87889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8BF6F3"/>
  <w15:chartTrackingRefBased/>
  <w15:docId w15:val="{CB0ECF43-5A71-4ABD-85EE-B81AE336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160</Words>
  <Characters>913</Characters>
  <Application>Microsoft Office Word</Application>
  <DocSecurity>0</DocSecurity>
  <Lines>7</Lines>
  <Paragraphs>2</Paragraphs>
  <ScaleCrop>false</ScaleCrop>
  <Company>Sdjuk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meng dexin</cp:lastModifiedBy>
  <cp:revision>5</cp:revision>
  <cp:lastPrinted>2005-09-12T01:26:00Z</cp:lastPrinted>
  <dcterms:created xsi:type="dcterms:W3CDTF">2022-08-22T03:12:00Z</dcterms:created>
  <dcterms:modified xsi:type="dcterms:W3CDTF">2022-08-22T03:14:00Z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