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 w:hint="eastAsia"/>
          <w:b/>
          <w:sz w:val="28"/>
        </w:rPr>
        <w:t>学年第一学期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377CDF">
        <w:rPr>
          <w:rFonts w:ascii="楷体_GB2312" w:eastAsia="楷体_GB2312" w:hint="eastAsia"/>
          <w:b/>
          <w:sz w:val="28"/>
          <w:u w:val="single"/>
        </w:rPr>
        <w:t>B</w:t>
      </w:r>
      <w:r>
        <w:rPr>
          <w:rFonts w:ascii="楷体_GB2312" w:eastAsia="楷体_GB2312" w:hint="eastAsia"/>
          <w:b/>
          <w:sz w:val="28"/>
          <w:u w:val="single"/>
        </w:rPr>
        <w:t>（I）</w:t>
      </w:r>
      <w:r>
        <w:rPr>
          <w:rFonts w:hint="eastAsia"/>
          <w:bCs/>
          <w:sz w:val="28"/>
        </w:rPr>
        <w:t>＿性质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BB5E5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 w:rsidR="00C25FEF">
        <w:rPr>
          <w:rFonts w:ascii="楷体_GB2312" w:eastAsia="楷体_GB2312" w:hint="eastAsia"/>
          <w:b/>
          <w:w w:val="80"/>
          <w:sz w:val="28"/>
          <w:u w:val="single"/>
        </w:rPr>
        <w:t>B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类普通班   </w:t>
      </w:r>
      <w:r>
        <w:rPr>
          <w:rFonts w:hint="eastAsia"/>
          <w:bCs/>
          <w:sz w:val="28"/>
        </w:rPr>
        <w:t>学生人数</w:t>
      </w:r>
      <w:r w:rsidR="00C25FEF">
        <w:rPr>
          <w:rFonts w:ascii="楷体_GB2312" w:eastAsia="楷体_GB2312" w:hint="eastAsia"/>
          <w:b/>
          <w:sz w:val="24"/>
          <w:szCs w:val="24"/>
          <w:u w:val="single"/>
        </w:rPr>
        <w:t>8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</w:p>
    <w:p w:rsidR="00DB4556" w:rsidRPr="00C25FEF" w:rsidRDefault="00DB4556" w:rsidP="00C25FEF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王立群   陈小民   范  申</w:t>
      </w:r>
      <w:r w:rsidR="00C25FEF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王凤葵  赵彤远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 w:rsidR="00450316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副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</w:t>
      </w:r>
      <w:bookmarkStart w:id="0" w:name="_GoBack"/>
      <w:bookmarkEnd w:id="0"/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填写说明：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377CDF">
            <w:pPr>
              <w:snapToGrid w:val="0"/>
              <w:spacing w:beforeLines="5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377CDF">
            <w:pPr>
              <w:snapToGrid w:val="0"/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极限存在准则两个重要极限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377CDF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377CDF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377CDF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377CDF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377CDF">
            <w:pPr>
              <w:spacing w:beforeLines="50" w:line="300" w:lineRule="auto"/>
            </w:pPr>
            <w:r>
              <w:rPr>
                <w:rFonts w:hint="eastAsia"/>
              </w:rPr>
              <w:t>第二章导数与微分</w:t>
            </w:r>
          </w:p>
          <w:p w:rsidR="00E61FFF" w:rsidRDefault="00E61FFF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  <w:p w:rsidR="002A2A9C" w:rsidRDefault="00225F88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377CDF">
            <w:pPr>
              <w:spacing w:beforeLines="50" w:line="300" w:lineRule="auto"/>
            </w:pPr>
            <w:r>
              <w:rPr>
                <w:rFonts w:hint="eastAsia"/>
              </w:rPr>
              <w:t>续§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377CDF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习题课二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377CDF">
            <w:pPr>
              <w:spacing w:beforeLines="50" w:line="300" w:lineRule="auto"/>
            </w:pPr>
            <w:r>
              <w:rPr>
                <w:rFonts w:hint="eastAsia"/>
              </w:rPr>
              <w:t>第三章微分中值定理与导数的应用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周周末进行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377CDF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377CDF">
            <w:pPr>
              <w:spacing w:beforeLines="50" w:line="300" w:lineRule="auto"/>
            </w:pPr>
            <w:r>
              <w:rPr>
                <w:rFonts w:hint="eastAsia"/>
              </w:rPr>
              <w:t>第四章不定积分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377CDF">
            <w:pPr>
              <w:spacing w:beforeLines="50" w:line="300" w:lineRule="auto"/>
            </w:pPr>
            <w:r>
              <w:rPr>
                <w:rFonts w:hint="eastAsia"/>
              </w:rPr>
              <w:t>第五章定积分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B89" w:rsidRDefault="00B15B89" w:rsidP="004F057D">
      <w:r>
        <w:separator/>
      </w:r>
    </w:p>
  </w:endnote>
  <w:endnote w:type="continuationSeparator" w:id="1">
    <w:p w:rsidR="00B15B89" w:rsidRDefault="00B15B89" w:rsidP="004F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B89" w:rsidRDefault="00B15B89" w:rsidP="004F057D">
      <w:r>
        <w:separator/>
      </w:r>
    </w:p>
  </w:footnote>
  <w:footnote w:type="continuationSeparator" w:id="1">
    <w:p w:rsidR="00B15B89" w:rsidRDefault="00B15B89" w:rsidP="004F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B7027"/>
    <w:rsid w:val="001C6770"/>
    <w:rsid w:val="001D3037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77CDF"/>
    <w:rsid w:val="003D0EE6"/>
    <w:rsid w:val="003F40A6"/>
    <w:rsid w:val="004468D6"/>
    <w:rsid w:val="00450316"/>
    <w:rsid w:val="00455116"/>
    <w:rsid w:val="004A6BBF"/>
    <w:rsid w:val="004C401E"/>
    <w:rsid w:val="004F057D"/>
    <w:rsid w:val="004F35D9"/>
    <w:rsid w:val="00501651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15B89"/>
    <w:rsid w:val="00BA7072"/>
    <w:rsid w:val="00BB5E58"/>
    <w:rsid w:val="00BD1FA2"/>
    <w:rsid w:val="00BD2B9B"/>
    <w:rsid w:val="00C23E7C"/>
    <w:rsid w:val="00C25FEF"/>
    <w:rsid w:val="00C74678"/>
    <w:rsid w:val="00C8293D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5571D"/>
    <w:rsid w:val="00FA2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272</Words>
  <Characters>1553</Characters>
  <Application>Microsoft Office Word</Application>
  <DocSecurity>0</DocSecurity>
  <Lines>12</Lines>
  <Paragraphs>3</Paragraphs>
  <ScaleCrop>false</ScaleCrop>
  <Company>Sdjuk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石丽伟</cp:lastModifiedBy>
  <cp:revision>5</cp:revision>
  <cp:lastPrinted>2007-08-05T16:20:00Z</cp:lastPrinted>
  <dcterms:created xsi:type="dcterms:W3CDTF">2018-08-27T06:51:00Z</dcterms:created>
  <dcterms:modified xsi:type="dcterms:W3CDTF">2018-08-28T07:56:00Z</dcterms:modified>
</cp:coreProperties>
</file>