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3F0" w:rsidRDefault="00DA34EF">
      <w:pPr>
        <w:jc w:val="center"/>
        <w:rPr>
          <w:rFonts w:ascii="宋体" w:hAnsi="宋体"/>
          <w:b/>
          <w:sz w:val="28"/>
        </w:rPr>
      </w:pPr>
      <w:bookmarkStart w:id="0" w:name="_GoBack"/>
      <w:bookmarkEnd w:id="0"/>
      <w:r>
        <w:rPr>
          <w:rFonts w:ascii="宋体" w:hAnsi="宋体" w:hint="eastAsia"/>
          <w:b/>
          <w:sz w:val="28"/>
        </w:rPr>
        <w:t>201</w:t>
      </w:r>
      <w:r>
        <w:rPr>
          <w:rFonts w:ascii="宋体" w:hAnsi="宋体" w:hint="eastAsia"/>
          <w:b/>
          <w:sz w:val="28"/>
        </w:rPr>
        <w:t>8</w:t>
      </w:r>
      <w:r>
        <w:rPr>
          <w:rFonts w:ascii="宋体" w:hAnsi="宋体" w:hint="eastAsia"/>
          <w:b/>
          <w:sz w:val="28"/>
        </w:rPr>
        <w:t>至</w:t>
      </w:r>
      <w:r>
        <w:rPr>
          <w:rFonts w:ascii="宋体" w:hAnsi="宋体" w:hint="eastAsia"/>
          <w:b/>
          <w:sz w:val="28"/>
        </w:rPr>
        <w:t>201</w:t>
      </w:r>
      <w:r>
        <w:rPr>
          <w:rFonts w:ascii="宋体" w:hAnsi="宋体" w:hint="eastAsia"/>
          <w:b/>
          <w:sz w:val="28"/>
        </w:rPr>
        <w:t>9</w:t>
      </w:r>
      <w:r>
        <w:rPr>
          <w:rFonts w:ascii="宋体" w:hAnsi="宋体" w:hint="eastAsia"/>
          <w:b/>
          <w:sz w:val="28"/>
        </w:rPr>
        <w:t>学年</w:t>
      </w:r>
      <w:r>
        <w:rPr>
          <w:rFonts w:ascii="宋体" w:hAnsi="宋体" w:hint="eastAsia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第一学期</w:t>
      </w:r>
    </w:p>
    <w:p w:rsidR="009653F0" w:rsidRDefault="009653F0">
      <w:pPr>
        <w:jc w:val="center"/>
        <w:rPr>
          <w:sz w:val="84"/>
        </w:rPr>
      </w:pPr>
    </w:p>
    <w:p w:rsidR="009653F0" w:rsidRDefault="00DA34EF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9653F0" w:rsidRDefault="009653F0">
      <w:pPr>
        <w:jc w:val="center"/>
        <w:rPr>
          <w:b/>
          <w:sz w:val="84"/>
        </w:rPr>
      </w:pPr>
    </w:p>
    <w:p w:rsidR="009653F0" w:rsidRDefault="00DA34EF">
      <w:pPr>
        <w:spacing w:line="480" w:lineRule="auto"/>
        <w:ind w:firstLineChars="200" w:firstLine="560"/>
        <w:rPr>
          <w:bCs/>
          <w:sz w:val="28"/>
        </w:rPr>
      </w:pPr>
      <w:r>
        <w:rPr>
          <w:rFonts w:hint="eastAsia"/>
          <w:bCs/>
          <w:sz w:val="28"/>
        </w:rPr>
        <w:t>课程名称：</w:t>
      </w:r>
      <w:r>
        <w:rPr>
          <w:rFonts w:hint="eastAsia"/>
          <w:sz w:val="28"/>
        </w:rPr>
        <w:t>大学物理</w:t>
      </w:r>
      <w:r>
        <w:rPr>
          <w:rFonts w:hint="eastAsia"/>
          <w:sz w:val="28"/>
        </w:rPr>
        <w:t>B</w:t>
      </w:r>
      <w:r>
        <w:rPr>
          <w:rFonts w:hint="eastAsia"/>
          <w:sz w:val="28"/>
        </w:rPr>
        <w:t>（</w:t>
      </w:r>
      <w:r>
        <w:rPr>
          <w:rFonts w:hint="eastAsia"/>
          <w:sz w:val="28"/>
        </w:rPr>
        <w:t>II</w:t>
      </w:r>
      <w:r>
        <w:rPr>
          <w:rFonts w:hint="eastAsia"/>
          <w:sz w:val="28"/>
        </w:rPr>
        <w:t>）</w:t>
      </w:r>
      <w:r>
        <w:rPr>
          <w:rFonts w:hint="eastAsia"/>
          <w:sz w:val="28"/>
        </w:rPr>
        <w:t xml:space="preserve">  </w:t>
      </w:r>
      <w:r>
        <w:rPr>
          <w:rFonts w:hint="eastAsia"/>
          <w:bCs/>
          <w:sz w:val="28"/>
        </w:rPr>
        <w:t>性质：必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修</w:t>
      </w:r>
    </w:p>
    <w:p w:rsidR="009653F0" w:rsidRDefault="00DA34EF">
      <w:pPr>
        <w:spacing w:line="480" w:lineRule="auto"/>
        <w:ind w:firstLineChars="200" w:firstLine="560"/>
        <w:rPr>
          <w:bCs/>
          <w:sz w:val="28"/>
        </w:rPr>
      </w:pPr>
      <w:r>
        <w:rPr>
          <w:rFonts w:hint="eastAsia"/>
          <w:bCs/>
          <w:sz w:val="28"/>
        </w:rPr>
        <w:t>总学时：</w:t>
      </w:r>
      <w:r>
        <w:rPr>
          <w:rFonts w:hint="eastAsia"/>
          <w:bCs/>
          <w:sz w:val="28"/>
        </w:rPr>
        <w:t xml:space="preserve">64    </w:t>
      </w:r>
      <w:r>
        <w:rPr>
          <w:rFonts w:hint="eastAsia"/>
          <w:bCs/>
          <w:sz w:val="28"/>
        </w:rPr>
        <w:t>讲课：</w:t>
      </w:r>
      <w:r>
        <w:rPr>
          <w:rFonts w:hint="eastAsia"/>
          <w:bCs/>
          <w:sz w:val="28"/>
        </w:rPr>
        <w:t xml:space="preserve">64   </w:t>
      </w:r>
      <w:r>
        <w:rPr>
          <w:rFonts w:hint="eastAsia"/>
          <w:bCs/>
          <w:sz w:val="28"/>
        </w:rPr>
        <w:t>实验：</w:t>
      </w:r>
      <w:r>
        <w:rPr>
          <w:rFonts w:hint="eastAsia"/>
          <w:bCs/>
          <w:sz w:val="28"/>
        </w:rPr>
        <w:t xml:space="preserve">0  </w:t>
      </w:r>
      <w:r>
        <w:rPr>
          <w:rFonts w:hint="eastAsia"/>
          <w:bCs/>
          <w:sz w:val="28"/>
        </w:rPr>
        <w:t>其它：</w:t>
      </w:r>
      <w:r>
        <w:rPr>
          <w:rFonts w:hint="eastAsia"/>
          <w:bCs/>
          <w:sz w:val="28"/>
        </w:rPr>
        <w:t xml:space="preserve">0 </w:t>
      </w:r>
    </w:p>
    <w:p w:rsidR="009653F0" w:rsidRDefault="00DA34EF">
      <w:pPr>
        <w:spacing w:line="480" w:lineRule="auto"/>
        <w:ind w:firstLineChars="200" w:firstLine="560"/>
        <w:rPr>
          <w:bCs/>
          <w:sz w:val="28"/>
        </w:rPr>
      </w:pPr>
      <w:r>
        <w:rPr>
          <w:rFonts w:hint="eastAsia"/>
          <w:bCs/>
          <w:sz w:val="28"/>
        </w:rPr>
        <w:t>授课班级：</w:t>
      </w:r>
      <w:r>
        <w:rPr>
          <w:rFonts w:hint="eastAsia"/>
          <w:bCs/>
          <w:sz w:val="28"/>
        </w:rPr>
        <w:t>201</w:t>
      </w:r>
      <w:r>
        <w:rPr>
          <w:bCs/>
          <w:sz w:val="28"/>
        </w:rPr>
        <w:t>7</w:t>
      </w:r>
      <w:r>
        <w:rPr>
          <w:rFonts w:hint="eastAsia"/>
          <w:bCs/>
          <w:sz w:val="28"/>
        </w:rPr>
        <w:t>级</w:t>
      </w:r>
      <w:r>
        <w:rPr>
          <w:rFonts w:hint="eastAsia"/>
          <w:bCs/>
          <w:sz w:val="28"/>
        </w:rPr>
        <w:t xml:space="preserve">      </w:t>
      </w:r>
      <w:r>
        <w:rPr>
          <w:rFonts w:hint="eastAsia"/>
          <w:bCs/>
          <w:sz w:val="28"/>
        </w:rPr>
        <w:t>学生人数：＿</w:t>
      </w:r>
      <w:r>
        <w:rPr>
          <w:rFonts w:hint="eastAsia"/>
          <w:bCs/>
          <w:sz w:val="28"/>
          <w:u w:val="single"/>
        </w:rPr>
        <w:t>约</w:t>
      </w:r>
      <w:r>
        <w:rPr>
          <w:rFonts w:hint="eastAsia"/>
          <w:bCs/>
          <w:sz w:val="28"/>
          <w:u w:val="single"/>
        </w:rPr>
        <w:t>850</w:t>
      </w:r>
      <w:r>
        <w:rPr>
          <w:rFonts w:hint="eastAsia"/>
          <w:bCs/>
          <w:sz w:val="28"/>
          <w:u w:val="single"/>
        </w:rPr>
        <w:t>人＿</w:t>
      </w:r>
      <w:r>
        <w:rPr>
          <w:rFonts w:hint="eastAsia"/>
          <w:bCs/>
          <w:sz w:val="28"/>
        </w:rPr>
        <w:t>＿</w:t>
      </w:r>
    </w:p>
    <w:p w:rsidR="009653F0" w:rsidRDefault="00DA34EF">
      <w:pPr>
        <w:spacing w:line="480" w:lineRule="auto"/>
        <w:ind w:leftChars="-100" w:left="2870" w:hangingChars="1100" w:hanging="3080"/>
        <w:jc w:val="left"/>
        <w:rPr>
          <w:sz w:val="24"/>
        </w:rPr>
      </w:pPr>
      <w:r>
        <w:rPr>
          <w:rFonts w:hint="eastAsia"/>
          <w:bCs/>
          <w:sz w:val="28"/>
        </w:rPr>
        <w:t xml:space="preserve">  </w:t>
      </w:r>
      <w:r>
        <w:rPr>
          <w:bCs/>
          <w:sz w:val="28"/>
        </w:rPr>
        <w:t xml:space="preserve"> </w:t>
      </w:r>
      <w:r>
        <w:rPr>
          <w:rFonts w:hint="eastAsia"/>
          <w:bCs/>
          <w:sz w:val="28"/>
        </w:rPr>
        <w:t xml:space="preserve">  </w:t>
      </w:r>
      <w:r>
        <w:rPr>
          <w:rFonts w:hint="eastAsia"/>
          <w:bCs/>
          <w:sz w:val="28"/>
        </w:rPr>
        <w:t>任课教师：</w:t>
      </w:r>
      <w:r>
        <w:rPr>
          <w:rFonts w:hint="eastAsia"/>
          <w:sz w:val="24"/>
        </w:rPr>
        <w:t>张鹏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</w:t>
      </w:r>
      <w:r>
        <w:rPr>
          <w:rFonts w:hint="eastAsia"/>
          <w:sz w:val="24"/>
        </w:rPr>
        <w:t>教授，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王芳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</w:t>
      </w:r>
      <w:r>
        <w:rPr>
          <w:rFonts w:hint="eastAsia"/>
          <w:sz w:val="24"/>
        </w:rPr>
        <w:t>副教授，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林春丹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副教授，</w:t>
      </w:r>
    </w:p>
    <w:p w:rsidR="009653F0" w:rsidRDefault="00DA34EF">
      <w:pPr>
        <w:spacing w:line="480" w:lineRule="auto"/>
        <w:ind w:leftChars="900" w:left="2130" w:hangingChars="100" w:hanging="240"/>
        <w:jc w:val="left"/>
        <w:rPr>
          <w:bCs/>
          <w:sz w:val="28"/>
        </w:rPr>
      </w:pPr>
      <w:r>
        <w:rPr>
          <w:rFonts w:hint="eastAsia"/>
          <w:sz w:val="24"/>
        </w:rPr>
        <w:t>邵长金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教授，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</w:t>
      </w:r>
      <w:r>
        <w:rPr>
          <w:rFonts w:hint="eastAsia"/>
          <w:sz w:val="24"/>
        </w:rPr>
        <w:t>陈少华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副教授，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覃方丽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副教授</w:t>
      </w:r>
    </w:p>
    <w:p w:rsidR="009653F0" w:rsidRDefault="00DA34EF">
      <w:pPr>
        <w:spacing w:line="480" w:lineRule="auto"/>
        <w:ind w:firstLineChars="200" w:firstLine="560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>)</w:t>
      </w:r>
      <w:r>
        <w:rPr>
          <w:rFonts w:hint="eastAsia"/>
          <w:bCs/>
          <w:sz w:val="28"/>
        </w:rPr>
        <w:t>：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理学院</w:t>
      </w:r>
    </w:p>
    <w:p w:rsidR="009653F0" w:rsidRDefault="00DA34EF">
      <w:pPr>
        <w:spacing w:line="480" w:lineRule="auto"/>
        <w:ind w:firstLineChars="200" w:firstLine="560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9653F0" w:rsidRDefault="00DA34EF">
      <w:pPr>
        <w:rPr>
          <w:sz w:val="28"/>
        </w:rPr>
      </w:pPr>
      <w:r>
        <w:rPr>
          <w:rFonts w:hint="eastAsia"/>
          <w:sz w:val="28"/>
        </w:rPr>
        <w:t xml:space="preserve">　　教材名称：大学物理学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第三版</w:t>
      </w:r>
      <w:r>
        <w:rPr>
          <w:rFonts w:hint="eastAsia"/>
          <w:sz w:val="28"/>
        </w:rPr>
        <w:t xml:space="preserve">)  </w:t>
      </w:r>
      <w:r>
        <w:rPr>
          <w:rFonts w:hint="eastAsia"/>
          <w:sz w:val="28"/>
        </w:rPr>
        <w:t>作者：张三慧</w:t>
      </w:r>
    </w:p>
    <w:p w:rsidR="009653F0" w:rsidRDefault="00DA34EF">
      <w:pPr>
        <w:rPr>
          <w:sz w:val="28"/>
        </w:rPr>
      </w:pPr>
      <w:r>
        <w:rPr>
          <w:rFonts w:hint="eastAsia"/>
          <w:sz w:val="28"/>
        </w:rPr>
        <w:t xml:space="preserve">　　出版单位：清华大学出版社　　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出版时间：</w:t>
      </w:r>
      <w:r>
        <w:rPr>
          <w:rFonts w:hint="eastAsia"/>
          <w:sz w:val="28"/>
        </w:rPr>
        <w:t>2009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2</w:t>
      </w:r>
      <w:r>
        <w:rPr>
          <w:rFonts w:hint="eastAsia"/>
          <w:sz w:val="28"/>
        </w:rPr>
        <w:t>月第三版</w:t>
      </w:r>
    </w:p>
    <w:p w:rsidR="009653F0" w:rsidRDefault="009653F0">
      <w:pPr>
        <w:jc w:val="center"/>
        <w:rPr>
          <w:sz w:val="28"/>
        </w:rPr>
      </w:pPr>
    </w:p>
    <w:p w:rsidR="009653F0" w:rsidRDefault="00DA34EF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9653F0" w:rsidRDefault="009653F0">
      <w:pPr>
        <w:rPr>
          <w:rFonts w:ascii="黑体" w:eastAsia="黑体"/>
          <w:sz w:val="24"/>
          <w:szCs w:val="24"/>
        </w:rPr>
      </w:pPr>
    </w:p>
    <w:p w:rsidR="009653F0" w:rsidRDefault="00DA34EF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</w:t>
      </w:r>
      <w:r>
        <w:rPr>
          <w:rFonts w:ascii="黑体" w:eastAsia="黑体" w:hint="eastAsia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写</w:t>
      </w:r>
      <w:r>
        <w:rPr>
          <w:rFonts w:ascii="黑体" w:eastAsia="黑体" w:hint="eastAsia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明：</w:t>
      </w:r>
    </w:p>
    <w:p w:rsidR="009653F0" w:rsidRDefault="00DA34EF">
      <w:pPr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ascii="宋体" w:hAnsi="宋体" w:hint="eastAsia"/>
          <w:szCs w:val="21"/>
        </w:rPr>
        <w:t>每上一次课填写一行，节次填写数字“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－</w:t>
      </w:r>
      <w:r>
        <w:rPr>
          <w:rFonts w:ascii="宋体" w:hAnsi="宋体" w:hint="eastAsia"/>
          <w:szCs w:val="21"/>
        </w:rPr>
        <w:t>5</w:t>
      </w:r>
      <w:r>
        <w:rPr>
          <w:rFonts w:ascii="宋体" w:hAnsi="宋体" w:hint="eastAsia"/>
          <w:szCs w:val="21"/>
        </w:rPr>
        <w:t>”，一天共分</w:t>
      </w:r>
      <w:r>
        <w:rPr>
          <w:rFonts w:ascii="宋体" w:hAnsi="宋体" w:hint="eastAsia"/>
          <w:szCs w:val="21"/>
        </w:rPr>
        <w:t>5</w:t>
      </w:r>
      <w:r>
        <w:rPr>
          <w:rFonts w:ascii="宋体" w:hAnsi="宋体" w:hint="eastAsia"/>
          <w:szCs w:val="21"/>
        </w:rPr>
        <w:t>大节课，例如：一周上三次课填写三行，并在周学时栏合并单元格填写“</w:t>
      </w:r>
      <w:r>
        <w:rPr>
          <w:rFonts w:ascii="宋体" w:hAnsi="宋体" w:hint="eastAsia"/>
          <w:szCs w:val="21"/>
        </w:rPr>
        <w:t>6</w:t>
      </w:r>
      <w:r>
        <w:rPr>
          <w:rFonts w:ascii="宋体" w:hAnsi="宋体" w:hint="eastAsia"/>
          <w:szCs w:val="21"/>
        </w:rPr>
        <w:t>”，周一第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节，在节次栏中填写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。</w:t>
      </w:r>
    </w:p>
    <w:p w:rsidR="009653F0" w:rsidRDefault="00DA34EF">
      <w:pPr>
        <w:spacing w:line="300" w:lineRule="auto"/>
        <w:ind w:left="360" w:hangingChars="150" w:hanging="360"/>
      </w:pPr>
      <w:r>
        <w:rPr>
          <w:rFonts w:ascii="黑体" w:eastAsia="黑体" w:hint="eastAsia"/>
          <w:sz w:val="24"/>
          <w:szCs w:val="24"/>
        </w:rPr>
        <w:t>2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9653F0" w:rsidRDefault="00DA34EF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9653F0" w:rsidRDefault="00DA34EF">
      <w:pPr>
        <w:ind w:left="315" w:hangingChars="150" w:hanging="315"/>
        <w:sectPr w:rsidR="009653F0">
          <w:pgSz w:w="11907" w:h="16840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rPr>
          <w:rFonts w:hint="eastAsia"/>
        </w:rPr>
        <w:t>sjk@cup.edu.cn</w:t>
      </w:r>
    </w:p>
    <w:tbl>
      <w:tblPr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477"/>
        <w:gridCol w:w="426"/>
        <w:gridCol w:w="4486"/>
        <w:gridCol w:w="719"/>
        <w:gridCol w:w="540"/>
        <w:gridCol w:w="540"/>
        <w:gridCol w:w="540"/>
        <w:gridCol w:w="915"/>
      </w:tblGrid>
      <w:tr w:rsidR="009653F0">
        <w:trPr>
          <w:cantSplit/>
        </w:trPr>
        <w:tc>
          <w:tcPr>
            <w:tcW w:w="1434" w:type="dxa"/>
            <w:gridSpan w:val="3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486" w:type="dxa"/>
            <w:vMerge w:val="restart"/>
          </w:tcPr>
          <w:p w:rsidR="009653F0" w:rsidRDefault="009653F0">
            <w:pPr>
              <w:jc w:val="center"/>
              <w:rPr>
                <w:sz w:val="30"/>
              </w:rPr>
            </w:pPr>
          </w:p>
          <w:p w:rsidR="009653F0" w:rsidRDefault="00DA34EF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719" w:type="dxa"/>
            <w:vMerge w:val="restart"/>
          </w:tcPr>
          <w:p w:rsidR="009653F0" w:rsidRDefault="00DA34EF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9653F0" w:rsidRDefault="00DA34E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620" w:type="dxa"/>
            <w:gridSpan w:val="3"/>
          </w:tcPr>
          <w:p w:rsidR="009653F0" w:rsidRDefault="00DA34EF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9653F0" w:rsidRDefault="009653F0">
            <w:pPr>
              <w:jc w:val="center"/>
            </w:pPr>
          </w:p>
        </w:tc>
        <w:tc>
          <w:tcPr>
            <w:tcW w:w="915" w:type="dxa"/>
            <w:vMerge w:val="restart"/>
          </w:tcPr>
          <w:p w:rsidR="009653F0" w:rsidRDefault="009653F0"/>
          <w:p w:rsidR="009653F0" w:rsidRDefault="009653F0"/>
          <w:p w:rsidR="009653F0" w:rsidRDefault="00DA34EF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9653F0">
        <w:trPr>
          <w:cantSplit/>
          <w:trHeight w:val="501"/>
        </w:trPr>
        <w:tc>
          <w:tcPr>
            <w:tcW w:w="531" w:type="dxa"/>
          </w:tcPr>
          <w:p w:rsidR="009653F0" w:rsidRDefault="00DA34EF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477" w:type="dxa"/>
          </w:tcPr>
          <w:p w:rsidR="009653F0" w:rsidRDefault="00DA34EF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426" w:type="dxa"/>
          </w:tcPr>
          <w:p w:rsidR="009653F0" w:rsidRDefault="00DA34EF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  <w:p w:rsidR="009653F0" w:rsidRDefault="009653F0">
            <w:pPr>
              <w:spacing w:line="240" w:lineRule="atLeast"/>
            </w:pPr>
          </w:p>
        </w:tc>
        <w:tc>
          <w:tcPr>
            <w:tcW w:w="4486" w:type="dxa"/>
            <w:vMerge/>
          </w:tcPr>
          <w:p w:rsidR="009653F0" w:rsidRDefault="009653F0"/>
        </w:tc>
        <w:tc>
          <w:tcPr>
            <w:tcW w:w="719" w:type="dxa"/>
            <w:vMerge/>
          </w:tcPr>
          <w:p w:rsidR="009653F0" w:rsidRDefault="009653F0"/>
        </w:tc>
        <w:tc>
          <w:tcPr>
            <w:tcW w:w="540" w:type="dxa"/>
          </w:tcPr>
          <w:p w:rsidR="009653F0" w:rsidRDefault="00DA34EF">
            <w:r>
              <w:rPr>
                <w:rFonts w:hint="eastAsia"/>
              </w:rPr>
              <w:t>讲课</w:t>
            </w:r>
          </w:p>
        </w:tc>
        <w:tc>
          <w:tcPr>
            <w:tcW w:w="540" w:type="dxa"/>
          </w:tcPr>
          <w:p w:rsidR="009653F0" w:rsidRDefault="00DA34EF">
            <w:r>
              <w:rPr>
                <w:rFonts w:hint="eastAsia"/>
              </w:rPr>
              <w:t>实验</w:t>
            </w:r>
          </w:p>
        </w:tc>
        <w:tc>
          <w:tcPr>
            <w:tcW w:w="540" w:type="dxa"/>
          </w:tcPr>
          <w:p w:rsidR="009653F0" w:rsidRDefault="00DA34EF">
            <w:r>
              <w:rPr>
                <w:rFonts w:hint="eastAsia"/>
              </w:rPr>
              <w:t>习题</w:t>
            </w:r>
          </w:p>
        </w:tc>
        <w:tc>
          <w:tcPr>
            <w:tcW w:w="915" w:type="dxa"/>
            <w:vMerge/>
          </w:tcPr>
          <w:p w:rsidR="009653F0" w:rsidRDefault="009653F0"/>
        </w:tc>
      </w:tr>
      <w:tr w:rsidR="009653F0">
        <w:trPr>
          <w:cantSplit/>
        </w:trPr>
        <w:tc>
          <w:tcPr>
            <w:tcW w:w="531" w:type="dxa"/>
            <w:vMerge w:val="restart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77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9653F0" w:rsidRDefault="00DA34E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第一篇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波动光学</w:t>
            </w:r>
          </w:p>
          <w:p w:rsidR="009653F0" w:rsidRDefault="00DA34E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振动</w:t>
            </w:r>
          </w:p>
          <w:p w:rsidR="009653F0" w:rsidRDefault="00DA34EF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简谐振动的运动学描述</w:t>
            </w:r>
          </w:p>
        </w:tc>
        <w:tc>
          <w:tcPr>
            <w:tcW w:w="719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915" w:type="dxa"/>
          </w:tcPr>
          <w:p w:rsidR="009653F0" w:rsidRDefault="009653F0">
            <w:pPr>
              <w:spacing w:line="240" w:lineRule="atLeast"/>
            </w:pPr>
          </w:p>
        </w:tc>
      </w:tr>
      <w:tr w:rsidR="009653F0">
        <w:trPr>
          <w:cantSplit/>
        </w:trPr>
        <w:tc>
          <w:tcPr>
            <w:tcW w:w="531" w:type="dxa"/>
            <w:vMerge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9653F0" w:rsidRDefault="00DA34EF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简谐振动的动力学特征</w:t>
            </w:r>
          </w:p>
        </w:tc>
        <w:tc>
          <w:tcPr>
            <w:tcW w:w="719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915" w:type="dxa"/>
          </w:tcPr>
          <w:p w:rsidR="009653F0" w:rsidRDefault="009653F0">
            <w:pPr>
              <w:spacing w:line="240" w:lineRule="atLeast"/>
            </w:pPr>
          </w:p>
        </w:tc>
      </w:tr>
      <w:tr w:rsidR="009653F0">
        <w:trPr>
          <w:cantSplit/>
        </w:trPr>
        <w:tc>
          <w:tcPr>
            <w:tcW w:w="531" w:type="dxa"/>
            <w:vMerge w:val="restart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77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9653F0" w:rsidRDefault="00DA34EF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同方向简谐振动的合成</w:t>
            </w:r>
          </w:p>
          <w:p w:rsidR="009653F0" w:rsidRDefault="00DA34EF">
            <w:pPr>
              <w:spacing w:line="240" w:lineRule="atLeast"/>
              <w:rPr>
                <w:color w:val="0000FF"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4 </w:t>
            </w:r>
            <w:r>
              <w:rPr>
                <w:rFonts w:hint="eastAsia"/>
              </w:rPr>
              <w:t>相互垂直的简谐振动的合成</w:t>
            </w:r>
          </w:p>
        </w:tc>
        <w:tc>
          <w:tcPr>
            <w:tcW w:w="719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915" w:type="dxa"/>
          </w:tcPr>
          <w:p w:rsidR="009653F0" w:rsidRDefault="009653F0">
            <w:pPr>
              <w:spacing w:line="240" w:lineRule="atLeast"/>
            </w:pPr>
          </w:p>
        </w:tc>
      </w:tr>
      <w:tr w:rsidR="009653F0">
        <w:trPr>
          <w:cantSplit/>
        </w:trPr>
        <w:tc>
          <w:tcPr>
            <w:tcW w:w="531" w:type="dxa"/>
            <w:vMerge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9653F0" w:rsidRDefault="00DA34E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2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波动</w:t>
            </w:r>
          </w:p>
          <w:p w:rsidR="009653F0" w:rsidRDefault="00DA34EF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平面简谐波</w:t>
            </w:r>
          </w:p>
          <w:p w:rsidR="009653F0" w:rsidRDefault="00DA34EF">
            <w:pPr>
              <w:spacing w:line="240" w:lineRule="atLeast"/>
              <w:rPr>
                <w:color w:val="0000FF"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机械波的产生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波动方程</w:t>
            </w:r>
          </w:p>
        </w:tc>
        <w:tc>
          <w:tcPr>
            <w:tcW w:w="719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915" w:type="dxa"/>
          </w:tcPr>
          <w:p w:rsidR="009653F0" w:rsidRDefault="009653F0">
            <w:pPr>
              <w:spacing w:line="240" w:lineRule="atLeast"/>
            </w:pPr>
          </w:p>
        </w:tc>
      </w:tr>
      <w:tr w:rsidR="009653F0">
        <w:trPr>
          <w:cantSplit/>
        </w:trPr>
        <w:tc>
          <w:tcPr>
            <w:tcW w:w="531" w:type="dxa"/>
            <w:vMerge w:val="restart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77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9653F0" w:rsidRDefault="00DA34EF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波的能量</w:t>
            </w:r>
          </w:p>
          <w:p w:rsidR="009653F0" w:rsidRDefault="00DA34EF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惠更斯原理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波的衍射、反射和折射</w:t>
            </w:r>
          </w:p>
        </w:tc>
        <w:tc>
          <w:tcPr>
            <w:tcW w:w="719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915" w:type="dxa"/>
          </w:tcPr>
          <w:p w:rsidR="009653F0" w:rsidRDefault="009653F0">
            <w:pPr>
              <w:spacing w:line="240" w:lineRule="atLeast"/>
            </w:pPr>
          </w:p>
        </w:tc>
      </w:tr>
      <w:tr w:rsidR="009653F0">
        <w:trPr>
          <w:cantSplit/>
        </w:trPr>
        <w:tc>
          <w:tcPr>
            <w:tcW w:w="531" w:type="dxa"/>
            <w:vMerge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9653F0" w:rsidRDefault="00DA34EF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波的叠加原理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波的干涉</w:t>
            </w:r>
          </w:p>
        </w:tc>
        <w:tc>
          <w:tcPr>
            <w:tcW w:w="719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915" w:type="dxa"/>
          </w:tcPr>
          <w:p w:rsidR="009653F0" w:rsidRDefault="009653F0">
            <w:pPr>
              <w:spacing w:line="240" w:lineRule="atLeast"/>
            </w:pPr>
          </w:p>
        </w:tc>
      </w:tr>
      <w:tr w:rsidR="009653F0">
        <w:trPr>
          <w:cantSplit/>
        </w:trPr>
        <w:tc>
          <w:tcPr>
            <w:tcW w:w="531" w:type="dxa"/>
            <w:vMerge w:val="restart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77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9653F0" w:rsidRDefault="00DA34EF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驻波</w:t>
            </w:r>
          </w:p>
          <w:p w:rsidR="009653F0" w:rsidRDefault="00DA34EF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多普勒效应</w:t>
            </w:r>
          </w:p>
        </w:tc>
        <w:tc>
          <w:tcPr>
            <w:tcW w:w="719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915" w:type="dxa"/>
          </w:tcPr>
          <w:p w:rsidR="009653F0" w:rsidRDefault="009653F0">
            <w:pPr>
              <w:spacing w:line="240" w:lineRule="atLeast"/>
            </w:pPr>
          </w:p>
        </w:tc>
      </w:tr>
      <w:tr w:rsidR="009653F0">
        <w:trPr>
          <w:cantSplit/>
        </w:trPr>
        <w:tc>
          <w:tcPr>
            <w:tcW w:w="531" w:type="dxa"/>
            <w:vMerge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9653F0" w:rsidRDefault="00DA34EF">
            <w:pPr>
              <w:spacing w:line="240" w:lineRule="atLeast"/>
            </w:pPr>
            <w:r>
              <w:rPr>
                <w:rFonts w:hint="eastAsia"/>
                <w:color w:val="0000FF"/>
              </w:rPr>
              <w:t>习题课</w:t>
            </w:r>
          </w:p>
        </w:tc>
        <w:tc>
          <w:tcPr>
            <w:tcW w:w="719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915" w:type="dxa"/>
          </w:tcPr>
          <w:p w:rsidR="009653F0" w:rsidRDefault="009653F0"/>
        </w:tc>
      </w:tr>
      <w:tr w:rsidR="009653F0">
        <w:trPr>
          <w:cantSplit/>
        </w:trPr>
        <w:tc>
          <w:tcPr>
            <w:tcW w:w="531" w:type="dxa"/>
            <w:vMerge w:val="restart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t>6</w:t>
            </w:r>
          </w:p>
        </w:tc>
        <w:tc>
          <w:tcPr>
            <w:tcW w:w="477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9653F0" w:rsidRDefault="00DA34E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光的干涉</w:t>
            </w:r>
          </w:p>
          <w:p w:rsidR="009653F0" w:rsidRDefault="00DA34EF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光源与相干光</w:t>
            </w:r>
            <w:r>
              <w:rPr>
                <w:rFonts w:hint="eastAsia"/>
              </w:rPr>
              <w:t xml:space="preserve">  </w:t>
            </w:r>
          </w:p>
          <w:p w:rsidR="009653F0" w:rsidRDefault="00DA34EF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“分波前法”获得相干光</w:t>
            </w:r>
            <w:r>
              <w:rPr>
                <w:rFonts w:ascii="宋体" w:hAnsi="宋体" w:hint="eastAsia"/>
              </w:rPr>
              <w:t>—</w:t>
            </w:r>
            <w:r>
              <w:rPr>
                <w:rFonts w:hint="eastAsia"/>
              </w:rPr>
              <w:t>双缝干涉</w:t>
            </w:r>
          </w:p>
        </w:tc>
        <w:tc>
          <w:tcPr>
            <w:tcW w:w="719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915" w:type="dxa"/>
          </w:tcPr>
          <w:p w:rsidR="009653F0" w:rsidRDefault="009653F0">
            <w:pPr>
              <w:spacing w:line="240" w:lineRule="atLeast"/>
            </w:pPr>
          </w:p>
        </w:tc>
      </w:tr>
      <w:tr w:rsidR="009653F0">
        <w:trPr>
          <w:cantSplit/>
        </w:trPr>
        <w:tc>
          <w:tcPr>
            <w:tcW w:w="531" w:type="dxa"/>
            <w:vMerge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9653F0" w:rsidRDefault="00DA34EF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光程与光程差</w:t>
            </w:r>
          </w:p>
          <w:p w:rsidR="009653F0" w:rsidRDefault="00DA34EF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“分振幅法”获得相干光</w:t>
            </w:r>
            <w:r>
              <w:rPr>
                <w:rFonts w:ascii="宋体" w:hAnsi="宋体" w:hint="eastAsia"/>
              </w:rPr>
              <w:t>—薄膜干涉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等倾干涉</w:t>
            </w:r>
          </w:p>
        </w:tc>
        <w:tc>
          <w:tcPr>
            <w:tcW w:w="719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915" w:type="dxa"/>
          </w:tcPr>
          <w:p w:rsidR="009653F0" w:rsidRDefault="009653F0">
            <w:pPr>
              <w:spacing w:line="240" w:lineRule="atLeast"/>
            </w:pPr>
          </w:p>
        </w:tc>
      </w:tr>
      <w:tr w:rsidR="009653F0">
        <w:trPr>
          <w:cantSplit/>
        </w:trPr>
        <w:tc>
          <w:tcPr>
            <w:tcW w:w="531" w:type="dxa"/>
            <w:vMerge w:val="restart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77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9653F0" w:rsidRDefault="00DA34EF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等厚干涉</w:t>
            </w:r>
          </w:p>
          <w:p w:rsidR="009653F0" w:rsidRDefault="00DA34EF">
            <w:pPr>
              <w:spacing w:line="240" w:lineRule="atLeast"/>
              <w:rPr>
                <w:color w:val="FF0000"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迈克尔干涉仪</w:t>
            </w:r>
          </w:p>
        </w:tc>
        <w:tc>
          <w:tcPr>
            <w:tcW w:w="719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915" w:type="dxa"/>
          </w:tcPr>
          <w:p w:rsidR="009653F0" w:rsidRDefault="009653F0">
            <w:pPr>
              <w:spacing w:line="240" w:lineRule="atLeast"/>
            </w:pPr>
          </w:p>
        </w:tc>
      </w:tr>
      <w:tr w:rsidR="009653F0">
        <w:trPr>
          <w:cantSplit/>
        </w:trPr>
        <w:tc>
          <w:tcPr>
            <w:tcW w:w="531" w:type="dxa"/>
            <w:vMerge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9653F0" w:rsidRDefault="00DA34E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光的衍射</w:t>
            </w:r>
          </w:p>
          <w:p w:rsidR="009653F0" w:rsidRDefault="00DA34EF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光的衍射现象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惠更斯</w:t>
            </w:r>
            <w:r>
              <w:rPr>
                <w:rFonts w:ascii="宋体" w:hAnsi="宋体" w:hint="eastAsia"/>
              </w:rPr>
              <w:t>—</w:t>
            </w:r>
            <w:r>
              <w:rPr>
                <w:rFonts w:hint="eastAsia"/>
              </w:rPr>
              <w:t>菲</w:t>
            </w:r>
            <w:proofErr w:type="gramStart"/>
            <w:r>
              <w:rPr>
                <w:rFonts w:hint="eastAsia"/>
              </w:rPr>
              <w:t>涅</w:t>
            </w:r>
            <w:proofErr w:type="gramEnd"/>
            <w:r>
              <w:rPr>
                <w:rFonts w:hint="eastAsia"/>
              </w:rPr>
              <w:t>尔原理</w:t>
            </w:r>
          </w:p>
          <w:p w:rsidR="009653F0" w:rsidRDefault="00DA34EF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单缝的夫琅禾费衍射（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719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915" w:type="dxa"/>
          </w:tcPr>
          <w:p w:rsidR="009653F0" w:rsidRDefault="009653F0">
            <w:pPr>
              <w:spacing w:line="240" w:lineRule="atLeast"/>
            </w:pPr>
          </w:p>
        </w:tc>
      </w:tr>
      <w:tr w:rsidR="009653F0">
        <w:trPr>
          <w:cantSplit/>
        </w:trPr>
        <w:tc>
          <w:tcPr>
            <w:tcW w:w="531" w:type="dxa"/>
            <w:vMerge w:val="restart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77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9653F0" w:rsidRDefault="00DA34EF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单缝的夫琅禾费衍射（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  <w:p w:rsidR="009653F0" w:rsidRDefault="00DA34EF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圆孔的夫琅禾费衍射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光学仪器的分辨本领</w:t>
            </w:r>
          </w:p>
        </w:tc>
        <w:tc>
          <w:tcPr>
            <w:tcW w:w="719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915" w:type="dxa"/>
          </w:tcPr>
          <w:p w:rsidR="009653F0" w:rsidRDefault="009653F0">
            <w:pPr>
              <w:spacing w:line="240" w:lineRule="atLeast"/>
            </w:pPr>
          </w:p>
        </w:tc>
      </w:tr>
      <w:tr w:rsidR="009653F0">
        <w:trPr>
          <w:cantSplit/>
        </w:trPr>
        <w:tc>
          <w:tcPr>
            <w:tcW w:w="531" w:type="dxa"/>
            <w:vMerge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9653F0" w:rsidRDefault="00DA34EF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光栅衍射</w:t>
            </w:r>
          </w:p>
        </w:tc>
        <w:tc>
          <w:tcPr>
            <w:tcW w:w="719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915" w:type="dxa"/>
          </w:tcPr>
          <w:p w:rsidR="009653F0" w:rsidRDefault="009653F0">
            <w:pPr>
              <w:spacing w:line="240" w:lineRule="atLeast"/>
            </w:pPr>
          </w:p>
        </w:tc>
      </w:tr>
      <w:tr w:rsidR="009653F0">
        <w:trPr>
          <w:cantSplit/>
        </w:trPr>
        <w:tc>
          <w:tcPr>
            <w:tcW w:w="531" w:type="dxa"/>
            <w:vMerge w:val="restart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77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9653F0" w:rsidRDefault="00DA34EF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5 X</w:t>
            </w:r>
            <w:r>
              <w:rPr>
                <w:rFonts w:hint="eastAsia"/>
              </w:rPr>
              <w:t>射线的衍射</w:t>
            </w:r>
          </w:p>
          <w:p w:rsidR="009653F0" w:rsidRDefault="00DA34EF">
            <w:pPr>
              <w:spacing w:line="240" w:lineRule="atLeast"/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光的偏振</w:t>
            </w:r>
          </w:p>
          <w:p w:rsidR="009653F0" w:rsidRDefault="00DA34EF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光的偏振态</w:t>
            </w:r>
          </w:p>
        </w:tc>
        <w:tc>
          <w:tcPr>
            <w:tcW w:w="719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915" w:type="dxa"/>
          </w:tcPr>
          <w:p w:rsidR="009653F0" w:rsidRDefault="009653F0">
            <w:pPr>
              <w:spacing w:line="240" w:lineRule="atLeast"/>
            </w:pPr>
          </w:p>
        </w:tc>
      </w:tr>
      <w:tr w:rsidR="009653F0">
        <w:trPr>
          <w:cantSplit/>
        </w:trPr>
        <w:tc>
          <w:tcPr>
            <w:tcW w:w="531" w:type="dxa"/>
            <w:vMerge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9653F0" w:rsidRDefault="00DA34EF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起偏</w:t>
            </w:r>
            <w:proofErr w:type="gramStart"/>
            <w:r>
              <w:rPr>
                <w:rFonts w:hint="eastAsia"/>
              </w:rPr>
              <w:t>与检偏</w:t>
            </w:r>
            <w:proofErr w:type="gramEnd"/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马吕斯定律</w:t>
            </w:r>
          </w:p>
          <w:p w:rsidR="009653F0" w:rsidRDefault="00DA34EF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反射和折射时光的偏振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布儒斯特定律</w:t>
            </w:r>
          </w:p>
        </w:tc>
        <w:tc>
          <w:tcPr>
            <w:tcW w:w="719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915" w:type="dxa"/>
          </w:tcPr>
          <w:p w:rsidR="009653F0" w:rsidRDefault="009653F0">
            <w:pPr>
              <w:spacing w:line="240" w:lineRule="atLeast"/>
            </w:pPr>
          </w:p>
        </w:tc>
      </w:tr>
      <w:tr w:rsidR="009653F0">
        <w:trPr>
          <w:cantSplit/>
        </w:trPr>
        <w:tc>
          <w:tcPr>
            <w:tcW w:w="531" w:type="dxa"/>
            <w:vMerge w:val="restart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77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9653F0" w:rsidRDefault="009653F0">
            <w:pPr>
              <w:spacing w:line="240" w:lineRule="atLeast"/>
            </w:pPr>
          </w:p>
        </w:tc>
        <w:tc>
          <w:tcPr>
            <w:tcW w:w="4486" w:type="dxa"/>
          </w:tcPr>
          <w:p w:rsidR="009653F0" w:rsidRDefault="00DA34EF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光的双折射</w:t>
            </w:r>
          </w:p>
        </w:tc>
        <w:tc>
          <w:tcPr>
            <w:tcW w:w="719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915" w:type="dxa"/>
          </w:tcPr>
          <w:p w:rsidR="009653F0" w:rsidRDefault="009653F0">
            <w:pPr>
              <w:spacing w:line="240" w:lineRule="atLeast"/>
            </w:pPr>
          </w:p>
        </w:tc>
      </w:tr>
      <w:tr w:rsidR="009653F0">
        <w:trPr>
          <w:cantSplit/>
        </w:trPr>
        <w:tc>
          <w:tcPr>
            <w:tcW w:w="531" w:type="dxa"/>
            <w:vMerge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9653F0" w:rsidRDefault="00DA34EF">
            <w:r>
              <w:rPr>
                <w:rFonts w:hint="eastAsia"/>
                <w:color w:val="0000FF"/>
              </w:rPr>
              <w:t>习题课</w:t>
            </w:r>
          </w:p>
        </w:tc>
        <w:tc>
          <w:tcPr>
            <w:tcW w:w="719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915" w:type="dxa"/>
          </w:tcPr>
          <w:p w:rsidR="009653F0" w:rsidRDefault="009653F0">
            <w:pPr>
              <w:spacing w:line="240" w:lineRule="atLeast"/>
            </w:pPr>
          </w:p>
        </w:tc>
      </w:tr>
      <w:tr w:rsidR="009653F0">
        <w:trPr>
          <w:cantSplit/>
        </w:trPr>
        <w:tc>
          <w:tcPr>
            <w:tcW w:w="531" w:type="dxa"/>
            <w:vMerge w:val="restart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77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9653F0" w:rsidRDefault="00DA34EF">
            <w:pPr>
              <w:rPr>
                <w:b/>
              </w:rPr>
            </w:pPr>
            <w:r>
              <w:rPr>
                <w:rFonts w:hint="eastAsia"/>
                <w:b/>
              </w:rPr>
              <w:t>第二篇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热学</w:t>
            </w:r>
          </w:p>
          <w:p w:rsidR="009653F0" w:rsidRDefault="00DA34EF">
            <w:pPr>
              <w:rPr>
                <w:b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温度与热平衡</w:t>
            </w:r>
          </w:p>
          <w:p w:rsidR="009653F0" w:rsidRDefault="00DA34EF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热力学系统的状态描述</w:t>
            </w:r>
            <w:r>
              <w:rPr>
                <w:rFonts w:ascii="宋体" w:hAnsi="宋体" w:hint="eastAsia"/>
              </w:rPr>
              <w:t>—</w:t>
            </w:r>
            <w:r>
              <w:rPr>
                <w:rFonts w:hint="eastAsia"/>
              </w:rPr>
              <w:t>宏观与微观</w:t>
            </w:r>
          </w:p>
          <w:p w:rsidR="009653F0" w:rsidRDefault="00DA34EF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§</w:t>
            </w:r>
            <w:r>
              <w:rPr>
                <w:rFonts w:hint="eastAsia"/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温度与温标</w:t>
            </w:r>
          </w:p>
          <w:p w:rsidR="009653F0" w:rsidRDefault="00DA34E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2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气体动理论</w:t>
            </w:r>
          </w:p>
          <w:p w:rsidR="009653F0" w:rsidRDefault="00DA34EF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理想气体的压强公式</w:t>
            </w:r>
          </w:p>
        </w:tc>
        <w:tc>
          <w:tcPr>
            <w:tcW w:w="719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915" w:type="dxa"/>
          </w:tcPr>
          <w:p w:rsidR="009653F0" w:rsidRDefault="009653F0">
            <w:pPr>
              <w:spacing w:line="240" w:lineRule="atLeast"/>
            </w:pPr>
          </w:p>
        </w:tc>
      </w:tr>
      <w:tr w:rsidR="009653F0">
        <w:trPr>
          <w:cantSplit/>
        </w:trPr>
        <w:tc>
          <w:tcPr>
            <w:tcW w:w="531" w:type="dxa"/>
            <w:vMerge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9653F0" w:rsidRDefault="00DA34EF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温度的微观意义</w:t>
            </w:r>
          </w:p>
          <w:p w:rsidR="009653F0" w:rsidRDefault="00DA34EF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能均分定理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理想气体的内能</w:t>
            </w:r>
          </w:p>
        </w:tc>
        <w:tc>
          <w:tcPr>
            <w:tcW w:w="719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915" w:type="dxa"/>
          </w:tcPr>
          <w:p w:rsidR="009653F0" w:rsidRDefault="009653F0">
            <w:pPr>
              <w:spacing w:line="240" w:lineRule="atLeast"/>
            </w:pPr>
          </w:p>
        </w:tc>
      </w:tr>
      <w:tr w:rsidR="009653F0">
        <w:trPr>
          <w:cantSplit/>
        </w:trPr>
        <w:tc>
          <w:tcPr>
            <w:tcW w:w="531" w:type="dxa"/>
            <w:vMerge w:val="restart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12</w:t>
            </w:r>
          </w:p>
        </w:tc>
        <w:tc>
          <w:tcPr>
            <w:tcW w:w="477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9653F0" w:rsidRDefault="00DA34EF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麦克斯韦速率分布律</w:t>
            </w:r>
          </w:p>
          <w:p w:rsidR="009653F0" w:rsidRDefault="00DA34EF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气体分子的平均自由程</w:t>
            </w:r>
          </w:p>
        </w:tc>
        <w:tc>
          <w:tcPr>
            <w:tcW w:w="719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915" w:type="dxa"/>
          </w:tcPr>
          <w:p w:rsidR="009653F0" w:rsidRDefault="009653F0">
            <w:pPr>
              <w:spacing w:line="240" w:lineRule="atLeast"/>
            </w:pPr>
          </w:p>
        </w:tc>
      </w:tr>
      <w:tr w:rsidR="009653F0">
        <w:trPr>
          <w:cantSplit/>
        </w:trPr>
        <w:tc>
          <w:tcPr>
            <w:tcW w:w="531" w:type="dxa"/>
            <w:vMerge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9653F0" w:rsidRDefault="00DA34E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热力学第一定律</w:t>
            </w:r>
          </w:p>
          <w:p w:rsidR="009653F0" w:rsidRDefault="00DA34EF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准静态过程</w:t>
            </w:r>
          </w:p>
          <w:p w:rsidR="009653F0" w:rsidRDefault="00DA34EF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  <w:bCs/>
              </w:rPr>
              <w:t>热力学第一定律</w:t>
            </w:r>
          </w:p>
        </w:tc>
        <w:tc>
          <w:tcPr>
            <w:tcW w:w="719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915" w:type="dxa"/>
          </w:tcPr>
          <w:p w:rsidR="009653F0" w:rsidRDefault="009653F0">
            <w:pPr>
              <w:spacing w:line="240" w:lineRule="atLeast"/>
            </w:pPr>
          </w:p>
        </w:tc>
      </w:tr>
      <w:tr w:rsidR="009653F0">
        <w:trPr>
          <w:cantSplit/>
        </w:trPr>
        <w:tc>
          <w:tcPr>
            <w:tcW w:w="531" w:type="dxa"/>
            <w:vMerge w:val="restart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77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9653F0" w:rsidRDefault="00DA34EF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  <w:bCs/>
              </w:rPr>
              <w:t>热力学第一定律的应用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热容</w:t>
            </w:r>
          </w:p>
          <w:p w:rsidR="009653F0" w:rsidRDefault="00DA34EF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循环过程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卡诺循环</w:t>
            </w:r>
          </w:p>
        </w:tc>
        <w:tc>
          <w:tcPr>
            <w:tcW w:w="719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915" w:type="dxa"/>
          </w:tcPr>
          <w:p w:rsidR="009653F0" w:rsidRDefault="009653F0">
            <w:pPr>
              <w:spacing w:line="240" w:lineRule="atLeast"/>
            </w:pPr>
          </w:p>
        </w:tc>
      </w:tr>
      <w:tr w:rsidR="009653F0">
        <w:trPr>
          <w:cantSplit/>
        </w:trPr>
        <w:tc>
          <w:tcPr>
            <w:tcW w:w="531" w:type="dxa"/>
            <w:vMerge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9653F0" w:rsidRDefault="00DA34E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 xml:space="preserve">4  </w:t>
            </w:r>
            <w:r>
              <w:rPr>
                <w:rFonts w:hint="eastAsia"/>
                <w:b/>
                <w:bCs/>
              </w:rPr>
              <w:t>热力学第二定律</w:t>
            </w:r>
          </w:p>
          <w:p w:rsidR="009653F0" w:rsidRDefault="00DA34EF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  <w:bCs/>
              </w:rPr>
              <w:t>热力学第二定律与不可逆过程</w:t>
            </w:r>
          </w:p>
        </w:tc>
        <w:tc>
          <w:tcPr>
            <w:tcW w:w="719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915" w:type="dxa"/>
          </w:tcPr>
          <w:p w:rsidR="009653F0" w:rsidRDefault="009653F0">
            <w:pPr>
              <w:spacing w:line="240" w:lineRule="atLeast"/>
            </w:pPr>
          </w:p>
        </w:tc>
      </w:tr>
      <w:tr w:rsidR="009653F0">
        <w:trPr>
          <w:cantSplit/>
        </w:trPr>
        <w:tc>
          <w:tcPr>
            <w:tcW w:w="531" w:type="dxa"/>
            <w:vMerge w:val="restart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77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9653F0" w:rsidRDefault="00DA34EF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玻尔兹曼</w:t>
            </w:r>
            <w:proofErr w:type="gramStart"/>
            <w:r>
              <w:rPr>
                <w:rFonts w:hint="eastAsia"/>
              </w:rPr>
              <w:t>熵</w:t>
            </w:r>
            <w:proofErr w:type="gramEnd"/>
            <w:r>
              <w:rPr>
                <w:rFonts w:hint="eastAsia"/>
              </w:rPr>
              <w:t>公式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熵增加原理</w:t>
            </w:r>
          </w:p>
          <w:p w:rsidR="009653F0" w:rsidRDefault="00DA34EF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克劳修斯</w:t>
            </w:r>
            <w:proofErr w:type="gramStart"/>
            <w:r>
              <w:rPr>
                <w:rFonts w:hint="eastAsia"/>
              </w:rPr>
              <w:t>熵</w:t>
            </w:r>
            <w:proofErr w:type="gramEnd"/>
            <w:r>
              <w:rPr>
                <w:rFonts w:hint="eastAsia"/>
              </w:rPr>
              <w:t>公式</w:t>
            </w:r>
          </w:p>
        </w:tc>
        <w:tc>
          <w:tcPr>
            <w:tcW w:w="719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915" w:type="dxa"/>
          </w:tcPr>
          <w:p w:rsidR="009653F0" w:rsidRDefault="009653F0">
            <w:pPr>
              <w:spacing w:line="240" w:lineRule="atLeast"/>
            </w:pPr>
          </w:p>
        </w:tc>
      </w:tr>
      <w:tr w:rsidR="009653F0">
        <w:trPr>
          <w:cantSplit/>
        </w:trPr>
        <w:tc>
          <w:tcPr>
            <w:tcW w:w="531" w:type="dxa"/>
            <w:vMerge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9653F0" w:rsidRDefault="00DA34EF">
            <w:pPr>
              <w:spacing w:line="240" w:lineRule="atLeast"/>
              <w:rPr>
                <w:color w:val="000000"/>
              </w:rPr>
            </w:pPr>
            <w:r>
              <w:rPr>
                <w:rFonts w:hint="eastAsia"/>
                <w:color w:val="0000FF"/>
              </w:rPr>
              <w:t>习题课</w:t>
            </w:r>
          </w:p>
        </w:tc>
        <w:tc>
          <w:tcPr>
            <w:tcW w:w="719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915" w:type="dxa"/>
          </w:tcPr>
          <w:p w:rsidR="009653F0" w:rsidRDefault="009653F0">
            <w:pPr>
              <w:spacing w:line="240" w:lineRule="atLeast"/>
            </w:pPr>
          </w:p>
        </w:tc>
      </w:tr>
      <w:tr w:rsidR="009653F0">
        <w:trPr>
          <w:cantSplit/>
        </w:trPr>
        <w:tc>
          <w:tcPr>
            <w:tcW w:w="531" w:type="dxa"/>
            <w:vMerge w:val="restart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77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9653F0" w:rsidRDefault="00DA34EF">
            <w:pPr>
              <w:rPr>
                <w:b/>
              </w:rPr>
            </w:pPr>
            <w:r>
              <w:rPr>
                <w:rFonts w:hint="eastAsia"/>
                <w:b/>
              </w:rPr>
              <w:t>第三篇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量子物理</w:t>
            </w:r>
          </w:p>
          <w:p w:rsidR="009653F0" w:rsidRDefault="00DA34E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波粒二象性</w:t>
            </w:r>
          </w:p>
          <w:p w:rsidR="009653F0" w:rsidRDefault="00DA34EF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热辐射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普朗克量子假设</w:t>
            </w:r>
          </w:p>
          <w:p w:rsidR="009653F0" w:rsidRDefault="00DA34EF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光电效应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爱因斯坦光子理论</w:t>
            </w:r>
          </w:p>
        </w:tc>
        <w:tc>
          <w:tcPr>
            <w:tcW w:w="719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915" w:type="dxa"/>
          </w:tcPr>
          <w:p w:rsidR="009653F0" w:rsidRDefault="009653F0"/>
        </w:tc>
      </w:tr>
      <w:tr w:rsidR="009653F0">
        <w:trPr>
          <w:cantSplit/>
        </w:trPr>
        <w:tc>
          <w:tcPr>
            <w:tcW w:w="531" w:type="dxa"/>
            <w:vMerge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9653F0" w:rsidRDefault="00DA34EF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光电效应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爱因斯坦光子理论</w:t>
            </w:r>
          </w:p>
          <w:p w:rsidR="009653F0" w:rsidRDefault="00DA34EF">
            <w:r>
              <w:rPr>
                <w:rFonts w:hint="eastAsia"/>
                <w:color w:val="000000"/>
              </w:rPr>
              <w:t>§</w:t>
            </w:r>
            <w:r>
              <w:rPr>
                <w:rFonts w:hint="eastAsia"/>
                <w:color w:val="000000"/>
              </w:rPr>
              <w:t>3</w:t>
            </w:r>
            <w:r>
              <w:rPr>
                <w:rFonts w:hint="eastAsia"/>
                <w:color w:val="000000"/>
              </w:rPr>
              <w:t>康普顿</w:t>
            </w:r>
            <w:r>
              <w:rPr>
                <w:rFonts w:hint="eastAsia"/>
              </w:rPr>
              <w:t>效应</w:t>
            </w:r>
          </w:p>
        </w:tc>
        <w:tc>
          <w:tcPr>
            <w:tcW w:w="719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915" w:type="dxa"/>
          </w:tcPr>
          <w:p w:rsidR="009653F0" w:rsidRDefault="009653F0">
            <w:pPr>
              <w:spacing w:line="240" w:lineRule="atLeast"/>
            </w:pPr>
          </w:p>
        </w:tc>
      </w:tr>
      <w:tr w:rsidR="009653F0">
        <w:trPr>
          <w:cantSplit/>
        </w:trPr>
        <w:tc>
          <w:tcPr>
            <w:tcW w:w="531" w:type="dxa"/>
            <w:vMerge w:val="restart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77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9653F0" w:rsidRDefault="00DA34EF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粒子的波动性</w:t>
            </w:r>
          </w:p>
          <w:p w:rsidR="009653F0" w:rsidRDefault="00DA34EF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不确定性关系</w:t>
            </w:r>
          </w:p>
        </w:tc>
        <w:tc>
          <w:tcPr>
            <w:tcW w:w="719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915" w:type="dxa"/>
          </w:tcPr>
          <w:p w:rsidR="009653F0" w:rsidRDefault="009653F0">
            <w:pPr>
              <w:spacing w:line="240" w:lineRule="atLeast"/>
            </w:pPr>
          </w:p>
        </w:tc>
      </w:tr>
      <w:tr w:rsidR="009653F0">
        <w:trPr>
          <w:cantSplit/>
        </w:trPr>
        <w:tc>
          <w:tcPr>
            <w:tcW w:w="531" w:type="dxa"/>
            <w:vMerge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9653F0" w:rsidRDefault="00DA34E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2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薛定谔方程与原子中的电子</w:t>
            </w:r>
          </w:p>
          <w:p w:rsidR="009653F0" w:rsidRDefault="00DA34EF">
            <w:pPr>
              <w:rPr>
                <w:bCs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波函数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bCs/>
              </w:rPr>
              <w:t>薛定谔方程</w:t>
            </w:r>
          </w:p>
          <w:p w:rsidR="009653F0" w:rsidRDefault="00DA34EF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2 </w:t>
            </w:r>
            <w:r>
              <w:rPr>
                <w:rFonts w:hint="eastAsia"/>
              </w:rPr>
              <w:t>势阱与势垒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扫描隧道显微镜</w:t>
            </w:r>
          </w:p>
        </w:tc>
        <w:tc>
          <w:tcPr>
            <w:tcW w:w="719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915" w:type="dxa"/>
          </w:tcPr>
          <w:p w:rsidR="009653F0" w:rsidRDefault="009653F0">
            <w:pPr>
              <w:spacing w:line="240" w:lineRule="atLeast"/>
            </w:pPr>
          </w:p>
        </w:tc>
      </w:tr>
      <w:tr w:rsidR="009653F0">
        <w:trPr>
          <w:cantSplit/>
        </w:trPr>
        <w:tc>
          <w:tcPr>
            <w:tcW w:w="531" w:type="dxa"/>
            <w:vMerge w:val="restart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77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9653F0" w:rsidRDefault="00DA34EF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t xml:space="preserve"> </w:t>
            </w:r>
            <w:r>
              <w:rPr>
                <w:rFonts w:hint="eastAsia"/>
              </w:rPr>
              <w:t>氢原子</w:t>
            </w:r>
          </w:p>
          <w:p w:rsidR="009653F0" w:rsidRDefault="00DA34EF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4 </w:t>
            </w:r>
            <w:r>
              <w:rPr>
                <w:rFonts w:hint="eastAsia"/>
              </w:rPr>
              <w:t>电子自旋</w:t>
            </w:r>
          </w:p>
          <w:p w:rsidR="009653F0" w:rsidRDefault="00DA34EF">
            <w:r>
              <w:rPr>
                <w:rFonts w:hint="eastAsia"/>
              </w:rPr>
              <w:t>§</w:t>
            </w:r>
            <w:r>
              <w:t>5</w:t>
            </w:r>
            <w:r>
              <w:rPr>
                <w:rFonts w:eastAsia="仿宋"/>
                <w:szCs w:val="21"/>
              </w:rPr>
              <w:t xml:space="preserve"> </w:t>
            </w:r>
            <w:r>
              <w:rPr>
                <w:rFonts w:hint="eastAsia"/>
              </w:rPr>
              <w:t>原子的电子壳层结构</w:t>
            </w:r>
          </w:p>
        </w:tc>
        <w:tc>
          <w:tcPr>
            <w:tcW w:w="719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915" w:type="dxa"/>
          </w:tcPr>
          <w:p w:rsidR="009653F0" w:rsidRDefault="009653F0">
            <w:pPr>
              <w:spacing w:line="240" w:lineRule="atLeast"/>
            </w:pPr>
          </w:p>
        </w:tc>
      </w:tr>
      <w:tr w:rsidR="009653F0">
        <w:trPr>
          <w:cantSplit/>
          <w:trHeight w:val="259"/>
        </w:trPr>
        <w:tc>
          <w:tcPr>
            <w:tcW w:w="531" w:type="dxa"/>
            <w:vMerge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26" w:type="dxa"/>
            <w:vAlign w:val="center"/>
          </w:tcPr>
          <w:p w:rsidR="009653F0" w:rsidRDefault="009653F0">
            <w:pPr>
              <w:spacing w:line="240" w:lineRule="atLeast"/>
              <w:jc w:val="center"/>
            </w:pPr>
          </w:p>
        </w:tc>
        <w:tc>
          <w:tcPr>
            <w:tcW w:w="4486" w:type="dxa"/>
          </w:tcPr>
          <w:p w:rsidR="009653F0" w:rsidRDefault="00DA34EF">
            <w:pPr>
              <w:spacing w:line="240" w:lineRule="atLeast"/>
            </w:pPr>
            <w:r>
              <w:rPr>
                <w:rFonts w:hint="eastAsia"/>
                <w:color w:val="0000FF"/>
              </w:rPr>
              <w:t>复习总结</w:t>
            </w:r>
          </w:p>
        </w:tc>
        <w:tc>
          <w:tcPr>
            <w:tcW w:w="719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40" w:type="dxa"/>
            <w:vAlign w:val="center"/>
          </w:tcPr>
          <w:p w:rsidR="009653F0" w:rsidRDefault="00DA34EF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540" w:type="dxa"/>
          </w:tcPr>
          <w:p w:rsidR="009653F0" w:rsidRDefault="009653F0">
            <w:pPr>
              <w:spacing w:line="240" w:lineRule="atLeast"/>
            </w:pPr>
          </w:p>
        </w:tc>
        <w:tc>
          <w:tcPr>
            <w:tcW w:w="915" w:type="dxa"/>
          </w:tcPr>
          <w:p w:rsidR="009653F0" w:rsidRDefault="009653F0">
            <w:pPr>
              <w:spacing w:line="240" w:lineRule="atLeast"/>
            </w:pPr>
          </w:p>
        </w:tc>
      </w:tr>
    </w:tbl>
    <w:p w:rsidR="009653F0" w:rsidRDefault="009653F0"/>
    <w:p w:rsidR="009653F0" w:rsidRDefault="009653F0"/>
    <w:sectPr w:rsidR="009653F0">
      <w:pgSz w:w="11907" w:h="16840"/>
      <w:pgMar w:top="1134" w:right="1134" w:bottom="1021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B51"/>
    <w:rsid w:val="00062724"/>
    <w:rsid w:val="00074327"/>
    <w:rsid w:val="00081429"/>
    <w:rsid w:val="000B212B"/>
    <w:rsid w:val="000D1672"/>
    <w:rsid w:val="000F0A56"/>
    <w:rsid w:val="001220C2"/>
    <w:rsid w:val="00153F2F"/>
    <w:rsid w:val="00186A2B"/>
    <w:rsid w:val="001A322D"/>
    <w:rsid w:val="001F2F92"/>
    <w:rsid w:val="00212299"/>
    <w:rsid w:val="0022707C"/>
    <w:rsid w:val="00230432"/>
    <w:rsid w:val="00275B3C"/>
    <w:rsid w:val="0028206B"/>
    <w:rsid w:val="002F559E"/>
    <w:rsid w:val="002F7C17"/>
    <w:rsid w:val="00321D5A"/>
    <w:rsid w:val="00347414"/>
    <w:rsid w:val="003B463B"/>
    <w:rsid w:val="00411226"/>
    <w:rsid w:val="00412104"/>
    <w:rsid w:val="0049059D"/>
    <w:rsid w:val="004A7B7D"/>
    <w:rsid w:val="004B71EA"/>
    <w:rsid w:val="004C1899"/>
    <w:rsid w:val="004D079F"/>
    <w:rsid w:val="004E19F8"/>
    <w:rsid w:val="00516EAC"/>
    <w:rsid w:val="0052023C"/>
    <w:rsid w:val="0054141C"/>
    <w:rsid w:val="00582E7E"/>
    <w:rsid w:val="005B5333"/>
    <w:rsid w:val="005C0DA2"/>
    <w:rsid w:val="005D00ED"/>
    <w:rsid w:val="0060351C"/>
    <w:rsid w:val="00625F45"/>
    <w:rsid w:val="00674DC9"/>
    <w:rsid w:val="006829B1"/>
    <w:rsid w:val="006A49DD"/>
    <w:rsid w:val="006D01CD"/>
    <w:rsid w:val="006D19F2"/>
    <w:rsid w:val="006D55C8"/>
    <w:rsid w:val="0071121D"/>
    <w:rsid w:val="00717208"/>
    <w:rsid w:val="00741D1C"/>
    <w:rsid w:val="00745E20"/>
    <w:rsid w:val="00780A85"/>
    <w:rsid w:val="007B13E7"/>
    <w:rsid w:val="007C1A82"/>
    <w:rsid w:val="007D2A1E"/>
    <w:rsid w:val="007F7982"/>
    <w:rsid w:val="0085655A"/>
    <w:rsid w:val="00877620"/>
    <w:rsid w:val="0088796F"/>
    <w:rsid w:val="0092741E"/>
    <w:rsid w:val="0093115A"/>
    <w:rsid w:val="009653F0"/>
    <w:rsid w:val="00966CC4"/>
    <w:rsid w:val="0097696A"/>
    <w:rsid w:val="009877B1"/>
    <w:rsid w:val="00A014ED"/>
    <w:rsid w:val="00A97318"/>
    <w:rsid w:val="00AE6318"/>
    <w:rsid w:val="00B24B05"/>
    <w:rsid w:val="00B341A5"/>
    <w:rsid w:val="00B40CA5"/>
    <w:rsid w:val="00BA4A17"/>
    <w:rsid w:val="00BC6262"/>
    <w:rsid w:val="00BE1752"/>
    <w:rsid w:val="00C03CC0"/>
    <w:rsid w:val="00C06385"/>
    <w:rsid w:val="00C069D1"/>
    <w:rsid w:val="00C15478"/>
    <w:rsid w:val="00C17E10"/>
    <w:rsid w:val="00C45D51"/>
    <w:rsid w:val="00C951D3"/>
    <w:rsid w:val="00CD0A1A"/>
    <w:rsid w:val="00CE5316"/>
    <w:rsid w:val="00CF7F3F"/>
    <w:rsid w:val="00D26045"/>
    <w:rsid w:val="00DA34EF"/>
    <w:rsid w:val="00DD5763"/>
    <w:rsid w:val="00E035BC"/>
    <w:rsid w:val="00E302CB"/>
    <w:rsid w:val="00E52267"/>
    <w:rsid w:val="00E61811"/>
    <w:rsid w:val="00EA0C0B"/>
    <w:rsid w:val="00EA2541"/>
    <w:rsid w:val="00EC5AB0"/>
    <w:rsid w:val="00EF1119"/>
    <w:rsid w:val="00F15F27"/>
    <w:rsid w:val="00F412C6"/>
    <w:rsid w:val="00F445BB"/>
    <w:rsid w:val="00F723FF"/>
    <w:rsid w:val="00F8728D"/>
    <w:rsid w:val="00FC1F81"/>
    <w:rsid w:val="00FC7B51"/>
    <w:rsid w:val="0EAA0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0361905-2F59-45AE-ACDD-2F5F697A3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uiPriority w:val="9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287</Words>
  <Characters>1637</Characters>
  <Application>Microsoft Office Word</Application>
  <DocSecurity>0</DocSecurity>
  <Lines>13</Lines>
  <Paragraphs>3</Paragraphs>
  <ScaleCrop>false</ScaleCrop>
  <Company>Sdjuk</Company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creator>Juk</dc:creator>
  <cp:lastModifiedBy>zchou</cp:lastModifiedBy>
  <cp:revision>2</cp:revision>
  <cp:lastPrinted>2011-07-07T01:05:00Z</cp:lastPrinted>
  <dcterms:created xsi:type="dcterms:W3CDTF">2018-08-28T13:11:00Z</dcterms:created>
  <dcterms:modified xsi:type="dcterms:W3CDTF">2018-08-28T13:11:00Z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