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1：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中国石油大学（北京）</w:t>
      </w:r>
      <w:r>
        <w:rPr>
          <w:rFonts w:ascii="宋体" w:hAnsi="宋体" w:eastAsia="宋体"/>
          <w:b/>
          <w:sz w:val="32"/>
          <w:szCs w:val="32"/>
        </w:rPr>
        <w:t>第一届诗词大会赛制</w:t>
      </w:r>
    </w:p>
    <w:p>
      <w:pPr>
        <w:pStyle w:val="9"/>
        <w:numPr>
          <w:ilvl w:val="0"/>
          <w:numId w:val="0"/>
        </w:numPr>
        <w:spacing w:line="360" w:lineRule="auto"/>
        <w:ind w:leftChars="0"/>
        <w:jc w:val="left"/>
        <w:outlineLvl w:val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初赛</w:t>
      </w:r>
    </w:p>
    <w:p>
      <w:pPr>
        <w:pStyle w:val="6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Toc404245542"/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笔试：2017年3月26日（待定）在三教借用教室进行笔试。笔试进行时长为30分钟。满分50分（另有附加题5分），题型为5道文学常识选择题（2分一道）、根据描述猜诗句5道选择（2分）5道填空题（2分），3道根据描述回答诗人名字填空（4分），2道根据描述猜词牌名填空题（4分）以及限定主题的作诗附加题（5分）</w:t>
      </w:r>
    </w:p>
    <w:p>
      <w:pPr>
        <w:spacing w:line="360" w:lineRule="auto"/>
        <w:ind w:firstLine="424" w:firstLineChars="176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补充：1.除附加题外，其余题型均有标准答案</w:t>
      </w:r>
    </w:p>
    <w:p>
      <w:pPr>
        <w:spacing w:line="360" w:lineRule="auto"/>
        <w:ind w:left="1" w:firstLine="1132" w:firstLineChars="47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2.附加题的诗词歌赋可提前准备，只要符合主题要求即可得分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限时作答：笔试结束后，为“字斟句酌”环节（共50分，时长25分钟），找出一首诗中被替换的一个字或一个词，并说出原句的字或词。此时结合投影仪投影出题目。以四人自由组合成团队合作形式回答，教室内的所有团队一起回答，共5题。答对得10分，答错不扣分。凭团队积分加个人笔试成绩高低进入决赛。</w:t>
      </w:r>
    </w:p>
    <w:p>
      <w:pPr>
        <w:spacing w:line="360" w:lineRule="auto"/>
        <w:ind w:left="424" w:leftChars="20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作答规则：1.主持人说出“请作答”后的作答队伍，为有效作答，否则为违规作答。2.投影出题目后，参赛队伍有两分或两分半的思考时间。</w:t>
      </w:r>
    </w:p>
    <w:bookmarkEnd w:id="0"/>
    <w:p>
      <w:p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注：初赛后在1-2天内通知决赛选手决赛的详细内容并给予辅助题库。</w:t>
      </w:r>
    </w:p>
    <w:p>
      <w:p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决赛</w:t>
      </w:r>
    </w:p>
    <w:p>
      <w:pPr>
        <w:pStyle w:val="9"/>
        <w:spacing w:line="360" w:lineRule="auto"/>
        <w:ind w:left="420" w:firstLine="0" w:firstLineChars="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选取初赛成绩前八支（至少）队伍进入决赛。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决赛准备阶段</w:t>
      </w:r>
    </w:p>
    <w:p>
      <w:pPr>
        <w:numPr>
          <w:ilvl w:val="0"/>
          <w:numId w:val="2"/>
        </w:num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开场古装歌舞诗词吟诵表演（待定）</w:t>
      </w:r>
    </w:p>
    <w:p>
      <w:pPr>
        <w:numPr>
          <w:ilvl w:val="0"/>
          <w:numId w:val="2"/>
        </w:num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主持人入场，介绍评委老师和点评嘉宾。</w:t>
      </w:r>
    </w:p>
    <w:p>
      <w:pPr>
        <w:numPr>
          <w:ilvl w:val="0"/>
          <w:numId w:val="2"/>
        </w:num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选手入场，介绍环节</w:t>
      </w:r>
    </w:p>
    <w:p>
      <w:pPr>
        <w:numPr>
          <w:ilvl w:val="0"/>
          <w:numId w:val="2"/>
        </w:num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每一阶段开始前主持人讲解规则</w:t>
      </w:r>
    </w:p>
    <w:p>
      <w:pPr>
        <w:numPr>
          <w:ilvl w:val="0"/>
          <w:numId w:val="2"/>
        </w:num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大赛开始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决赛阶段  </w:t>
      </w:r>
    </w:p>
    <w:p>
      <w:pPr>
        <w:adjustRightInd w:val="0"/>
        <w:snapToGrid w:val="0"/>
        <w:spacing w:line="300" w:lineRule="auto"/>
        <w:ind w:firstLine="420" w:firstLineChars="1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阶段一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（8进6）</w:t>
      </w:r>
      <w:r>
        <w:rPr>
          <w:rFonts w:hint="eastAsia" w:ascii="仿宋" w:hAnsi="仿宋" w:eastAsia="仿宋" w:cs="仿宋"/>
          <w:sz w:val="28"/>
          <w:szCs w:val="28"/>
        </w:rPr>
        <w:t>：接诗句。在投影仪上显示出半句诗或词，要求每组队伍在限定时间内对出所给诗句的上半句或下半句，按照对出诗句的多少计分。若出现平分，则平分队伍各自加赛一场。此阶段结束后，按分数高低顺序挑选锦囊牌,最后一名无锦囊牌。提供五张功能不同的锦囊牌。锦囊牌可在比赛的任意阶段使用（除开最后阶段），使用一次后即刻作废。</w:t>
      </w:r>
    </w:p>
    <w:p>
      <w:pPr>
        <w:adjustRightInd w:val="0"/>
        <w:snapToGrid w:val="0"/>
        <w:spacing w:line="300" w:lineRule="auto"/>
        <w:ind w:firstLine="425" w:firstLineChars="177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锦囊牌介绍：</w:t>
      </w:r>
    </w:p>
    <w:p>
      <w:pPr>
        <w:pStyle w:val="10"/>
        <w:numPr>
          <w:ilvl w:val="0"/>
          <w:numId w:val="3"/>
        </w:numPr>
        <w:adjustRightInd w:val="0"/>
        <w:snapToGrid w:val="0"/>
        <w:spacing w:line="30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护盾：对于己方的问题，回答错误后己方可不扣分。</w:t>
      </w:r>
    </w:p>
    <w:p>
      <w:pPr>
        <w:pStyle w:val="10"/>
        <w:numPr>
          <w:ilvl w:val="0"/>
          <w:numId w:val="3"/>
        </w:numPr>
        <w:adjustRightInd w:val="0"/>
        <w:snapToGrid w:val="0"/>
        <w:spacing w:line="30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共苦：使用若己方答对则仅己方正常得分，己方答错所有队伍一起扣分。</w:t>
      </w:r>
    </w:p>
    <w:p>
      <w:pPr>
        <w:pStyle w:val="10"/>
        <w:numPr>
          <w:ilvl w:val="0"/>
          <w:numId w:val="3"/>
        </w:numPr>
        <w:adjustRightInd w:val="0"/>
        <w:snapToGrid w:val="0"/>
        <w:spacing w:line="30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求助：有一次求助场下观众的机会。</w:t>
      </w:r>
    </w:p>
    <w:p>
      <w:pPr>
        <w:pStyle w:val="10"/>
        <w:numPr>
          <w:ilvl w:val="0"/>
          <w:numId w:val="3"/>
        </w:numPr>
        <w:adjustRightInd w:val="0"/>
        <w:snapToGrid w:val="0"/>
        <w:spacing w:line="30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奇袭：使用后，自己答对得分翻倍，答错翻倍扣分。</w:t>
      </w:r>
    </w:p>
    <w:p>
      <w:pPr>
        <w:pStyle w:val="10"/>
        <w:numPr>
          <w:ilvl w:val="0"/>
          <w:numId w:val="3"/>
        </w:numPr>
        <w:adjustRightInd w:val="0"/>
        <w:snapToGrid w:val="0"/>
        <w:spacing w:line="30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延时：使用后时间延长60s</w:t>
      </w:r>
    </w:p>
    <w:p>
      <w:pPr>
        <w:adjustRightInd w:val="0"/>
        <w:snapToGrid w:val="0"/>
        <w:spacing w:line="300" w:lineRule="auto"/>
        <w:ind w:firstLine="420" w:firstLineChars="1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阶段二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（6进4）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6363D"/>
          <w:sz w:val="28"/>
          <w:szCs w:val="28"/>
        </w:rPr>
        <w:t>诗眼斟酌。参赛队伍在限定时间内两两抢答，答对加分，答错对方加分，评委老师在每题后加以评论。</w:t>
      </w:r>
    </w:p>
    <w:p>
      <w:pPr>
        <w:adjustRightInd w:val="0"/>
        <w:snapToGrid w:val="0"/>
        <w:spacing w:line="300" w:lineRule="auto"/>
        <w:ind w:firstLine="420" w:firstLineChars="150"/>
        <w:jc w:val="left"/>
        <w:rPr>
          <w:rFonts w:hint="eastAsia" w:ascii="仿宋" w:hAnsi="仿宋" w:eastAsia="仿宋" w:cs="仿宋"/>
          <w:color w:val="36363D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阶段三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（4进2）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6363D"/>
          <w:sz w:val="28"/>
          <w:szCs w:val="28"/>
        </w:rPr>
        <w:t xml:space="preserve">字斟句酌。四支队伍抽签分组，两两对决。大屏幕给出三个分值，选手依次选取分值并回答分值对应难度的题目（每次答题分值自行决定，可以改变），题目为替换整首诗中的一个字或词语(3-5处)，让选手在规定的时间内找出并加以修改，每首限时一分钟，积分制，找出并改对得相应分数，否则扣分。 </w:t>
      </w:r>
    </w:p>
    <w:p>
      <w:pPr>
        <w:adjustRightInd w:val="0"/>
        <w:snapToGrid w:val="0"/>
        <w:spacing w:line="300" w:lineRule="auto"/>
        <w:ind w:firstLine="420" w:firstLineChars="150"/>
        <w:jc w:val="left"/>
        <w:rPr>
          <w:rFonts w:hint="eastAsia" w:ascii="仿宋" w:hAnsi="仿宋" w:eastAsia="仿宋" w:cs="仿宋"/>
          <w:color w:val="36363D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阶段四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（冠亚军争夺）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6363D"/>
          <w:sz w:val="28"/>
          <w:szCs w:val="28"/>
        </w:rPr>
        <w:t>主持人对一首诗或词进行分点描述，两支队伍可在主持人描述的过程中进行抢答回答出所描述的诗名。答对计分，答错则扣分。（总题数参考为5）</w:t>
      </w:r>
    </w:p>
    <w:p>
      <w:pPr>
        <w:spacing w:line="300" w:lineRule="auto"/>
        <w:ind w:left="2138" w:leftChars="100" w:hanging="1928" w:hangingChars="800"/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1" w:name="OLE_LINK1"/>
      <w:r>
        <w:rPr>
          <w:rFonts w:hint="eastAsia" w:ascii="仿宋" w:hAnsi="仿宋" w:eastAsia="仿宋" w:cs="仿宋"/>
          <w:b/>
          <w:sz w:val="28"/>
          <w:szCs w:val="28"/>
        </w:rPr>
        <w:t>补充：</w:t>
      </w:r>
      <w:bookmarkStart w:id="2" w:name="_GoBack"/>
      <w:bookmarkEnd w:id="2"/>
      <w:r>
        <w:rPr>
          <w:rFonts w:hint="eastAsia" w:ascii="仿宋" w:hAnsi="仿宋" w:eastAsia="仿宋" w:cs="仿宋"/>
          <w:b/>
          <w:sz w:val="28"/>
          <w:szCs w:val="28"/>
        </w:rPr>
        <w:t>抢答规则：主持人说出“请抢答”后的抢答队伍，为有效抢答，否则为违规抢答。</w:t>
      </w:r>
      <w:bookmarkEnd w:id="1"/>
    </w:p>
    <w:p>
      <w:pPr>
        <w:spacing w:line="300" w:lineRule="auto"/>
        <w:ind w:firstLine="964" w:firstLineChars="4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点评规则：评委老师点评环节放在二三轮结束后。</w:t>
      </w:r>
    </w:p>
    <w:p>
      <w:pPr>
        <w:spacing w:line="300" w:lineRule="auto"/>
        <w:ind w:left="2012" w:leftChars="473" w:hanging="1019" w:hangingChars="423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评判规则：所有回答要求语言清晰准确，用简体汉字书写规范，错误读音或错误书写均应判回答错误，裁判单独裁定选手回答的正误，以多数裁判的裁决为准，裁判裁定前可以讨论。</w:t>
      </w:r>
    </w:p>
    <w:p>
      <w:pPr>
        <w:adjustRightInd w:val="0"/>
        <w:snapToGrid w:val="0"/>
        <w:spacing w:line="300" w:lineRule="auto"/>
        <w:ind w:left="703" w:firstLine="241" w:firstLineChars="1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按最终分数得出冠亚季军。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6"/>
        <w:ind w:left="720" w:firstLine="0" w:firstLineChars="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6DC7"/>
    <w:multiLevelType w:val="multilevel"/>
    <w:tmpl w:val="19446DC7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2EB484A"/>
    <w:multiLevelType w:val="multilevel"/>
    <w:tmpl w:val="22EB484A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C6080C"/>
    <w:multiLevelType w:val="multilevel"/>
    <w:tmpl w:val="58C6080C"/>
    <w:lvl w:ilvl="0" w:tentative="0">
      <w:start w:val="1"/>
      <w:numFmt w:val="lowerLetter"/>
      <w:lvlText w:val="%1."/>
      <w:lvlJc w:val="left"/>
      <w:pPr>
        <w:ind w:left="118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8" w:hanging="420"/>
      </w:pPr>
    </w:lvl>
    <w:lvl w:ilvl="2" w:tentative="0">
      <w:start w:val="1"/>
      <w:numFmt w:val="lowerRoman"/>
      <w:lvlText w:val="%3."/>
      <w:lvlJc w:val="right"/>
      <w:pPr>
        <w:ind w:left="2088" w:hanging="420"/>
      </w:pPr>
    </w:lvl>
    <w:lvl w:ilvl="3" w:tentative="0">
      <w:start w:val="1"/>
      <w:numFmt w:val="decimal"/>
      <w:lvlText w:val="%4."/>
      <w:lvlJc w:val="left"/>
      <w:pPr>
        <w:ind w:left="2508" w:hanging="420"/>
      </w:pPr>
    </w:lvl>
    <w:lvl w:ilvl="4" w:tentative="0">
      <w:start w:val="1"/>
      <w:numFmt w:val="lowerLetter"/>
      <w:lvlText w:val="%5)"/>
      <w:lvlJc w:val="left"/>
      <w:pPr>
        <w:ind w:left="2928" w:hanging="420"/>
      </w:pPr>
    </w:lvl>
    <w:lvl w:ilvl="5" w:tentative="0">
      <w:start w:val="1"/>
      <w:numFmt w:val="lowerRoman"/>
      <w:lvlText w:val="%6."/>
      <w:lvlJc w:val="right"/>
      <w:pPr>
        <w:ind w:left="3348" w:hanging="420"/>
      </w:pPr>
    </w:lvl>
    <w:lvl w:ilvl="6" w:tentative="0">
      <w:start w:val="1"/>
      <w:numFmt w:val="decimal"/>
      <w:lvlText w:val="%7."/>
      <w:lvlJc w:val="left"/>
      <w:pPr>
        <w:ind w:left="3768" w:hanging="420"/>
      </w:pPr>
    </w:lvl>
    <w:lvl w:ilvl="7" w:tentative="0">
      <w:start w:val="1"/>
      <w:numFmt w:val="lowerLetter"/>
      <w:lvlText w:val="%8)"/>
      <w:lvlJc w:val="left"/>
      <w:pPr>
        <w:ind w:left="4188" w:hanging="420"/>
      </w:pPr>
    </w:lvl>
    <w:lvl w:ilvl="8" w:tentative="0">
      <w:start w:val="1"/>
      <w:numFmt w:val="lowerRoman"/>
      <w:lvlText w:val="%9."/>
      <w:lvlJc w:val="right"/>
      <w:pPr>
        <w:ind w:left="4608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D59C2"/>
    <w:rsid w:val="30D91B70"/>
    <w:rsid w:val="3C9F77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1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character" w:customStyle="1" w:styleId="11">
    <w:name w:val="页码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B4B82-E7A0-42E7-9C20-3713A46261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997</Words>
  <Characters>1015</Characters>
  <Lines>0</Lines>
  <Paragraphs>22</Paragraphs>
  <ScaleCrop>false</ScaleCrop>
  <LinksUpToDate>false</LinksUpToDate>
  <CharactersWithSpaces>1029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2017-03-08T10:27:00Z</dcterms:created>
  <dc:creator>LinYi</dc:creator>
  <cp:lastModifiedBy>lenovo</cp:lastModifiedBy>
  <dcterms:modified xsi:type="dcterms:W3CDTF">2017-03-14T08:08:04Z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