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9D" w:rsidRDefault="00564B9D" w:rsidP="00564B9D">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Pr>
          <w:rFonts w:ascii="仿宋_GB2312" w:eastAsia="仿宋_GB2312" w:hAnsi="宋体" w:hint="eastAsia"/>
          <w:b/>
          <w:sz w:val="30"/>
          <w:szCs w:val="30"/>
        </w:rPr>
        <w:t>3</w:t>
      </w:r>
    </w:p>
    <w:p w:rsidR="00564B9D" w:rsidRPr="00580B85" w:rsidRDefault="00564B9D" w:rsidP="00564B9D">
      <w:pPr>
        <w:spacing w:line="520" w:lineRule="exact"/>
        <w:jc w:val="left"/>
        <w:rPr>
          <w:rFonts w:ascii="仿宋_GB2312" w:eastAsia="仿宋_GB2312" w:hAnsi="宋体"/>
          <w:b/>
          <w:sz w:val="30"/>
          <w:szCs w:val="30"/>
        </w:rPr>
      </w:pPr>
    </w:p>
    <w:p w:rsidR="00564B9D" w:rsidRDefault="00564B9D" w:rsidP="00564B9D">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第</w:t>
      </w:r>
      <w:bookmarkStart w:id="0" w:name="_GoBack"/>
      <w:bookmarkEnd w:id="0"/>
      <w:r w:rsidR="00C46C02">
        <w:rPr>
          <w:rFonts w:ascii="黑体" w:eastAsia="黑体" w:hAnsi="黑体" w:hint="eastAsia"/>
          <w:b/>
          <w:sz w:val="36"/>
          <w:szCs w:val="36"/>
          <w:lang w:val="zh-CN"/>
        </w:rPr>
        <w:t>九</w:t>
      </w:r>
      <w:r>
        <w:rPr>
          <w:rFonts w:ascii="黑体" w:eastAsia="黑体" w:hAnsi="黑体" w:hint="eastAsia"/>
          <w:b/>
          <w:sz w:val="36"/>
          <w:szCs w:val="36"/>
          <w:lang w:val="zh-CN"/>
        </w:rPr>
        <w:t>届“挑战杯”首都大学生课外学术科技作品竞赛</w:t>
      </w:r>
    </w:p>
    <w:p w:rsidR="00564B9D" w:rsidRDefault="00564B9D" w:rsidP="00564B9D">
      <w:pPr>
        <w:spacing w:line="520" w:lineRule="exact"/>
        <w:jc w:val="center"/>
        <w:rPr>
          <w:rFonts w:ascii="仿宋_GB2312" w:eastAsia="仿宋_GB2312" w:hint="eastAsia"/>
          <w:bCs/>
          <w:sz w:val="32"/>
          <w:szCs w:val="32"/>
        </w:rPr>
      </w:pPr>
      <w:r>
        <w:rPr>
          <w:rFonts w:ascii="黑体" w:eastAsia="黑体" w:hAnsi="黑体" w:hint="eastAsia"/>
          <w:b/>
          <w:sz w:val="36"/>
          <w:szCs w:val="36"/>
          <w:lang w:val="zh-CN"/>
        </w:rPr>
        <w:t>哲学社会科学类参赛作品参考题</w:t>
      </w:r>
    </w:p>
    <w:p w:rsidR="00564B9D" w:rsidRPr="00564B9D" w:rsidRDefault="00564B9D" w:rsidP="00564B9D">
      <w:pPr>
        <w:spacing w:line="520" w:lineRule="exact"/>
        <w:jc w:val="center"/>
        <w:rPr>
          <w:rFonts w:ascii="仿宋_GB2312" w:eastAsia="仿宋_GB2312" w:hint="eastAsia"/>
          <w:bCs/>
          <w:sz w:val="32"/>
          <w:szCs w:val="32"/>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为贯彻“挑战杯”竞赛的宗旨，帮助参赛学生将所学知识与经济社会发展紧密结合，更好地进行参赛作品选题制作，特请有关专家拟定了本参考题目。</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总体要求：鼓励参赛学生认真学习党的十八大</w:t>
      </w:r>
      <w:r w:rsidRPr="00564B9D">
        <w:rPr>
          <w:rFonts w:ascii="仿宋_GB2312" w:eastAsia="仿宋_GB2312" w:hAnsi="Times New Roman" w:cs="Times New Roman" w:hint="eastAsia"/>
          <w:kern w:val="0"/>
          <w:sz w:val="30"/>
          <w:szCs w:val="30"/>
        </w:rPr>
        <w:t>和十八届三中、四中、五中、六中全会</w:t>
      </w:r>
      <w:r w:rsidRPr="00564B9D">
        <w:rPr>
          <w:rFonts w:ascii="仿宋_GB2312" w:eastAsia="仿宋_GB2312" w:hAnsi="Times New Roman" w:cs="Times New Roman" w:hint="eastAsia"/>
          <w:bCs/>
          <w:sz w:val="30"/>
          <w:szCs w:val="30"/>
        </w:rPr>
        <w:t>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本届组委会不接受没有列为竞赛学科的作品参赛。</w:t>
      </w:r>
    </w:p>
    <w:p w:rsidR="00564B9D" w:rsidRPr="00564B9D" w:rsidRDefault="00564B9D" w:rsidP="00564B9D">
      <w:pPr>
        <w:widowControl/>
        <w:shd w:val="clear" w:color="auto" w:fill="FFFFFF"/>
        <w:spacing w:line="520" w:lineRule="exact"/>
        <w:rPr>
          <w:rFonts w:ascii="仿宋_GB2312" w:eastAsia="仿宋_GB2312" w:hAnsi="Times New Roman" w:cs="Times New Roman" w:hint="eastAsia"/>
          <w:bCs/>
          <w:kern w:val="0"/>
          <w:sz w:val="30"/>
          <w:szCs w:val="30"/>
        </w:rPr>
      </w:pPr>
    </w:p>
    <w:p w:rsidR="00564B9D" w:rsidRPr="00564B9D" w:rsidRDefault="00564B9D" w:rsidP="00564B9D">
      <w:pPr>
        <w:spacing w:line="520" w:lineRule="exact"/>
        <w:jc w:val="center"/>
        <w:rPr>
          <w:rFonts w:ascii="仿宋_GB2312" w:eastAsia="仿宋_GB2312" w:hint="eastAsia"/>
          <w:bCs/>
          <w:sz w:val="30"/>
          <w:szCs w:val="30"/>
        </w:rPr>
      </w:pPr>
      <w:r w:rsidRPr="00564B9D">
        <w:rPr>
          <w:rFonts w:ascii="仿宋_GB2312" w:eastAsia="仿宋_GB2312" w:hint="eastAsia"/>
          <w:bCs/>
          <w:sz w:val="30"/>
          <w:szCs w:val="30"/>
        </w:rPr>
        <w:lastRenderedPageBreak/>
        <w:t>哲学类</w:t>
      </w:r>
    </w:p>
    <w:p w:rsidR="00564B9D" w:rsidRPr="00564B9D" w:rsidRDefault="00564B9D" w:rsidP="00564B9D">
      <w:pPr>
        <w:spacing w:line="520" w:lineRule="exact"/>
        <w:jc w:val="center"/>
        <w:rPr>
          <w:rFonts w:ascii="仿宋_GB2312" w:eastAsia="仿宋_GB2312"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1．解放思想、实事求是与中国特色社会主义道路的开创</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2．用马克思主义中国化最新成果武装头脑,推进发展改革的典型调查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3．实现中华民族伟大复兴中国梦的实践和经验典型调查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4．实践创新、理论创新、制度创新、文化创新推动经济社会发展的典型调查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5．建构哲学的中国话语体系研究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6．中国哲学的创造性转化研究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7．马克思主义哲学中国化研究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8．培育和</w:t>
      </w:r>
      <w:proofErr w:type="gramStart"/>
      <w:r w:rsidRPr="00564B9D">
        <w:rPr>
          <w:rFonts w:ascii="仿宋_GB2312" w:eastAsia="仿宋_GB2312" w:hAnsi="Times New Roman" w:cs="Times New Roman" w:hint="eastAsia"/>
          <w:bCs/>
          <w:sz w:val="30"/>
          <w:szCs w:val="30"/>
        </w:rPr>
        <w:t>践行</w:t>
      </w:r>
      <w:proofErr w:type="gramEnd"/>
      <w:r w:rsidRPr="00564B9D">
        <w:rPr>
          <w:rFonts w:ascii="仿宋_GB2312" w:eastAsia="仿宋_GB2312" w:hAnsi="Times New Roman" w:cs="Times New Roman" w:hint="eastAsia"/>
          <w:bCs/>
          <w:sz w:val="30"/>
          <w:szCs w:val="30"/>
        </w:rPr>
        <w:t>社会主义核心价值观的实践和经验典型调查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9．运用中华优秀传统文化推进社会主义核心价值观教育的实践与经验调查研究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10．新的历史条件下促进人的全面发展实践和路径创新调查研究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11．坚定中国特色社会主义道路自信、理论自信、制度自信、文化自信典型调查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p>
    <w:p w:rsidR="00564B9D" w:rsidRDefault="00564B9D" w:rsidP="00564B9D">
      <w:pPr>
        <w:spacing w:line="520" w:lineRule="exact"/>
        <w:jc w:val="center"/>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经济类</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1．农村“精准扶贫”典型与经验调查研究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2．全面建成小康社会丰富实践的典型调查研究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3．推进五大发展理念成功案例调查研究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4．推动供给侧结构性改革的典型调查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5．建设统一开放、竞争有序的现代市场体系的典型调查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6．智慧城市建设多种模式的典型调查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7．农村社会保障与公共事务治理典型与经验调查研究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8．我国粮食和农产品安全的调查研究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9．农民工返乡创业的调查研究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10．推进产业转型升级、发展新兴产业的典型调查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11．扩大国内需求，刺激消费需求的实践和经验调查研究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12．发挥区位优势、推动老少边贫地区发展的调查研究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13．互联网推动工业企业技术创新的调查研究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14．互联网金融风险典型调查研究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15．“一带一路”战略与我国开放型经济新体制建设的理论与实践</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16．我国物联网服务业的崛起、发展与创新调查研究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17．构建以企业为主体、市场为导向、产学研相结合的技术创新体系实践和经验的调查研究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18．各地推动“双创”、提振经济、扩大就业的典型调查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19．深化收入分配制度改革、不断提高居民收入的案例调查研究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20．我国现代服务业发展路径开拓和模式创新的典型调查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21．活跃和完善中国式劳动力和人才市场调查研究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22．普惠金融发展案例的典型调查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23．各类企业建设现代企业制度的典型调查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24．产业转型升级与创新驱动问题调查研究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25．深化国有企业改革和完善国有资产管理的典型调查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26．21世纪我国企业“走出去”的典型调查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27．推进城镇化与新农村建设协调发展的典型调查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28．各地生态环境产业发展与创新调查分析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29．资源节约型企业典型调查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30．工业化后期企业管理创新典型调查研究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p>
    <w:p w:rsidR="00564B9D" w:rsidRDefault="00564B9D" w:rsidP="00564B9D">
      <w:pPr>
        <w:spacing w:line="520" w:lineRule="exact"/>
        <w:jc w:val="center"/>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社会学类</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1．各地加强社会建设和创新社会治理的典型调查研究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2．各地加强和完善社区建设和服务的实践和经验调查研究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3．改善促进民生推进社会保障事业的典型调查研究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4．农民工社会融入的新举措新经验调查研究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5．社会诚信、商务诚信、政务诚信建设实践和经验调查研究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6．生活方式的改变与生活满意度的调查分析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7．我国当代社会结构深刻变动的单项调查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8．就业方式和就业观念转变的调查研究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9．人口结构变化对经济社会发展的影响调查研究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10．各地建设社会养老服务体系和发展老年服务产业的调查研究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11．社会安全感现状和原因调查分析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12．社会转型中妇女地位变化调查研究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13．社会变迁与消费转型的调查研究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14．我国社会组织依法自治、发挥作用的改革创新调查研究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15．社会工作服务活动和组织建设的调查研究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16．我国社会救助工作体制和状况调查研究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17．我国志愿者事业的发展状况和影响调查研究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18．推进基层医疗卫生机构综合改革的典型调查研究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19．社会办医，非盈利性医疗机构的发展与改革调查研究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20．城市务工人员医疗保险改革和创新典型调查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21．大众传媒中表达的价值观对受众的影响调查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22．时尚的社会学和社会心理学研究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23．网络发展及其对青少年影响的调查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24．公众的环境生态意识及其测评研究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25．当前社会心态变化趋势研究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26．农村土地流转与社会主义新农村建设问题研究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p>
    <w:p w:rsidR="00564B9D" w:rsidRDefault="00564B9D" w:rsidP="00564B9D">
      <w:pPr>
        <w:spacing w:line="520" w:lineRule="exact"/>
        <w:jc w:val="center"/>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法律类</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1．全面推进依法治国必须坚持的基本原则研究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2．党的领导、人民当家作主和依法治国有机统一的实现机制研究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3．我国实施社会主义宪法的实践和经验研究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4．我国完善社会主义市场经济法律法规的实践与经验调查研究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5．物权法实施问题研究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6．知识产权法问题研究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7．刑事法律问题调查研究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8．我国民事立法完善问题研究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9．未成年人法律保护问题调查研究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w:t>
      </w:r>
      <w:proofErr w:type="gramStart"/>
      <w:r w:rsidRPr="00564B9D">
        <w:rPr>
          <w:rFonts w:ascii="仿宋_GB2312" w:eastAsia="仿宋_GB2312" w:hAnsi="Times New Roman" w:cs="Times New Roman" w:hint="eastAsia"/>
          <w:bCs/>
          <w:sz w:val="30"/>
          <w:szCs w:val="30"/>
        </w:rPr>
        <w:t>各地法律</w:t>
      </w:r>
      <w:proofErr w:type="gramEnd"/>
      <w:r w:rsidRPr="00564B9D">
        <w:rPr>
          <w:rFonts w:ascii="仿宋_GB2312" w:eastAsia="仿宋_GB2312" w:hAnsi="Times New Roman" w:cs="Times New Roman" w:hint="eastAsia"/>
          <w:bCs/>
          <w:sz w:val="30"/>
          <w:szCs w:val="30"/>
        </w:rPr>
        <w:t>援助工作的发展和创新实践调查研究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11．社会舆论监督的法律问题研究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12．公益诉讼问题研究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13．我国文化、社会与生态文明建设的法律法规问题调查研究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14．提高司法公信力的改革和建设实践与经验调查研究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15．推进以审判为中心的诉讼制度改革典型调查研究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16. 网络空间法治问题研究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17. 电子商务立法研究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18. 网络安全立法研究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19. 基本法框架下的一国两制与国家统一问题研究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20. 反腐败国家立法与监察体制改革问题研究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21. 政府信息公开相关法律问题研究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22. 全面从严治党与全面依法治国关系研究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p>
    <w:p w:rsidR="00564B9D" w:rsidRDefault="00564B9D" w:rsidP="00564B9D">
      <w:pPr>
        <w:spacing w:line="520" w:lineRule="exact"/>
        <w:jc w:val="center"/>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教育类</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1．全面建成小康社会、全面深化改革和我国教育的发展与改革</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2．创新型国家建设与教育体制改革与创新调查研究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3．新时期我国职业技术教育发展创新的调查研究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4．新世纪我国大学教育教学发展、创新和改革的典型调查研究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5．各地解决中小学应试教育现象的举措和经验调查研究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6．培养学生创新精神、创业本领和实践能力教学改革的典型调查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7．学校提高学生审美和人文素质的改革与创新调查研究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8．当代大学生价值取向和心理素质的调查分析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9．中小学加强和创新社会主义价值观培育的典型调查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10．各类学校强化体育课和课外锻炼，促进学生身心健康的做法和经验调查研究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11．各类学校完善中华优秀传统文化教育的实践和经验调查研究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12．各地逐步缩小区域、城乡、校际教育资源差距的举措和经验调查研究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13．国家推进少数民族地区教育发展的举措和成就调查研究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14．中外学校间学生交流活动的调查研究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15．建设学习型社会、完善终身教育实践的调查研究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16. 大学生自主创业案例研究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17. 互联网、大数据等新技术的教学应用的调查研究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18. 校园文化、学生社团的调查研究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19.高校思想政治工作</w:t>
      </w:r>
      <w:proofErr w:type="gramStart"/>
      <w:r w:rsidRPr="00564B9D">
        <w:rPr>
          <w:rFonts w:ascii="仿宋_GB2312" w:eastAsia="仿宋_GB2312" w:hAnsi="Times New Roman" w:cs="Times New Roman" w:hint="eastAsia"/>
          <w:bCs/>
          <w:sz w:val="30"/>
          <w:szCs w:val="30"/>
        </w:rPr>
        <w:t>及思政课创新</w:t>
      </w:r>
      <w:proofErr w:type="gramEnd"/>
      <w:r w:rsidRPr="00564B9D">
        <w:rPr>
          <w:rFonts w:ascii="仿宋_GB2312" w:eastAsia="仿宋_GB2312" w:hAnsi="Times New Roman" w:cs="Times New Roman" w:hint="eastAsia"/>
          <w:bCs/>
          <w:sz w:val="30"/>
          <w:szCs w:val="30"/>
        </w:rPr>
        <w:t>实践的经验调查研究</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Default="00564B9D" w:rsidP="00564B9D">
      <w:pPr>
        <w:spacing w:line="520" w:lineRule="exact"/>
        <w:jc w:val="center"/>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管理类</w:t>
      </w:r>
    </w:p>
    <w:p w:rsidR="00564B9D" w:rsidRPr="00564B9D" w:rsidRDefault="00564B9D" w:rsidP="00564B9D">
      <w:pPr>
        <w:spacing w:line="520" w:lineRule="exact"/>
        <w:jc w:val="center"/>
        <w:rPr>
          <w:rFonts w:ascii="仿宋_GB2312" w:eastAsia="仿宋_GB2312" w:hAnsi="Times New Roman" w:cs="Times New Roman" w:hint="eastAsia"/>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1．在全面深化改革中政府转型、行政改革和法治政府建设的典型调查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2．电子政务建设现状和问题的调查分析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3．电子商务在全面深化改革中发展创新的典型调查研究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4．新型科技企业管理和服务创新的调查研究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5．社区物业管理体制和模式的典型调查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6．大型零售企业物流系统发展调查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7．企业经营管理信息化的调查研究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8．我国企业家队伍成长发展的调查分析</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9．资源、环境、生态保护和管理体制问题调查研究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10．企业在创新转型升级中崛起和发展的典型调查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11．中国特色企业管理模式创新调查研究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12．食品卫生安全监管体制、机制与状况的调查研究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13．医疗与药品的监管体制、机制和现状的调查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14．工矿企业安全生产监管体制和状况调查研究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15．新世纪我国商会（企业和企业家协会）建设新进展、新作用调查研究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16．基层政府行政管理体制改革创新的典型调查研究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17．政府提供公共服务与购买公共服务改革的典型调查研究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18．便民快捷健全的社会保障服务体系建设的调查研究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19．各地建立和完善中小</w:t>
      </w:r>
      <w:proofErr w:type="gramStart"/>
      <w:r w:rsidRPr="00564B9D">
        <w:rPr>
          <w:rFonts w:ascii="仿宋_GB2312" w:eastAsia="仿宋_GB2312" w:hAnsi="Times New Roman" w:cs="Times New Roman" w:hint="eastAsia"/>
          <w:bCs/>
          <w:sz w:val="30"/>
          <w:szCs w:val="30"/>
        </w:rPr>
        <w:t>微企业</w:t>
      </w:r>
      <w:proofErr w:type="gramEnd"/>
      <w:r w:rsidRPr="00564B9D">
        <w:rPr>
          <w:rFonts w:ascii="仿宋_GB2312" w:eastAsia="仿宋_GB2312" w:hAnsi="Times New Roman" w:cs="Times New Roman" w:hint="eastAsia"/>
          <w:bCs/>
          <w:sz w:val="30"/>
          <w:szCs w:val="30"/>
        </w:rPr>
        <w:t>服务体系实践和经验的调查研究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20．基层政府推进政务公开、信息公开的调查研究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21．各地落实建立城乡统一的户口登记制度、有序推进农业转移人口市民化改革的实践和经验调查研究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22.在进一步简政放权改革中基层政府管理和服务体制机制改革创新的调查研究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23.基层腐败治理问题的典型调查</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lastRenderedPageBreak/>
        <w:t>24.县乡政府管理成本降低状况及存在问题的调查研究</w:t>
      </w:r>
    </w:p>
    <w:p w:rsidR="00564B9D" w:rsidRPr="00564B9D" w:rsidRDefault="00564B9D" w:rsidP="00564B9D">
      <w:pPr>
        <w:spacing w:line="520" w:lineRule="exact"/>
        <w:ind w:firstLineChars="200" w:firstLine="600"/>
        <w:rPr>
          <w:rFonts w:ascii="仿宋_GB2312" w:eastAsia="仿宋_GB2312" w:hAnsi="Times New Roman" w:cs="Times New Roman" w:hint="eastAsia"/>
          <w:bCs/>
          <w:sz w:val="30"/>
          <w:szCs w:val="30"/>
        </w:rPr>
      </w:pPr>
      <w:r w:rsidRPr="00564B9D">
        <w:rPr>
          <w:rFonts w:ascii="仿宋_GB2312" w:eastAsia="仿宋_GB2312" w:hAnsi="Times New Roman" w:cs="Times New Roman" w:hint="eastAsia"/>
          <w:bCs/>
          <w:sz w:val="30"/>
          <w:szCs w:val="30"/>
        </w:rPr>
        <w:t>25.非政府组织管理有效性问题的典型调查</w:t>
      </w:r>
    </w:p>
    <w:p w:rsidR="00033EFE" w:rsidRPr="00564B9D" w:rsidRDefault="00033EFE" w:rsidP="0060333E">
      <w:pPr>
        <w:ind w:firstLine="420"/>
        <w:rPr>
          <w:rFonts w:ascii="仿宋_GB2312" w:eastAsia="仿宋_GB2312" w:hint="eastAsia"/>
          <w:sz w:val="30"/>
          <w:szCs w:val="30"/>
        </w:rPr>
      </w:pPr>
    </w:p>
    <w:sectPr w:rsidR="00033EFE" w:rsidRPr="00564B9D" w:rsidSect="000C135D">
      <w:footerReference w:type="default" r:id="rId6"/>
      <w:pgSz w:w="11906" w:h="16838"/>
      <w:pgMar w:top="1985"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445" w:rsidRDefault="00863445" w:rsidP="00564B9D">
      <w:r>
        <w:separator/>
      </w:r>
    </w:p>
  </w:endnote>
  <w:endnote w:type="continuationSeparator" w:id="0">
    <w:p w:rsidR="00863445" w:rsidRDefault="00863445" w:rsidP="00564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971329"/>
      <w:docPartObj>
        <w:docPartGallery w:val="Page Numbers (Bottom of Page)"/>
        <w:docPartUnique/>
      </w:docPartObj>
    </w:sdtPr>
    <w:sdtEndPr>
      <w:rPr>
        <w:rFonts w:ascii="Times New Roman" w:hAnsi="Times New Roman" w:cs="Times New Roman"/>
        <w:b/>
        <w:sz w:val="21"/>
      </w:rPr>
    </w:sdtEndPr>
    <w:sdtContent>
      <w:p w:rsidR="00AD13CB" w:rsidRPr="000C135D" w:rsidRDefault="00863445">
        <w:pPr>
          <w:pStyle w:val="a4"/>
          <w:jc w:val="center"/>
          <w:rPr>
            <w:rFonts w:ascii="Times New Roman" w:hAnsi="Times New Roman" w:cs="Times New Roman"/>
            <w:b/>
            <w:sz w:val="21"/>
          </w:rPr>
        </w:pPr>
        <w:r w:rsidRPr="000C135D">
          <w:rPr>
            <w:rFonts w:ascii="Times New Roman" w:hAnsi="Times New Roman" w:cs="Times New Roman"/>
            <w:b/>
            <w:sz w:val="21"/>
          </w:rPr>
          <w:fldChar w:fldCharType="begin"/>
        </w:r>
        <w:r w:rsidRPr="000C135D">
          <w:rPr>
            <w:rFonts w:ascii="Times New Roman" w:hAnsi="Times New Roman" w:cs="Times New Roman"/>
            <w:b/>
            <w:sz w:val="21"/>
          </w:rPr>
          <w:instrText>PAGE   \* MERGEFORMAT</w:instrText>
        </w:r>
        <w:r w:rsidRPr="000C135D">
          <w:rPr>
            <w:rFonts w:ascii="Times New Roman" w:hAnsi="Times New Roman" w:cs="Times New Roman"/>
            <w:b/>
            <w:sz w:val="21"/>
          </w:rPr>
          <w:fldChar w:fldCharType="separate"/>
        </w:r>
        <w:r w:rsidR="00C46C02" w:rsidRPr="00C46C02">
          <w:rPr>
            <w:rFonts w:ascii="Times New Roman" w:hAnsi="Times New Roman" w:cs="Times New Roman"/>
            <w:b/>
            <w:noProof/>
            <w:sz w:val="21"/>
            <w:lang w:val="zh-CN"/>
          </w:rPr>
          <w:t>-</w:t>
        </w:r>
        <w:r w:rsidR="00C46C02">
          <w:rPr>
            <w:rFonts w:ascii="Times New Roman" w:hAnsi="Times New Roman" w:cs="Times New Roman"/>
            <w:b/>
            <w:noProof/>
            <w:sz w:val="21"/>
          </w:rPr>
          <w:t xml:space="preserve"> 1 -</w:t>
        </w:r>
        <w:r w:rsidRPr="000C135D">
          <w:rPr>
            <w:rFonts w:ascii="Times New Roman" w:hAnsi="Times New Roman" w:cs="Times New Roman"/>
            <w:b/>
            <w:sz w:val="21"/>
          </w:rPr>
          <w:fldChar w:fldCharType="end"/>
        </w:r>
      </w:p>
    </w:sdtContent>
  </w:sdt>
  <w:p w:rsidR="00AD13CB" w:rsidRDefault="008634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445" w:rsidRDefault="00863445" w:rsidP="00564B9D">
      <w:r>
        <w:separator/>
      </w:r>
    </w:p>
  </w:footnote>
  <w:footnote w:type="continuationSeparator" w:id="0">
    <w:p w:rsidR="00863445" w:rsidRDefault="00863445" w:rsidP="00564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7"/>
  <w:drawingGridVerticalSpacing w:val="318"/>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B9D"/>
    <w:rsid w:val="000128AF"/>
    <w:rsid w:val="00033EFE"/>
    <w:rsid w:val="0023356D"/>
    <w:rsid w:val="002538E9"/>
    <w:rsid w:val="00306EB2"/>
    <w:rsid w:val="00421761"/>
    <w:rsid w:val="00564B9D"/>
    <w:rsid w:val="0060333E"/>
    <w:rsid w:val="006D1066"/>
    <w:rsid w:val="006F36B8"/>
    <w:rsid w:val="00860561"/>
    <w:rsid w:val="00863445"/>
    <w:rsid w:val="00B4275C"/>
    <w:rsid w:val="00B91C1F"/>
    <w:rsid w:val="00C46C02"/>
    <w:rsid w:val="00E47CEC"/>
    <w:rsid w:val="00F36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B9D"/>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B9D"/>
    <w:rPr>
      <w:sz w:val="18"/>
      <w:szCs w:val="18"/>
    </w:rPr>
  </w:style>
  <w:style w:type="paragraph" w:styleId="a4">
    <w:name w:val="footer"/>
    <w:basedOn w:val="a"/>
    <w:link w:val="Char0"/>
    <w:uiPriority w:val="99"/>
    <w:unhideWhenUsed/>
    <w:rsid w:val="00564B9D"/>
    <w:pPr>
      <w:tabs>
        <w:tab w:val="center" w:pos="4153"/>
        <w:tab w:val="right" w:pos="8306"/>
      </w:tabs>
      <w:snapToGrid w:val="0"/>
      <w:jc w:val="left"/>
    </w:pPr>
    <w:rPr>
      <w:sz w:val="18"/>
      <w:szCs w:val="18"/>
    </w:rPr>
  </w:style>
  <w:style w:type="character" w:customStyle="1" w:styleId="Char0">
    <w:name w:val="页脚 Char"/>
    <w:basedOn w:val="a0"/>
    <w:link w:val="a4"/>
    <w:uiPriority w:val="99"/>
    <w:rsid w:val="00564B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2017-03-20T13:55:00Z</dcterms:created>
  <dcterms:modified xsi:type="dcterms:W3CDTF">2017-03-20T13:58:00Z</dcterms:modified>
</cp:coreProperties>
</file>