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4"/>
          <w:rFonts w:hint="eastAsia" w:ascii="Tahoma" w:hAnsi="Tahoma" w:eastAsia="Tahoma" w:cs="Tahoma"/>
          <w:b w:val="0"/>
          <w:bCs/>
          <w:i w:val="0"/>
          <w:sz w:val="24"/>
          <w:szCs w:val="24"/>
          <w:lang w:val="en-US" w:eastAsia="zh-CN"/>
        </w:rPr>
      </w:pPr>
      <w:r>
        <w:rPr>
          <w:rStyle w:val="4"/>
          <w:rFonts w:hint="eastAsia" w:ascii="Tahoma" w:hAnsi="Tahoma" w:eastAsia="Tahoma" w:cs="Tahoma"/>
          <w:b w:val="0"/>
          <w:bCs/>
          <w:i w:val="0"/>
          <w:sz w:val="24"/>
          <w:szCs w:val="24"/>
          <w:lang w:val="en-US" w:eastAsia="zh-CN"/>
        </w:rPr>
        <w:t>附件1</w:t>
      </w:r>
      <w:bookmarkStart w:id="0" w:name="_GoBack"/>
      <w:bookmarkEnd w:id="0"/>
      <w:r>
        <w:rPr>
          <w:rStyle w:val="4"/>
          <w:rFonts w:hint="eastAsia" w:ascii="Tahoma" w:hAnsi="Tahoma" w:eastAsia="Tahoma" w:cs="Tahoma"/>
          <w:b w:val="0"/>
          <w:bCs/>
          <w:i w:val="0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Tahoma" w:hAnsi="Tahoma" w:eastAsia="Tahoma" w:cs="Tahoma"/>
          <w:b w:val="0"/>
          <w:bCs/>
          <w:i w:val="0"/>
          <w:sz w:val="24"/>
          <w:szCs w:val="24"/>
        </w:rPr>
        <w:t>毕业生团组织关系转</w:t>
      </w:r>
      <w:r>
        <w:rPr>
          <w:rStyle w:val="4"/>
          <w:rFonts w:hint="eastAsia" w:ascii="Tahoma" w:hAnsi="Tahoma" w:eastAsia="Tahoma" w:cs="Tahoma"/>
          <w:b w:val="0"/>
          <w:bCs/>
          <w:i w:val="0"/>
          <w:sz w:val="24"/>
          <w:szCs w:val="24"/>
          <w:lang w:val="en-US" w:eastAsia="zh-CN"/>
        </w:rPr>
        <w:t>接工作指引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4"/>
          <w:rFonts w:hint="eastAsia" w:ascii="Tahoma" w:hAnsi="Tahoma" w:eastAsia="Tahoma" w:cs="Tahoma"/>
          <w:b w:val="0"/>
          <w:bCs/>
          <w:i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4"/>
          <w:rFonts w:hint="eastAsia" w:ascii="Tahoma" w:hAnsi="Tahoma" w:eastAsia="Tahoma" w:cs="Tahoma"/>
          <w:b w:val="0"/>
          <w:bCs/>
          <w:i w:val="0"/>
          <w:sz w:val="24"/>
          <w:szCs w:val="24"/>
          <w:lang w:val="en-US" w:eastAsia="zh-CN"/>
        </w:rPr>
      </w:pPr>
      <w:r>
        <w:rPr>
          <w:rStyle w:val="4"/>
          <w:rFonts w:hint="eastAsia" w:ascii="Tahoma" w:hAnsi="Tahoma" w:eastAsia="Tahoma" w:cs="Tahoma"/>
          <w:b w:val="0"/>
          <w:bCs/>
          <w:i w:val="0"/>
          <w:sz w:val="24"/>
          <w:szCs w:val="24"/>
          <w:lang w:val="en-US" w:eastAsia="zh-CN"/>
        </w:rPr>
        <w:t>已落实工作单位（含自主创业）的毕业生团员，通过“北京共青团”系统将团组织关系转接至工作单位团组织；工作单位尚未建立团组织的，应转接至工作单位所在地的乡镇街道。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4"/>
          <w:rFonts w:hint="default" w:ascii="Tahoma" w:hAnsi="Tahoma" w:eastAsia="Tahoma" w:cs="Tahoma"/>
          <w:b w:val="0"/>
          <w:bCs/>
          <w:i w:val="0"/>
          <w:sz w:val="24"/>
          <w:szCs w:val="24"/>
          <w:lang w:val="en-US" w:eastAsia="zh-CN"/>
        </w:rPr>
      </w:pPr>
      <w:r>
        <w:rPr>
          <w:rStyle w:val="4"/>
          <w:rFonts w:hint="eastAsia" w:ascii="Tahoma" w:hAnsi="Tahoma" w:eastAsia="Tahoma" w:cs="Tahoma"/>
          <w:b w:val="0"/>
          <w:bCs/>
          <w:i w:val="0"/>
          <w:sz w:val="24"/>
          <w:szCs w:val="24"/>
          <w:lang w:val="en-US" w:eastAsia="zh-CN"/>
        </w:rPr>
        <w:t>升学的毕业生团员，在新生入学一个月内由学院在“北京共青团”系统上创建新生所属的团组织，学生本人申请团员团组织关系转入。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4"/>
          <w:rFonts w:hint="default" w:ascii="Tahoma" w:hAnsi="Tahoma" w:eastAsia="Tahoma" w:cs="Tahoma"/>
          <w:b w:val="0"/>
          <w:bCs/>
          <w:i w:val="0"/>
          <w:sz w:val="24"/>
          <w:szCs w:val="24"/>
          <w:lang w:val="en-US" w:eastAsia="zh-CN"/>
        </w:rPr>
      </w:pPr>
      <w:r>
        <w:rPr>
          <w:rStyle w:val="4"/>
          <w:rFonts w:hint="eastAsia" w:ascii="Tahoma" w:hAnsi="Tahoma" w:eastAsia="Tahoma" w:cs="Tahoma"/>
          <w:b w:val="0"/>
          <w:bCs/>
          <w:i w:val="0"/>
          <w:sz w:val="24"/>
          <w:szCs w:val="24"/>
          <w:lang w:val="en-US" w:eastAsia="zh-CN"/>
        </w:rPr>
        <w:t>毕业后参军入伍的学生团员，本人在“北京共青团”系统上发起团组织关系申请，由省级团组织负责审核，审核通过后该学生团员将进入特殊单位专属库进行集中管理。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4"/>
          <w:rFonts w:hint="default" w:ascii="Tahoma" w:hAnsi="Tahoma" w:eastAsia="Tahoma" w:cs="Tahoma"/>
          <w:b w:val="0"/>
          <w:bCs/>
          <w:i w:val="0"/>
          <w:sz w:val="24"/>
          <w:szCs w:val="24"/>
          <w:lang w:val="en-US" w:eastAsia="zh-CN"/>
        </w:rPr>
      </w:pPr>
      <w:r>
        <w:rPr>
          <w:rStyle w:val="4"/>
          <w:rFonts w:hint="eastAsia" w:ascii="Tahoma" w:hAnsi="Tahoma" w:eastAsia="Tahoma" w:cs="Tahoma"/>
          <w:b w:val="0"/>
          <w:bCs/>
          <w:i w:val="0"/>
          <w:sz w:val="24"/>
          <w:szCs w:val="24"/>
          <w:lang w:val="en-US" w:eastAsia="zh-CN"/>
        </w:rPr>
        <w:t>离校前尚未落实就业去向的毕业生团员，由学生个人申请将团组织关系转接至学生户籍所在地、生源地或本人、父母居住地的乡镇街道。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4"/>
          <w:rFonts w:hint="default" w:ascii="Tahoma" w:hAnsi="Tahoma" w:eastAsia="Tahoma" w:cs="Tahoma"/>
          <w:b w:val="0"/>
          <w:bCs/>
          <w:i w:val="0"/>
          <w:sz w:val="24"/>
          <w:szCs w:val="24"/>
          <w:lang w:val="en-US" w:eastAsia="zh-CN"/>
        </w:rPr>
      </w:pPr>
      <w:r>
        <w:rPr>
          <w:rStyle w:val="4"/>
          <w:rFonts w:hint="eastAsia" w:ascii="Tahoma" w:hAnsi="Tahoma" w:eastAsia="Tahoma" w:cs="Tahoma"/>
          <w:b w:val="0"/>
          <w:bCs/>
          <w:i w:val="0"/>
          <w:sz w:val="24"/>
          <w:szCs w:val="24"/>
          <w:lang w:val="en-US" w:eastAsia="zh-CN"/>
        </w:rPr>
        <w:t>出国（境）学习研究且学籍保留在本校的毕业生团员，由学校团组织编入“出国（境）学习研究团员团支部”集中管理。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4"/>
          <w:rFonts w:hint="default" w:ascii="Tahoma" w:hAnsi="Tahoma" w:eastAsia="Tahoma" w:cs="Tahoma"/>
          <w:b w:val="0"/>
          <w:bCs/>
          <w:i w:val="0"/>
          <w:sz w:val="24"/>
          <w:szCs w:val="24"/>
          <w:lang w:val="en-US" w:eastAsia="zh-CN"/>
        </w:rPr>
      </w:pPr>
      <w:r>
        <w:rPr>
          <w:rStyle w:val="4"/>
          <w:rFonts w:hint="eastAsia" w:ascii="Tahoma" w:hAnsi="Tahoma" w:eastAsia="Tahoma" w:cs="Tahoma"/>
          <w:b w:val="0"/>
          <w:bCs/>
          <w:i w:val="0"/>
          <w:sz w:val="24"/>
          <w:szCs w:val="24"/>
          <w:lang w:val="en-US" w:eastAsia="zh-CN"/>
        </w:rPr>
        <w:t>毕业后因公出国（境）工作的毕业生团员，参照已落实工作单位的毕业生团员，在出国（境）前将其团组织关系转至派出单位的团组织。毕业后因私出国（境）工作的毕业生团员，将团组织关系转接至学生户籍所在地、生源地或本人、父母居住地的乡镇街道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4"/>
          <w:rFonts w:hint="default" w:ascii="Tahoma" w:hAnsi="Tahoma" w:eastAsia="Tahoma" w:cs="Tahoma"/>
          <w:b w:val="0"/>
          <w:bCs/>
          <w:i w:val="0"/>
          <w:sz w:val="24"/>
          <w:szCs w:val="24"/>
          <w:lang w:val="en-US" w:eastAsia="zh-CN"/>
        </w:rPr>
      </w:pPr>
      <w:r>
        <w:rPr>
          <w:rStyle w:val="4"/>
          <w:rFonts w:hint="eastAsia" w:ascii="Tahoma" w:hAnsi="Tahoma" w:eastAsia="Tahoma" w:cs="Tahoma"/>
          <w:b w:val="0"/>
          <w:bCs/>
          <w:i w:val="0"/>
          <w:sz w:val="24"/>
          <w:szCs w:val="24"/>
          <w:lang w:val="en-US" w:eastAsia="zh-CN"/>
        </w:rPr>
        <w:t>延期毕业的学生团员，由所在学院在“北京共青团”系统中创建延期毕业团支部进行集中管理。</w:t>
      </w:r>
    </w:p>
    <w:p/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601D19"/>
    <w:multiLevelType w:val="singleLevel"/>
    <w:tmpl w:val="D7601D1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9B19E5"/>
    <w:rsid w:val="1EA12234"/>
    <w:rsid w:val="202C46FE"/>
    <w:rsid w:val="249B19E5"/>
    <w:rsid w:val="27076953"/>
    <w:rsid w:val="4AEE4936"/>
    <w:rsid w:val="54E231E0"/>
    <w:rsid w:val="591F39AF"/>
    <w:rsid w:val="5F32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2019-06-03T08:45:00Z</dcterms:created>
  <dc:creator>Amnesia.</dc:creator>
  <cp:lastModifiedBy>Amnesia.</cp:lastModifiedBy>
  <dcterms:modified xsi:type="dcterms:W3CDTF">2019-06-03T09:27:02Z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