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653" w:rightChars="-311"/>
        <w:jc w:val="center"/>
        <w:rPr>
          <w:rFonts w:eastAsia="方正小标宋简体"/>
          <w:sz w:val="36"/>
          <w:szCs w:val="36"/>
        </w:rPr>
      </w:pPr>
      <w:r>
        <w:rPr>
          <w:rFonts w:hint="eastAsia" w:eastAsia="方正小标宋简体"/>
          <w:sz w:val="36"/>
          <w:szCs w:val="36"/>
        </w:rPr>
        <w:t>“</w:t>
      </w:r>
      <w:r>
        <w:rPr>
          <w:rFonts w:eastAsia="方正小标宋简体"/>
          <w:sz w:val="36"/>
          <w:szCs w:val="36"/>
        </w:rPr>
        <w:t>北京市优秀</w:t>
      </w:r>
      <w:r>
        <w:rPr>
          <w:rFonts w:hint="eastAsia" w:eastAsia="方正小标宋简体" w:cs="方正小标宋简体"/>
          <w:sz w:val="36"/>
          <w:szCs w:val="36"/>
        </w:rPr>
        <w:t>共青团员”申报表</w:t>
      </w:r>
    </w:p>
    <w:p/>
    <w:tbl>
      <w:tblPr>
        <w:tblStyle w:val="3"/>
        <w:tblW w:w="9145"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94"/>
        <w:gridCol w:w="425"/>
        <w:gridCol w:w="992"/>
        <w:gridCol w:w="820"/>
        <w:gridCol w:w="598"/>
        <w:gridCol w:w="141"/>
        <w:gridCol w:w="539"/>
        <w:gridCol w:w="850"/>
        <w:gridCol w:w="879"/>
        <w:gridCol w:w="851"/>
        <w:gridCol w:w="538"/>
        <w:gridCol w:w="6"/>
        <w:gridCol w:w="14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atLeast"/>
        </w:trPr>
        <w:tc>
          <w:tcPr>
            <w:tcW w:w="109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1417" w:type="dxa"/>
            <w:gridSpan w:val="2"/>
            <w:vAlign w:val="center"/>
          </w:tcPr>
          <w:p>
            <w:pPr>
              <w:spacing w:line="56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张璇</w:t>
            </w:r>
          </w:p>
        </w:tc>
        <w:tc>
          <w:tcPr>
            <w:tcW w:w="820"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性别</w:t>
            </w:r>
          </w:p>
        </w:tc>
        <w:tc>
          <w:tcPr>
            <w:tcW w:w="1278" w:type="dxa"/>
            <w:gridSpan w:val="3"/>
            <w:vAlign w:val="center"/>
          </w:tcPr>
          <w:p>
            <w:pPr>
              <w:spacing w:line="56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女</w:t>
            </w:r>
          </w:p>
        </w:tc>
        <w:tc>
          <w:tcPr>
            <w:tcW w:w="850"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民族</w:t>
            </w:r>
          </w:p>
        </w:tc>
        <w:tc>
          <w:tcPr>
            <w:tcW w:w="879" w:type="dxa"/>
            <w:vAlign w:val="center"/>
          </w:tcPr>
          <w:p>
            <w:pPr>
              <w:spacing w:line="56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汉</w:t>
            </w:r>
          </w:p>
        </w:tc>
        <w:tc>
          <w:tcPr>
            <w:tcW w:w="1389" w:type="dxa"/>
            <w:gridSpan w:val="2"/>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政治</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面貌</w:t>
            </w:r>
          </w:p>
        </w:tc>
        <w:tc>
          <w:tcPr>
            <w:tcW w:w="1418" w:type="dxa"/>
            <w:gridSpan w:val="2"/>
            <w:vAlign w:val="center"/>
          </w:tcPr>
          <w:p>
            <w:pPr>
              <w:spacing w:line="56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共青团员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atLeast"/>
        </w:trPr>
        <w:tc>
          <w:tcPr>
            <w:tcW w:w="109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出生</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年月</w:t>
            </w:r>
          </w:p>
        </w:tc>
        <w:tc>
          <w:tcPr>
            <w:tcW w:w="1417" w:type="dxa"/>
            <w:gridSpan w:val="2"/>
            <w:vAlign w:val="center"/>
          </w:tcPr>
          <w:p>
            <w:pPr>
              <w:spacing w:line="56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2000.10</w:t>
            </w:r>
          </w:p>
        </w:tc>
        <w:tc>
          <w:tcPr>
            <w:tcW w:w="820"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入团</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年月</w:t>
            </w:r>
          </w:p>
        </w:tc>
        <w:tc>
          <w:tcPr>
            <w:tcW w:w="1278" w:type="dxa"/>
            <w:gridSpan w:val="3"/>
            <w:vAlign w:val="center"/>
          </w:tcPr>
          <w:p>
            <w:pPr>
              <w:spacing w:line="56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2013.12</w:t>
            </w:r>
          </w:p>
        </w:tc>
        <w:tc>
          <w:tcPr>
            <w:tcW w:w="850"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学历</w:t>
            </w:r>
          </w:p>
        </w:tc>
        <w:tc>
          <w:tcPr>
            <w:tcW w:w="879" w:type="dxa"/>
            <w:vAlign w:val="center"/>
          </w:tcPr>
          <w:p>
            <w:pPr>
              <w:spacing w:line="56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本科</w:t>
            </w:r>
          </w:p>
        </w:tc>
        <w:tc>
          <w:tcPr>
            <w:tcW w:w="1389" w:type="dxa"/>
            <w:gridSpan w:val="2"/>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发展团员编号</w:t>
            </w:r>
          </w:p>
        </w:tc>
        <w:tc>
          <w:tcPr>
            <w:tcW w:w="1418" w:type="dxa"/>
            <w:gridSpan w:val="2"/>
            <w:vAlign w:val="center"/>
          </w:tcPr>
          <w:p>
            <w:pPr>
              <w:spacing w:line="560" w:lineRule="exact"/>
              <w:jc w:val="center"/>
              <w:rPr>
                <w:rFonts w:hint="eastAsia"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9" w:hRule="atLeast"/>
        </w:trPr>
        <w:tc>
          <w:tcPr>
            <w:tcW w:w="1519" w:type="dxa"/>
            <w:gridSpan w:val="2"/>
            <w:vAlign w:val="center"/>
          </w:tcPr>
          <w:p>
            <w:pPr>
              <w:spacing w:line="3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成为注册</w:t>
            </w:r>
          </w:p>
          <w:p>
            <w:pPr>
              <w:spacing w:line="3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志愿者年月</w:t>
            </w:r>
          </w:p>
        </w:tc>
        <w:tc>
          <w:tcPr>
            <w:tcW w:w="992" w:type="dxa"/>
            <w:vAlign w:val="center"/>
          </w:tcPr>
          <w:p>
            <w:pPr>
              <w:spacing w:line="34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2019.12</w:t>
            </w:r>
          </w:p>
        </w:tc>
        <w:tc>
          <w:tcPr>
            <w:tcW w:w="1418" w:type="dxa"/>
            <w:gridSpan w:val="2"/>
            <w:vAlign w:val="center"/>
          </w:tcPr>
          <w:p>
            <w:pPr>
              <w:spacing w:line="3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工作单位</w:t>
            </w:r>
          </w:p>
          <w:p>
            <w:pPr>
              <w:spacing w:line="3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及职务</w:t>
            </w:r>
          </w:p>
        </w:tc>
        <w:tc>
          <w:tcPr>
            <w:tcW w:w="2409" w:type="dxa"/>
            <w:gridSpan w:val="4"/>
            <w:vAlign w:val="center"/>
          </w:tcPr>
          <w:p>
            <w:pPr>
              <w:spacing w:line="34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中国石油大学（北京） 学生</w:t>
            </w:r>
          </w:p>
        </w:tc>
        <w:tc>
          <w:tcPr>
            <w:tcW w:w="851" w:type="dxa"/>
            <w:vAlign w:val="center"/>
          </w:tcPr>
          <w:p>
            <w:pPr>
              <w:spacing w:line="3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所属</w:t>
            </w:r>
          </w:p>
          <w:p>
            <w:pPr>
              <w:spacing w:line="34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类别</w:t>
            </w:r>
          </w:p>
        </w:tc>
        <w:tc>
          <w:tcPr>
            <w:tcW w:w="1956" w:type="dxa"/>
            <w:gridSpan w:val="3"/>
            <w:vAlign w:val="center"/>
          </w:tcPr>
          <w:p>
            <w:pPr>
              <w:spacing w:line="340" w:lineRule="exact"/>
              <w:jc w:val="center"/>
              <w:rPr>
                <w:rFonts w:hint="eastAsia"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519" w:type="dxa"/>
            <w:gridSpan w:val="2"/>
            <w:vAlign w:val="center"/>
          </w:tcPr>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团员教育</w:t>
            </w:r>
          </w:p>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评议等次</w:t>
            </w:r>
          </w:p>
        </w:tc>
        <w:tc>
          <w:tcPr>
            <w:tcW w:w="992" w:type="dxa"/>
            <w:tcBorders>
              <w:right w:val="single" w:color="auto" w:sz="4" w:space="0"/>
            </w:tcBorders>
            <w:vAlign w:val="center"/>
          </w:tcPr>
          <w:p>
            <w:pPr>
              <w:spacing w:line="400" w:lineRule="exact"/>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优秀</w:t>
            </w:r>
            <w:bookmarkStart w:id="0" w:name="_GoBack"/>
            <w:bookmarkEnd w:id="0"/>
          </w:p>
        </w:tc>
        <w:tc>
          <w:tcPr>
            <w:tcW w:w="1418" w:type="dxa"/>
            <w:gridSpan w:val="2"/>
            <w:tcBorders>
              <w:left w:val="single" w:color="auto" w:sz="4" w:space="0"/>
            </w:tcBorders>
            <w:vAlign w:val="center"/>
          </w:tcPr>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身份</w:t>
            </w:r>
          </w:p>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证号</w:t>
            </w:r>
          </w:p>
        </w:tc>
        <w:tc>
          <w:tcPr>
            <w:tcW w:w="2409" w:type="dxa"/>
            <w:gridSpan w:val="4"/>
            <w:vAlign w:val="center"/>
          </w:tcPr>
          <w:p>
            <w:pPr>
              <w:spacing w:line="4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340322200010200022</w:t>
            </w:r>
          </w:p>
        </w:tc>
        <w:tc>
          <w:tcPr>
            <w:tcW w:w="851" w:type="dxa"/>
            <w:tcBorders>
              <w:right w:val="single" w:color="auto" w:sz="4" w:space="0"/>
            </w:tcBorders>
            <w:vAlign w:val="center"/>
          </w:tcPr>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联系</w:t>
            </w:r>
          </w:p>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电话</w:t>
            </w:r>
          </w:p>
        </w:tc>
        <w:tc>
          <w:tcPr>
            <w:tcW w:w="1956" w:type="dxa"/>
            <w:gridSpan w:val="3"/>
            <w:tcBorders>
              <w:left w:val="single" w:color="auto" w:sz="4" w:space="0"/>
            </w:tcBorders>
            <w:vAlign w:val="center"/>
          </w:tcPr>
          <w:p>
            <w:pPr>
              <w:spacing w:line="4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18801279122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070" w:type="dxa"/>
            <w:gridSpan w:val="6"/>
            <w:tcBorders>
              <w:right w:val="single" w:color="auto" w:sz="4" w:space="0"/>
            </w:tcBorders>
            <w:vAlign w:val="center"/>
          </w:tcPr>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在疫情防控斗争中参与的相关工作</w:t>
            </w:r>
          </w:p>
        </w:tc>
        <w:tc>
          <w:tcPr>
            <w:tcW w:w="5075" w:type="dxa"/>
            <w:gridSpan w:val="7"/>
            <w:tcBorders>
              <w:left w:val="single" w:color="auto" w:sz="4" w:space="0"/>
            </w:tcBorders>
            <w:vAlign w:val="center"/>
          </w:tcPr>
          <w:p>
            <w:pPr>
              <w:rPr>
                <w:rFonts w:hint="default"/>
                <w:lang w:eastAsia="zh-CN"/>
              </w:rPr>
            </w:pPr>
            <w:r>
              <w:rPr>
                <w:rFonts w:hint="default"/>
                <w:lang w:eastAsia="zh-CN"/>
              </w:rPr>
              <w:t>2020.2月初我和社区的工作人员一起在小区门口站岗，严格控制人员进出，所有出入人员必须出示通行证和进行体温检测，所有车辆一律不得进出小区。为了让群众更加深刻地认识到这次疫情的严重性，我和社区工作人员一起在小区各栋楼下和公共区域内张贴标语。同时在小区门口设立了工作站，专门用来给小区住户发放每周的通行证，并坚持对每一位进出小区的居民进行登记、回收通行证和体温检测。</w:t>
            </w:r>
          </w:p>
          <w:p>
            <w:pPr>
              <w:rPr>
                <w:rFonts w:hint="eastAsia" w:ascii="仿宋_GB2312" w:hAnsi="仿宋_GB2312" w:eastAsia="仿宋_GB2312" w:cs="仿宋_GB2312"/>
                <w:sz w:val="24"/>
                <w:szCs w:val="24"/>
              </w:rPr>
            </w:pPr>
            <w:r>
              <w:rPr>
                <w:rFonts w:hint="default"/>
                <w:lang w:eastAsia="zh-CN"/>
              </w:rPr>
              <w:t>在各方积极的配合下，疫情渐趋平稳，道路开放，因疫情无法返乡的外地务工人员返回家中，其中就有很多从湖北、北京返回的，对于这些需要隔离的住户，</w:t>
            </w:r>
            <w:r>
              <w:rPr>
                <w:rFonts w:hint="eastAsia"/>
                <w:lang w:eastAsia="zh-CN"/>
              </w:rPr>
              <w:t>为了保证其他住户的安全和好不容易维护的零增长，</w:t>
            </w:r>
            <w:r>
              <w:rPr>
                <w:rFonts w:hint="default"/>
                <w:lang w:eastAsia="zh-CN"/>
              </w:rPr>
              <w:t>我和社区工作人员负责他们的饮食、生活用品的采购，</w:t>
            </w:r>
            <w:r>
              <w:rPr>
                <w:rFonts w:hint="eastAsia"/>
                <w:lang w:eastAsia="zh-CN"/>
              </w:rPr>
              <w:t>每天她们把需要的东西通过微信发给我们，然后我们买好之后就放在他们家门口，下到楼外给他们发短信让他们开门取，</w:t>
            </w:r>
            <w:r>
              <w:rPr>
                <w:rFonts w:hint="default"/>
                <w:lang w:eastAsia="zh-CN"/>
              </w:rPr>
              <w:t>同时每天都要为被隔离的家庭张贴隔离天数单警示其他住户并且测量他们的体温。2020年12月底至今，我在寒假期间参加了社区的疫情返乡登记志愿，每天早八晚五值班，在此期间还参与了社区一系列防疫宣传、环境治理、困难群众访问等志愿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7733" w:type="dxa"/>
            <w:gridSpan w:val="12"/>
            <w:tcBorders>
              <w:right w:val="single" w:color="auto" w:sz="4" w:space="0"/>
            </w:tcBorders>
            <w:vAlign w:val="center"/>
          </w:tcPr>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家庭主要成员</w:t>
            </w:r>
          </w:p>
        </w:tc>
        <w:tc>
          <w:tcPr>
            <w:tcW w:w="1412" w:type="dxa"/>
            <w:tcBorders>
              <w:left w:val="single" w:color="auto" w:sz="4" w:space="0"/>
            </w:tcBorders>
            <w:vAlign w:val="center"/>
          </w:tcPr>
          <w:p>
            <w:pPr>
              <w:spacing w:line="400" w:lineRule="exact"/>
              <w:jc w:val="center"/>
              <w:rPr>
                <w:rFonts w:hint="eastAsia"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094" w:type="dxa"/>
            <w:vAlign w:val="center"/>
          </w:tcPr>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姓名</w:t>
            </w:r>
          </w:p>
        </w:tc>
        <w:tc>
          <w:tcPr>
            <w:tcW w:w="1417" w:type="dxa"/>
            <w:gridSpan w:val="2"/>
            <w:vAlign w:val="center"/>
          </w:tcPr>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与本人关系</w:t>
            </w:r>
          </w:p>
        </w:tc>
        <w:tc>
          <w:tcPr>
            <w:tcW w:w="5216" w:type="dxa"/>
            <w:gridSpan w:val="8"/>
            <w:vAlign w:val="center"/>
          </w:tcPr>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工作单位</w:t>
            </w:r>
          </w:p>
        </w:tc>
        <w:tc>
          <w:tcPr>
            <w:tcW w:w="1418" w:type="dxa"/>
            <w:gridSpan w:val="2"/>
            <w:vAlign w:val="center"/>
          </w:tcPr>
          <w:p>
            <w:pPr>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094" w:type="dxa"/>
            <w:vAlign w:val="center"/>
          </w:tcPr>
          <w:p>
            <w:pPr>
              <w:spacing w:line="4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张运文</w:t>
            </w:r>
          </w:p>
        </w:tc>
        <w:tc>
          <w:tcPr>
            <w:tcW w:w="1417" w:type="dxa"/>
            <w:gridSpan w:val="2"/>
            <w:vAlign w:val="center"/>
          </w:tcPr>
          <w:p>
            <w:pPr>
              <w:spacing w:line="4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父女</w:t>
            </w:r>
          </w:p>
        </w:tc>
        <w:tc>
          <w:tcPr>
            <w:tcW w:w="5216" w:type="dxa"/>
            <w:gridSpan w:val="8"/>
            <w:vAlign w:val="center"/>
          </w:tcPr>
          <w:p>
            <w:pPr>
              <w:spacing w:line="4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北方永恒商贸有限公司（北京）</w:t>
            </w:r>
          </w:p>
        </w:tc>
        <w:tc>
          <w:tcPr>
            <w:tcW w:w="1418" w:type="dxa"/>
            <w:gridSpan w:val="2"/>
            <w:vAlign w:val="center"/>
          </w:tcPr>
          <w:p>
            <w:pPr>
              <w:spacing w:line="4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总经理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094" w:type="dxa"/>
            <w:vAlign w:val="center"/>
          </w:tcPr>
          <w:p>
            <w:pPr>
              <w:spacing w:line="4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李燕</w:t>
            </w:r>
          </w:p>
        </w:tc>
        <w:tc>
          <w:tcPr>
            <w:tcW w:w="1417" w:type="dxa"/>
            <w:gridSpan w:val="2"/>
            <w:vAlign w:val="center"/>
          </w:tcPr>
          <w:p>
            <w:pPr>
              <w:spacing w:line="4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母女</w:t>
            </w:r>
          </w:p>
        </w:tc>
        <w:tc>
          <w:tcPr>
            <w:tcW w:w="5216" w:type="dxa"/>
            <w:gridSpan w:val="8"/>
            <w:vAlign w:val="center"/>
          </w:tcPr>
          <w:p>
            <w:pPr>
              <w:spacing w:line="4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五河县北方工贸有限公司</w:t>
            </w:r>
          </w:p>
        </w:tc>
        <w:tc>
          <w:tcPr>
            <w:tcW w:w="1418" w:type="dxa"/>
            <w:gridSpan w:val="2"/>
            <w:vAlign w:val="center"/>
          </w:tcPr>
          <w:p>
            <w:pPr>
              <w:spacing w:line="400" w:lineRule="exact"/>
              <w:jc w:val="center"/>
              <w:rPr>
                <w:rFonts w:hint="eastAsia" w:ascii="仿宋_GB2312" w:hAnsi="仿宋_GB2312" w:eastAsia="仿宋_GB2312" w:cs="仿宋_GB2312"/>
                <w:sz w:val="24"/>
                <w:szCs w:val="24"/>
              </w:rPr>
            </w:pPr>
            <w:r>
              <w:rPr>
                <w:rFonts w:hint="default" w:ascii="仿宋_GB2312" w:hAnsi="仿宋_GB2312" w:eastAsia="仿宋_GB2312" w:cs="仿宋_GB2312"/>
                <w:sz w:val="24"/>
                <w:szCs w:val="24"/>
              </w:rPr>
              <w:t>总经理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094" w:type="dxa"/>
            <w:vAlign w:val="center"/>
          </w:tcPr>
          <w:p>
            <w:pPr>
              <w:spacing w:line="400" w:lineRule="exact"/>
              <w:jc w:val="center"/>
              <w:rPr>
                <w:rFonts w:hint="eastAsia" w:ascii="仿宋_GB2312" w:hAnsi="仿宋_GB2312" w:eastAsia="仿宋_GB2312" w:cs="仿宋_GB2312"/>
                <w:sz w:val="24"/>
                <w:szCs w:val="24"/>
              </w:rPr>
            </w:pPr>
          </w:p>
        </w:tc>
        <w:tc>
          <w:tcPr>
            <w:tcW w:w="1417" w:type="dxa"/>
            <w:gridSpan w:val="2"/>
            <w:vAlign w:val="center"/>
          </w:tcPr>
          <w:p>
            <w:pPr>
              <w:spacing w:line="400" w:lineRule="exact"/>
              <w:jc w:val="center"/>
              <w:rPr>
                <w:rFonts w:hint="eastAsia" w:ascii="仿宋_GB2312" w:hAnsi="仿宋_GB2312" w:eastAsia="仿宋_GB2312" w:cs="仿宋_GB2312"/>
                <w:sz w:val="24"/>
                <w:szCs w:val="24"/>
              </w:rPr>
            </w:pPr>
          </w:p>
        </w:tc>
        <w:tc>
          <w:tcPr>
            <w:tcW w:w="5216" w:type="dxa"/>
            <w:gridSpan w:val="8"/>
            <w:vAlign w:val="center"/>
          </w:tcPr>
          <w:p>
            <w:pPr>
              <w:spacing w:line="400" w:lineRule="exact"/>
              <w:jc w:val="center"/>
              <w:rPr>
                <w:rFonts w:hint="eastAsia" w:ascii="仿宋_GB2312" w:hAnsi="仿宋_GB2312" w:eastAsia="仿宋_GB2312" w:cs="仿宋_GB2312"/>
                <w:sz w:val="24"/>
                <w:szCs w:val="24"/>
              </w:rPr>
            </w:pPr>
          </w:p>
        </w:tc>
        <w:tc>
          <w:tcPr>
            <w:tcW w:w="1418" w:type="dxa"/>
            <w:gridSpan w:val="2"/>
            <w:vAlign w:val="center"/>
          </w:tcPr>
          <w:p>
            <w:pPr>
              <w:spacing w:line="400" w:lineRule="exact"/>
              <w:jc w:val="center"/>
              <w:rPr>
                <w:rFonts w:hint="eastAsia"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1094" w:type="dxa"/>
            <w:vAlign w:val="center"/>
          </w:tcPr>
          <w:p>
            <w:pPr>
              <w:spacing w:line="400" w:lineRule="exact"/>
              <w:jc w:val="center"/>
              <w:rPr>
                <w:rFonts w:hint="eastAsia" w:ascii="仿宋_GB2312" w:hAnsi="仿宋_GB2312" w:eastAsia="仿宋_GB2312" w:cs="仿宋_GB2312"/>
                <w:sz w:val="24"/>
                <w:szCs w:val="24"/>
              </w:rPr>
            </w:pPr>
          </w:p>
        </w:tc>
        <w:tc>
          <w:tcPr>
            <w:tcW w:w="1417" w:type="dxa"/>
            <w:gridSpan w:val="2"/>
            <w:vAlign w:val="center"/>
          </w:tcPr>
          <w:p>
            <w:pPr>
              <w:spacing w:line="400" w:lineRule="exact"/>
              <w:jc w:val="center"/>
              <w:rPr>
                <w:rFonts w:hint="eastAsia" w:ascii="仿宋_GB2312" w:hAnsi="仿宋_GB2312" w:eastAsia="仿宋_GB2312" w:cs="仿宋_GB2312"/>
                <w:sz w:val="24"/>
                <w:szCs w:val="24"/>
              </w:rPr>
            </w:pPr>
          </w:p>
        </w:tc>
        <w:tc>
          <w:tcPr>
            <w:tcW w:w="5216" w:type="dxa"/>
            <w:gridSpan w:val="8"/>
            <w:vAlign w:val="center"/>
          </w:tcPr>
          <w:p>
            <w:pPr>
              <w:spacing w:line="400" w:lineRule="exact"/>
              <w:jc w:val="center"/>
              <w:rPr>
                <w:rFonts w:hint="eastAsia" w:ascii="仿宋_GB2312" w:hAnsi="仿宋_GB2312" w:eastAsia="仿宋_GB2312" w:cs="仿宋_GB2312"/>
                <w:sz w:val="24"/>
                <w:szCs w:val="24"/>
              </w:rPr>
            </w:pPr>
          </w:p>
        </w:tc>
        <w:tc>
          <w:tcPr>
            <w:tcW w:w="1418" w:type="dxa"/>
            <w:gridSpan w:val="2"/>
            <w:vAlign w:val="center"/>
          </w:tcPr>
          <w:p>
            <w:pPr>
              <w:spacing w:line="400" w:lineRule="exact"/>
              <w:jc w:val="center"/>
              <w:rPr>
                <w:rFonts w:hint="eastAsia" w:ascii="仿宋_GB2312" w:hAnsi="仿宋_GB2312" w:eastAsia="仿宋_GB2312" w:cs="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27" w:hRule="atLeast"/>
        </w:trPr>
        <w:tc>
          <w:tcPr>
            <w:tcW w:w="1094" w:type="dxa"/>
            <w:textDirection w:val="tbRlV"/>
            <w:vAlign w:val="center"/>
          </w:tcPr>
          <w:p>
            <w:pPr>
              <w:spacing w:line="400" w:lineRule="exact"/>
              <w:ind w:left="113" w:right="113"/>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历</w:t>
            </w:r>
          </w:p>
          <w:p>
            <w:pPr>
              <w:spacing w:line="400" w:lineRule="exact"/>
              <w:ind w:left="113" w:right="113"/>
              <w:jc w:val="center"/>
              <w:rPr>
                <w:rFonts w:hint="eastAsia" w:ascii="仿宋_GB2312" w:hAnsi="仿宋_GB2312" w:eastAsia="仿宋_GB2312" w:cs="仿宋_GB2312"/>
              </w:rPr>
            </w:pPr>
            <w:r>
              <w:rPr>
                <w:rFonts w:hint="eastAsia" w:ascii="仿宋_GB2312" w:hAnsi="仿宋_GB2312" w:eastAsia="仿宋_GB2312" w:cs="仿宋_GB2312"/>
                <w:sz w:val="24"/>
                <w:szCs w:val="24"/>
              </w:rPr>
              <w:t>学习和工作</w:t>
            </w:r>
          </w:p>
        </w:tc>
        <w:tc>
          <w:tcPr>
            <w:tcW w:w="8051" w:type="dxa"/>
            <w:gridSpan w:val="12"/>
          </w:tcPr>
          <w:p>
            <w:pPr>
              <w:snapToGrid w:val="0"/>
              <w:rPr>
                <w:rFonts w:hint="eastAsia" w:ascii="仿宋_GB2312" w:hAnsi="仿宋_GB2312" w:eastAsia="仿宋_GB2312" w:cs="仿宋_GB2312"/>
              </w:rPr>
            </w:pPr>
            <w:r>
              <w:rPr>
                <w:rFonts w:hint="eastAsia" w:ascii="仿宋_GB2312" w:hAnsi="仿宋_GB2312" w:eastAsia="仿宋_GB2312" w:cs="仿宋_GB2312"/>
              </w:rPr>
              <w:t>（从小学填起，包括出国留学、进修等经历）</w:t>
            </w:r>
          </w:p>
          <w:p>
            <w:pPr>
              <w:spacing w:line="400" w:lineRule="exact"/>
              <w:rPr>
                <w:rFonts w:hint="default" w:ascii="仿宋_GB2312" w:hAnsi="仿宋_GB2312" w:eastAsia="仿宋_GB2312" w:cs="仿宋_GB2312"/>
                <w:sz w:val="28"/>
                <w:szCs w:val="28"/>
              </w:rPr>
            </w:pPr>
            <w:r>
              <w:rPr>
                <w:rFonts w:hint="default" w:ascii="仿宋_GB2312" w:hAnsi="仿宋_GB2312" w:eastAsia="仿宋_GB2312" w:cs="仿宋_GB2312"/>
                <w:sz w:val="28"/>
                <w:szCs w:val="28"/>
              </w:rPr>
              <w:t>2006.9-2013.7 学前班+小学六年在五河县实验小学就读，担任六年班长，获得六年三好学生称号。</w:t>
            </w:r>
          </w:p>
          <w:p>
            <w:pPr>
              <w:spacing w:line="400" w:lineRule="exact"/>
              <w:rPr>
                <w:rFonts w:hint="default" w:ascii="仿宋_GB2312" w:hAnsi="仿宋_GB2312" w:eastAsia="仿宋_GB2312" w:cs="仿宋_GB2312"/>
                <w:sz w:val="28"/>
                <w:szCs w:val="28"/>
              </w:rPr>
            </w:pPr>
            <w:r>
              <w:rPr>
                <w:rFonts w:hint="default" w:ascii="仿宋_GB2312" w:hAnsi="仿宋_GB2312" w:eastAsia="仿宋_GB2312" w:cs="仿宋_GB2312"/>
                <w:sz w:val="28"/>
                <w:szCs w:val="28"/>
              </w:rPr>
              <w:t>2013.9-2016.7 初中三年在五河县第三中学就读，担任三年班长，获得三年三好学生、五好少年、优秀团员。</w:t>
            </w:r>
          </w:p>
          <w:p>
            <w:pPr>
              <w:spacing w:line="400" w:lineRule="exact"/>
              <w:rPr>
                <w:rFonts w:hint="default" w:ascii="仿宋_GB2312" w:hAnsi="仿宋_GB2312" w:eastAsia="仿宋_GB2312" w:cs="仿宋_GB2312"/>
                <w:sz w:val="28"/>
                <w:szCs w:val="28"/>
              </w:rPr>
            </w:pPr>
            <w:r>
              <w:rPr>
                <w:rFonts w:hint="default" w:ascii="仿宋_GB2312" w:hAnsi="仿宋_GB2312" w:eastAsia="仿宋_GB2312" w:cs="仿宋_GB2312"/>
                <w:sz w:val="28"/>
                <w:szCs w:val="28"/>
              </w:rPr>
              <w:t>2016.9-2019.6 高中三年就读于合肥市一六八中学，获评安徽省暑期读一本好书征文一等奖。</w:t>
            </w:r>
          </w:p>
          <w:p>
            <w:pPr>
              <w:spacing w:line="400" w:lineRule="exact"/>
              <w:rPr>
                <w:rFonts w:hint="eastAsia" w:ascii="仿宋_GB2312" w:hAnsi="仿宋_GB2312" w:eastAsia="仿宋_GB2312" w:cs="仿宋_GB2312"/>
                <w:sz w:val="28"/>
                <w:szCs w:val="28"/>
              </w:rPr>
            </w:pPr>
            <w:r>
              <w:rPr>
                <w:rFonts w:hint="default" w:ascii="仿宋_GB2312" w:hAnsi="仿宋_GB2312" w:eastAsia="仿宋_GB2312" w:cs="仿宋_GB2312"/>
                <w:sz w:val="28"/>
                <w:szCs w:val="28"/>
              </w:rPr>
              <w:t>2019.9至今 就读于中国石油大学（北京）理学院应用化学专业，担任学院学生会新传媒部部长，大一一年专业排名1/68 综测排名2/68 GPA4.21。</w:t>
            </w:r>
            <w:r>
              <w:rPr>
                <w:rFonts w:hint="default" w:ascii="仿宋_GB2312" w:hAnsi="仿宋_GB2312" w:eastAsia="仿宋_GB2312" w:cs="仿宋_GB2312"/>
                <w:sz w:val="28"/>
                <w:szCs w:val="28"/>
                <w:lang w:eastAsia="zh-CN"/>
              </w:rPr>
              <w:t>大一一年</w:t>
            </w:r>
            <w:r>
              <w:rPr>
                <w:rFonts w:hint="default" w:ascii="仿宋_GB2312" w:hAnsi="仿宋_GB2312" w:eastAsia="仿宋_GB2312" w:cs="仿宋_GB2312"/>
                <w:sz w:val="28"/>
                <w:szCs w:val="28"/>
              </w:rPr>
              <w:t>获得大连化物所奖学金，</w:t>
            </w:r>
            <w:r>
              <w:rPr>
                <w:rFonts w:hint="default" w:ascii="仿宋_GB2312" w:hAnsi="仿宋_GB2312" w:eastAsia="仿宋_GB2312" w:cs="仿宋_GB2312"/>
                <w:sz w:val="28"/>
                <w:szCs w:val="28"/>
                <w:lang w:val="en-US" w:eastAsia="zh-CN"/>
              </w:rPr>
              <w:t>北京市社会实践先进个人</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北京市高校军事特训营专项第一名</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全国大学生华教杯数学竞赛三等奖</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全国大学生语言文字能力竞赛三等奖</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互联网+大学生创新创业大赛校三等奖</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全国高校一带一路知识竞赛优秀奖</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全国大学生防艾知识竞赛优秀奖</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外语风采大赛西班牙语音大赛二等奖</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外语风采大赛西班牙设计大赛一等奖</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十佳志愿者</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优秀志愿者</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优秀防疫志愿者</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十佳班集体</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优秀学生干部</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优秀团员</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社会实践团体三等奖</w:t>
            </w:r>
            <w:r>
              <w:rPr>
                <w:rFonts w:hint="default" w:ascii="仿宋_GB2312" w:hAnsi="仿宋_GB2312" w:eastAsia="仿宋_GB2312" w:cs="仿宋_GB2312"/>
                <w:sz w:val="28"/>
                <w:szCs w:val="28"/>
                <w:lang w:eastAsia="zh-CN"/>
              </w:rPr>
              <w:t>、</w:t>
            </w:r>
            <w:r>
              <w:rPr>
                <w:rFonts w:hint="default" w:ascii="仿宋_GB2312" w:hAnsi="仿宋_GB2312" w:eastAsia="仿宋_GB2312" w:cs="仿宋_GB2312"/>
                <w:sz w:val="28"/>
                <w:szCs w:val="28"/>
                <w:lang w:val="en-US" w:eastAsia="zh-CN"/>
              </w:rPr>
              <w:t>文创设计大赛第一名</w:t>
            </w:r>
            <w:r>
              <w:rPr>
                <w:rFonts w:hint="default" w:ascii="仿宋_GB2312" w:hAnsi="仿宋_GB2312" w:eastAsia="仿宋_GB2312" w:cs="仿宋_GB2312"/>
                <w:sz w:val="28"/>
                <w:szCs w:val="28"/>
                <w:lang w:eastAsia="zh-CN"/>
              </w:rPr>
              <w:t>等多项奖项。</w:t>
            </w:r>
          </w:p>
          <w:p>
            <w:pPr>
              <w:spacing w:line="400" w:lineRule="exact"/>
              <w:rPr>
                <w:rFonts w:hint="eastAsia" w:ascii="仿宋_GB2312" w:hAnsi="仿宋_GB2312" w:eastAsia="仿宋_GB2312" w:cs="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00" w:hRule="atLeast"/>
        </w:trPr>
        <w:tc>
          <w:tcPr>
            <w:tcW w:w="1094" w:type="dxa"/>
            <w:textDirection w:val="tbRlV"/>
            <w:vAlign w:val="center"/>
          </w:tcPr>
          <w:p>
            <w:pPr>
              <w:spacing w:line="400" w:lineRule="exact"/>
              <w:ind w:left="113" w:right="113"/>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主要事迹简介</w:t>
            </w:r>
          </w:p>
        </w:tc>
        <w:tc>
          <w:tcPr>
            <w:tcW w:w="8051" w:type="dxa"/>
            <w:gridSpan w:val="12"/>
            <w:vAlign w:val="center"/>
          </w:tcPr>
          <w:p>
            <w:pPr>
              <w:jc w:val="center"/>
              <w:rPr>
                <w:rFonts w:hint="default"/>
                <w:b/>
                <w:bCs/>
                <w:lang w:eastAsia="zh-CN"/>
              </w:rPr>
            </w:pPr>
            <w:r>
              <w:rPr>
                <w:rFonts w:hint="default"/>
                <w:b/>
                <w:bCs/>
                <w:lang w:eastAsia="zh-CN"/>
              </w:rPr>
              <w:t>不负韶华，做</w:t>
            </w:r>
            <w:r>
              <w:rPr>
                <w:rFonts w:hint="eastAsia"/>
                <w:b/>
                <w:bCs/>
                <w:lang w:eastAsia="zh-CN"/>
              </w:rPr>
              <w:t>民族复兴</w:t>
            </w:r>
            <w:r>
              <w:rPr>
                <w:rFonts w:hint="default"/>
                <w:b/>
                <w:bCs/>
                <w:lang w:eastAsia="zh-CN"/>
              </w:rPr>
              <w:t>的追梦人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eastAsia="zh-CN"/>
              </w:rPr>
            </w:pPr>
            <w:r>
              <w:rPr>
                <w:rFonts w:hint="default"/>
                <w:lang w:eastAsia="zh-CN"/>
              </w:rPr>
              <w:t>2019年</w:t>
            </w:r>
            <w:r>
              <w:rPr>
                <w:rFonts w:hint="eastAsia"/>
                <w:lang w:val="en-US" w:eastAsia="zh-CN"/>
              </w:rPr>
              <w:t>9月，</w:t>
            </w:r>
            <w:r>
              <w:rPr>
                <w:rFonts w:hint="default"/>
                <w:lang w:eastAsia="zh-CN"/>
              </w:rPr>
              <w:t>我正式成为中国石油大学（北京）理学院应用化学系的一名学生，</w:t>
            </w:r>
            <w:r>
              <w:rPr>
                <w:rFonts w:hint="eastAsia"/>
                <w:lang w:eastAsia="zh-CN"/>
              </w:rPr>
              <w:t>在校训“实事求是，艰苦奋斗”的指引下，我立志成为一名民族复兴的追梦人，在专业知识的学习上</w:t>
            </w:r>
            <w:r>
              <w:rPr>
                <w:rFonts w:hint="default"/>
                <w:lang w:eastAsia="zh-CN"/>
              </w:rPr>
              <w:t>，</w:t>
            </w:r>
            <w:r>
              <w:rPr>
                <w:rFonts w:hint="eastAsia"/>
                <w:lang w:eastAsia="zh-CN"/>
              </w:rPr>
              <w:t>我从不懈怠，大一学年所有课程</w:t>
            </w:r>
            <w:r>
              <w:rPr>
                <w:rFonts w:hint="default"/>
                <w:lang w:eastAsia="zh-CN"/>
              </w:rPr>
              <w:t>优良率</w:t>
            </w:r>
            <w:r>
              <w:rPr>
                <w:rFonts w:hint="eastAsia"/>
                <w:lang w:eastAsia="zh-CN"/>
              </w:rPr>
              <w:t>达到</w:t>
            </w:r>
            <w:r>
              <w:rPr>
                <w:rFonts w:hint="default"/>
                <w:lang w:eastAsia="zh-CN"/>
              </w:rPr>
              <w:t>100%，成绩排名专业第一。学习之余</w:t>
            </w:r>
            <w:r>
              <w:rPr>
                <w:rFonts w:hint="eastAsia"/>
                <w:lang w:eastAsia="zh-CN"/>
              </w:rPr>
              <w:t>，</w:t>
            </w:r>
            <w:r>
              <w:rPr>
                <w:rFonts w:hint="default"/>
                <w:lang w:eastAsia="zh-CN"/>
              </w:rPr>
              <w:t>我还积极参加学科竞赛</w:t>
            </w:r>
            <w:r>
              <w:rPr>
                <w:rFonts w:hint="eastAsia"/>
                <w:lang w:eastAsia="zh-CN"/>
              </w:rPr>
              <w:t>、社会实践以及社团活动中</w:t>
            </w:r>
            <w:r>
              <w:rPr>
                <w:rFonts w:hint="default"/>
                <w:lang w:eastAsia="zh-CN"/>
              </w:rPr>
              <w:t>，获得大连化物所奖学金、</w:t>
            </w:r>
            <w:r>
              <w:rPr>
                <w:rFonts w:hint="default"/>
                <w:lang w:val="en-US" w:eastAsia="zh-CN"/>
              </w:rPr>
              <w:t>北京市社会实践先进个人</w:t>
            </w:r>
            <w:r>
              <w:rPr>
                <w:rFonts w:hint="default"/>
                <w:lang w:eastAsia="zh-CN"/>
              </w:rPr>
              <w:t>、</w:t>
            </w:r>
            <w:r>
              <w:rPr>
                <w:rFonts w:hint="default"/>
                <w:lang w:val="en-US" w:eastAsia="zh-CN"/>
              </w:rPr>
              <w:t>北京市高校军事特训营专项第一名</w:t>
            </w:r>
            <w:r>
              <w:rPr>
                <w:rFonts w:hint="default"/>
                <w:lang w:eastAsia="zh-CN"/>
              </w:rPr>
              <w:t>等多项</w:t>
            </w:r>
            <w:r>
              <w:rPr>
                <w:rFonts w:hint="eastAsia"/>
                <w:lang w:eastAsia="zh-CN"/>
              </w:rPr>
              <w:t>奖励</w:t>
            </w:r>
            <w:r>
              <w:rPr>
                <w:rFonts w:hint="default"/>
                <w:lang w:eastAsia="zh-CN"/>
              </w:rPr>
              <w:t>。</w:t>
            </w:r>
          </w:p>
          <w:p>
            <w:pPr>
              <w:jc w:val="center"/>
              <w:rPr>
                <w:rFonts w:hint="default"/>
                <w:b/>
                <w:bCs/>
                <w:lang w:eastAsia="zh-CN"/>
              </w:rPr>
            </w:pPr>
            <w:r>
              <w:rPr>
                <w:rFonts w:hint="eastAsia"/>
                <w:b/>
                <w:bCs/>
                <w:lang w:eastAsia="zh-CN"/>
              </w:rPr>
              <w:t>不畏艰险，做疫情防控的奉献者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2020年2月，新冠疫情肆虐全国，我义无反顾地加入到社区疫情防控的队伍中。我利用寒假以及线上上课的部分时间在社区一线值班站岗，在疫情的关键时期排查控制外来人员，为每一位来往岗亭的居民检查测温。</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highlight w:val="none"/>
                <w:lang w:val="en-US" w:eastAsia="zh-CN"/>
              </w:rPr>
            </w:pPr>
            <w:r>
              <w:rPr>
                <w:rFonts w:hint="eastAsia"/>
                <w:highlight w:val="none"/>
                <w:lang w:val="en-US" w:eastAsia="zh-CN"/>
              </w:rPr>
              <w:t>2020年3月，我自愿向社区申请转岗至最危险的隔离保障组，身穿防护服为疑似与确诊的隔离人员张贴隔离警示单，来往奔波于物资供应点、指挥部以及楼栋间，一日三次入户测量体温、坚持一日三餐为隔离居民送餐，帮助其采购生活必需品。</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highlight w:val="none"/>
                <w:lang w:val="en-US" w:eastAsia="zh-CN"/>
              </w:rPr>
            </w:pPr>
            <w:r>
              <w:rPr>
                <w:rFonts w:hint="eastAsia"/>
                <w:highlight w:val="none"/>
                <w:lang w:val="en-US" w:eastAsia="zh-CN"/>
              </w:rPr>
              <w:t>2020年6月，由于我成绩优异，我被选派为中国石油大学（北京）学业辅导员，负责录制高等数学一百余个核心知识点和全部课后习题八百余道，累计建立资源四千余个，实现全校学子云端伴学，实时学业辅导，访问量达到十万次，成果获得新冠疫情期间全国高校学业辅导二等奖。</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2021年的寒假，我又回到了熟悉的社区疫情防控职员岗位，每日坐班执勤</w:t>
            </w:r>
            <w:r>
              <w:rPr>
                <w:rFonts w:hint="eastAsia"/>
                <w:lang w:eastAsia="zh-CN"/>
              </w:rPr>
              <w:t>十</w:t>
            </w:r>
            <w:r>
              <w:rPr>
                <w:rFonts w:hint="eastAsia"/>
                <w:lang w:val="en-US" w:eastAsia="zh-CN"/>
              </w:rPr>
              <w:t>余小时，帮助返乡人员进行信息登记并完成上报。</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val="en-US" w:eastAsia="zh-CN"/>
              </w:rPr>
            </w:pPr>
            <w:r>
              <w:rPr>
                <w:rFonts w:hint="default"/>
                <w:lang w:eastAsia="zh-CN"/>
              </w:rPr>
              <w:t>截至目前</w:t>
            </w:r>
            <w:r>
              <w:rPr>
                <w:rFonts w:hint="eastAsia"/>
                <w:lang w:val="en-US" w:eastAsia="zh-CN"/>
              </w:rPr>
              <w:t>，我在疫情防控志愿服务中的志愿时长已达三百余小时，作为新时代的大学生，我们应当不畏艰险，勇挑重担，让青春在党和人民最重要的地方绽放绚丽之花。</w:t>
            </w:r>
          </w:p>
          <w:p>
            <w:pPr>
              <w:jc w:val="center"/>
              <w:rPr>
                <w:rFonts w:hint="eastAsia"/>
                <w:lang w:val="en-US" w:eastAsia="zh-CN"/>
              </w:rPr>
            </w:pPr>
            <w:r>
              <w:rPr>
                <w:rFonts w:hint="default"/>
                <w:b/>
                <w:bCs/>
                <w:lang w:eastAsia="zh-CN"/>
              </w:rPr>
              <w:t>使命担当，做</w:t>
            </w:r>
            <w:r>
              <w:rPr>
                <w:rFonts w:hint="eastAsia"/>
                <w:b/>
                <w:bCs/>
                <w:lang w:eastAsia="zh-CN"/>
              </w:rPr>
              <w:t>抗洪抢险</w:t>
            </w:r>
            <w:r>
              <w:rPr>
                <w:rFonts w:hint="default"/>
                <w:b/>
                <w:bCs/>
                <w:lang w:eastAsia="zh-CN"/>
              </w:rPr>
              <w:t>的排头兵</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eastAsia="zh-CN"/>
              </w:rPr>
            </w:pPr>
            <w:r>
              <w:rPr>
                <w:rFonts w:hint="eastAsia"/>
                <w:lang w:val="en-US" w:eastAsia="zh-CN"/>
              </w:rPr>
              <w:t>2020年8月</w:t>
            </w:r>
            <w:r>
              <w:rPr>
                <w:rFonts w:hint="default"/>
                <w:lang w:eastAsia="zh-CN"/>
              </w:rPr>
              <w:t>，</w:t>
            </w:r>
            <w:r>
              <w:rPr>
                <w:rFonts w:hint="eastAsia"/>
                <w:lang w:eastAsia="zh-CN"/>
              </w:rPr>
              <w:t>受持续强降雨和长江中上游来水影响，安徽省防汛抗旱指挥部启动淮河干堤I级应急响应</w:t>
            </w:r>
            <w:r>
              <w:rPr>
                <w:rFonts w:hint="default"/>
                <w:lang w:eastAsia="zh-CN"/>
              </w:rPr>
              <w:t>，</w:t>
            </w:r>
            <w:r>
              <w:rPr>
                <w:rFonts w:hint="eastAsia"/>
                <w:lang w:eastAsia="zh-CN"/>
              </w:rPr>
              <w:t>在社区的号召下，我积极报名参与到抗洪前线，成为了一名堤坝巡查员，</w:t>
            </w:r>
            <w:r>
              <w:rPr>
                <w:rFonts w:hint="default"/>
                <w:lang w:eastAsia="zh-CN"/>
              </w:rPr>
              <w:t>每日头戴草帽、手持铁锹观测堤坝水位、查看渗漏水等情况。</w:t>
            </w:r>
            <w:r>
              <w:rPr>
                <w:rFonts w:hint="eastAsia"/>
                <w:lang w:eastAsia="zh-CN"/>
              </w:rPr>
              <w:t>白天地表温度近</w:t>
            </w:r>
            <w:r>
              <w:rPr>
                <w:rFonts w:hint="eastAsia"/>
                <w:lang w:val="en-US" w:eastAsia="zh-CN"/>
              </w:rPr>
              <w:t>40℃，与我同组的好几名队员险些中暑；夜晚涨潮后，水位升高，堤坝上还时常有水蛇出现，在如此恶劣的环境下，我坚持了近二十天，巡查时长近二百小时，在</w:t>
            </w:r>
            <w:r>
              <w:rPr>
                <w:rFonts w:hint="default"/>
                <w:lang w:eastAsia="zh-CN"/>
              </w:rPr>
              <w:t>一级应急响应时每小时要</w:t>
            </w:r>
            <w:r>
              <w:rPr>
                <w:rFonts w:hint="eastAsia"/>
                <w:lang w:eastAsia="zh-CN"/>
              </w:rPr>
              <w:t>来回</w:t>
            </w:r>
            <w:r>
              <w:rPr>
                <w:rFonts w:hint="default"/>
                <w:lang w:eastAsia="zh-CN"/>
              </w:rPr>
              <w:t>巡堤一次，</w:t>
            </w:r>
            <w:r>
              <w:rPr>
                <w:rFonts w:hint="eastAsia"/>
                <w:lang w:eastAsia="zh-CN"/>
              </w:rPr>
              <w:t>我走遍了我负责区域的每一个点位，在这二十天内潮涨潮落的每一个关键水位线数据我都牢记于心。</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r>
              <w:rPr>
                <w:rFonts w:hint="eastAsia"/>
                <w:lang w:eastAsia="zh-CN"/>
              </w:rPr>
              <w:t>关键时刻冲得上去，危难时候豁得出去。在日复一日的</w:t>
            </w:r>
            <w:r>
              <w:rPr>
                <w:rFonts w:hint="default"/>
                <w:lang w:eastAsia="zh-CN"/>
              </w:rPr>
              <w:t>巡堤</w:t>
            </w:r>
            <w:r>
              <w:rPr>
                <w:rFonts w:hint="eastAsia"/>
                <w:lang w:val="en-US" w:eastAsia="zh-CN"/>
              </w:rPr>
              <w:t>中，</w:t>
            </w:r>
            <w:r>
              <w:rPr>
                <w:rFonts w:hint="default"/>
                <w:lang w:eastAsia="zh-CN"/>
              </w:rPr>
              <w:t>我</w:t>
            </w:r>
            <w:r>
              <w:rPr>
                <w:rFonts w:hint="eastAsia"/>
                <w:lang w:eastAsia="zh-CN"/>
              </w:rPr>
              <w:t>以实际行动践行习近平总书记所说的青年一代的理想与担当。</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kern w:val="2"/>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00" w:hRule="atLeast"/>
        </w:trPr>
        <w:tc>
          <w:tcPr>
            <w:tcW w:w="0" w:type="auto"/>
          </w:tcPr>
          <w:p>
            <w:pPr>
              <w:spacing w:line="400" w:lineRule="exact"/>
              <w:ind w:left="113" w:right="113"/>
              <w:jc w:val="center"/>
              <w:rPr>
                <w:rFonts w:hint="eastAsia" w:ascii="仿宋_GB2312" w:hAnsi="仿宋_GB2312" w:eastAsia="仿宋_GB2312" w:cs="仿宋_GB2312"/>
                <w:sz w:val="24"/>
                <w:szCs w:val="24"/>
              </w:rPr>
            </w:pPr>
          </w:p>
        </w:tc>
        <w:tc>
          <w:tcPr>
            <w:tcW w:w="0" w:type="auto"/>
            <w:gridSpan w:val="12"/>
            <w:vAlign w:val="center"/>
          </w:tcPr>
          <w:p>
            <w:pPr>
              <w:jc w:val="center"/>
              <w:rPr>
                <w:rFonts w:hint="eastAsia"/>
                <w:b/>
                <w:bCs/>
                <w:lang w:val="en-US" w:eastAsia="zh-CN"/>
              </w:rPr>
            </w:pPr>
            <w:r>
              <w:rPr>
                <w:rFonts w:hint="default"/>
                <w:b/>
                <w:bCs/>
                <w:lang w:eastAsia="zh-CN"/>
              </w:rPr>
              <w:t>勇挑重担，做脱贫攻坚的奋进者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lang w:eastAsia="zh-CN"/>
              </w:rPr>
            </w:pPr>
            <w:r>
              <w:rPr>
                <w:rFonts w:hint="default"/>
                <w:lang w:eastAsia="zh-CN"/>
              </w:rPr>
              <w:t>2020年7月</w:t>
            </w:r>
            <w:r>
              <w:rPr>
                <w:rFonts w:hint="eastAsia"/>
                <w:lang w:eastAsia="zh-CN"/>
              </w:rPr>
              <w:t>，我积极响应习近平总书记“坚决打赢脱贫攻坚战”的号召，我报名参与由商务部主导的专项扶贫计划——家政信用体系建设活动，在商务部部属公司</w:t>
            </w:r>
            <w:r>
              <w:rPr>
                <w:rFonts w:hint="default"/>
                <w:lang w:eastAsia="zh-CN"/>
              </w:rPr>
              <w:t>北京国富泰</w:t>
            </w:r>
            <w:r>
              <w:rPr>
                <w:rFonts w:hint="eastAsia"/>
                <w:lang w:eastAsia="zh-CN"/>
              </w:rPr>
              <w:t>的指导下，我走访</w:t>
            </w:r>
            <w:r>
              <w:rPr>
                <w:rFonts w:hint="default"/>
                <w:lang w:eastAsia="zh-CN"/>
              </w:rPr>
              <w:t>安徽省各市及县</w:t>
            </w:r>
            <w:r>
              <w:rPr>
                <w:rFonts w:hint="eastAsia"/>
                <w:lang w:eastAsia="zh-CN"/>
              </w:rPr>
              <w:t>乡镇</w:t>
            </w:r>
            <w:r>
              <w:rPr>
                <w:rFonts w:hint="default"/>
                <w:lang w:eastAsia="zh-CN"/>
              </w:rPr>
              <w:t>，包括合肥等十余个市以及下属县区，通过上门辅导、</w:t>
            </w:r>
            <w:r>
              <w:rPr>
                <w:rFonts w:hint="eastAsia"/>
                <w:lang w:eastAsia="zh-CN"/>
              </w:rPr>
              <w:t>现场</w:t>
            </w:r>
            <w:r>
              <w:rPr>
                <w:rFonts w:hint="default"/>
                <w:lang w:eastAsia="zh-CN"/>
              </w:rPr>
              <w:t>会议等方式培训企业</w:t>
            </w:r>
            <w:r>
              <w:rPr>
                <w:rFonts w:hint="eastAsia"/>
                <w:lang w:eastAsia="zh-CN"/>
              </w:rPr>
              <w:t>三百</w:t>
            </w:r>
            <w:r>
              <w:rPr>
                <w:rFonts w:hint="default"/>
                <w:lang w:eastAsia="zh-CN"/>
              </w:rPr>
              <w:t>余家，参与直接培训的家政服务人员</w:t>
            </w:r>
            <w:r>
              <w:rPr>
                <w:rFonts w:hint="eastAsia"/>
                <w:lang w:eastAsia="zh-CN"/>
              </w:rPr>
              <w:t>达</w:t>
            </w:r>
            <w:r>
              <w:rPr>
                <w:rFonts w:hint="default"/>
                <w:lang w:eastAsia="zh-CN"/>
              </w:rPr>
              <w:t>千余人，通过</w:t>
            </w:r>
            <w:r>
              <w:rPr>
                <w:rFonts w:hint="eastAsia"/>
                <w:lang w:eastAsia="zh-CN"/>
              </w:rPr>
              <w:t>录制</w:t>
            </w:r>
            <w:r>
              <w:rPr>
                <w:rFonts w:hint="default"/>
                <w:lang w:eastAsia="zh-CN"/>
              </w:rPr>
              <w:t>视频、</w:t>
            </w:r>
            <w:r>
              <w:rPr>
                <w:rFonts w:hint="eastAsia"/>
                <w:lang w:eastAsia="zh-CN"/>
              </w:rPr>
              <w:t>制作</w:t>
            </w:r>
            <w:r>
              <w:rPr>
                <w:rFonts w:hint="default"/>
                <w:lang w:eastAsia="zh-CN"/>
              </w:rPr>
              <w:t>课件等</w:t>
            </w:r>
            <w:r>
              <w:rPr>
                <w:rFonts w:hint="eastAsia"/>
                <w:lang w:eastAsia="zh-CN"/>
              </w:rPr>
              <w:t>方式使得五百余家企业、上万家政</w:t>
            </w:r>
            <w:r>
              <w:rPr>
                <w:rFonts w:hint="default"/>
                <w:lang w:eastAsia="zh-CN"/>
              </w:rPr>
              <w:t>服务</w:t>
            </w:r>
            <w:r>
              <w:rPr>
                <w:rFonts w:hint="eastAsia"/>
                <w:lang w:eastAsia="zh-CN"/>
              </w:rPr>
              <w:t>人员进行政策指导</w:t>
            </w:r>
            <w:r>
              <w:rPr>
                <w:rFonts w:hint="default"/>
                <w:lang w:eastAsia="zh-CN"/>
              </w:rPr>
              <w:t>解析</w:t>
            </w:r>
            <w:r>
              <w:rPr>
                <w:rFonts w:hint="eastAsia"/>
                <w:lang w:eastAsia="zh-CN"/>
              </w:rPr>
              <w:t>与信息技能培训，帮助其理解扶贫政策，</w:t>
            </w:r>
            <w:r>
              <w:rPr>
                <w:rFonts w:hint="default"/>
                <w:lang w:eastAsia="zh-CN"/>
              </w:rPr>
              <w:t>建立</w:t>
            </w:r>
            <w:r>
              <w:rPr>
                <w:rFonts w:hint="eastAsia"/>
                <w:lang w:eastAsia="zh-CN"/>
              </w:rPr>
              <w:t>政企</w:t>
            </w:r>
            <w:r>
              <w:rPr>
                <w:rFonts w:hint="default"/>
                <w:lang w:eastAsia="zh-CN"/>
              </w:rPr>
              <w:t>沟通桥梁</w:t>
            </w:r>
            <w:r>
              <w:rPr>
                <w:rFonts w:hint="eastAsia"/>
                <w:lang w:eastAsia="zh-CN"/>
              </w:rPr>
              <w:t>。根据项目要求，我帮助他们</w:t>
            </w:r>
            <w:r>
              <w:rPr>
                <w:rFonts w:hint="default"/>
                <w:lang w:eastAsia="zh-CN"/>
              </w:rPr>
              <w:t>注册并</w:t>
            </w:r>
            <w:r>
              <w:rPr>
                <w:rFonts w:hint="eastAsia"/>
                <w:lang w:eastAsia="zh-CN"/>
              </w:rPr>
              <w:t>使用商务部业务统一平台，正确申报</w:t>
            </w:r>
            <w:r>
              <w:rPr>
                <w:rFonts w:hint="default"/>
                <w:lang w:eastAsia="zh-CN"/>
              </w:rPr>
              <w:t>国家</w:t>
            </w:r>
            <w:r>
              <w:rPr>
                <w:rFonts w:hint="eastAsia"/>
                <w:lang w:eastAsia="zh-CN"/>
              </w:rPr>
              <w:t>补助</w:t>
            </w:r>
            <w:r>
              <w:rPr>
                <w:rFonts w:hint="default"/>
                <w:lang w:eastAsia="zh-CN"/>
              </w:rPr>
              <w:t>金</w:t>
            </w:r>
            <w:r>
              <w:rPr>
                <w:rFonts w:hint="eastAsia"/>
                <w:lang w:eastAsia="zh-CN"/>
              </w:rPr>
              <w:t>。</w:t>
            </w:r>
            <w:r>
              <w:rPr>
                <w:rFonts w:hint="default"/>
                <w:lang w:eastAsia="zh-CN"/>
              </w:rPr>
              <w:t>通过这次培训，通过人证合一的家政服务业</w:t>
            </w:r>
            <w:r>
              <w:rPr>
                <w:rFonts w:hint="eastAsia"/>
                <w:lang w:eastAsia="zh-CN"/>
              </w:rPr>
              <w:t>数量由</w:t>
            </w:r>
            <w:r>
              <w:rPr>
                <w:rFonts w:hint="default"/>
                <w:lang w:eastAsia="zh-CN"/>
              </w:rPr>
              <w:t>40440人新增到53430人，为他们申请国家补助金</w:t>
            </w:r>
            <w:r>
              <w:rPr>
                <w:rFonts w:hint="eastAsia"/>
                <w:lang w:eastAsia="zh-CN"/>
              </w:rPr>
              <w:t>共计</w:t>
            </w:r>
            <w:r>
              <w:rPr>
                <w:rFonts w:hint="default"/>
                <w:lang w:eastAsia="zh-CN"/>
              </w:rPr>
              <w:t>六十五万元</w:t>
            </w:r>
            <w:r>
              <w:rPr>
                <w:rFonts w:hint="eastAsia"/>
                <w:lang w:eastAsia="zh-CN"/>
              </w:rPr>
              <w:t>。本次项目，能</w:t>
            </w:r>
            <w:r>
              <w:rPr>
                <w:rFonts w:hint="default"/>
                <w:lang w:eastAsia="zh-CN"/>
              </w:rPr>
              <w:t>根本上解决了家政行业乱</w:t>
            </w:r>
            <w:r>
              <w:rPr>
                <w:rFonts w:hint="eastAsia"/>
                <w:lang w:eastAsia="zh-CN"/>
              </w:rPr>
              <w:t>、</w:t>
            </w:r>
            <w:r>
              <w:rPr>
                <w:rFonts w:hint="default"/>
                <w:lang w:eastAsia="zh-CN"/>
              </w:rPr>
              <w:t>家政人员良莠不齐的现象，</w:t>
            </w:r>
            <w:r>
              <w:rPr>
                <w:rFonts w:hint="eastAsia"/>
                <w:lang w:eastAsia="zh-CN"/>
              </w:rPr>
              <w:t>有效</w:t>
            </w:r>
            <w:r>
              <w:rPr>
                <w:rFonts w:hint="default"/>
                <w:lang w:eastAsia="zh-CN"/>
              </w:rPr>
              <w:t>促进家政企业蓬勃发展，解决更多的大龄无业贫困妇女的就业问题，帮助她们自力更生消除自身贫困问题。</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eastAsia="zh-CN"/>
              </w:rPr>
            </w:pPr>
            <w:r>
              <w:rPr>
                <w:rFonts w:hint="eastAsia"/>
                <w:lang w:eastAsia="zh-CN"/>
              </w:rPr>
              <w:t>作为新时代青年学子，我们定当为精准扶贫，加速全面建成小康社会贡献自己的青春力量。</w:t>
            </w:r>
          </w:p>
          <w:p>
            <w:pPr>
              <w:jc w:val="center"/>
              <w:rPr>
                <w:rFonts w:hint="default"/>
                <w:b/>
                <w:bCs/>
                <w:lang w:eastAsia="zh-CN"/>
              </w:rPr>
            </w:pPr>
            <w:r>
              <w:rPr>
                <w:rFonts w:hint="default"/>
                <w:b/>
                <w:bCs/>
                <w:lang w:eastAsia="zh-CN"/>
              </w:rPr>
              <w:t>凝心聚力，做垃圾分类的践行者</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rPr>
                <w:rFonts w:hint="eastAsia"/>
                <w:lang w:val="en-US" w:eastAsia="zh-CN"/>
              </w:rPr>
              <w:t>2020年10月，在中国石油大学（北京）理学院的号召下，我</w:t>
            </w:r>
            <w:r>
              <w:rPr>
                <w:rFonts w:hint="default"/>
                <w:lang w:eastAsia="zh-CN"/>
              </w:rPr>
              <w:t>参与</w:t>
            </w:r>
            <w:r>
              <w:rPr>
                <w:rFonts w:hint="eastAsia"/>
                <w:lang w:eastAsia="zh-CN"/>
              </w:rPr>
              <w:t>组织成立理学院垃圾分类志愿团队，我团队目前十余人，我们利用十一假期与周末休息时间，多次前往</w:t>
            </w:r>
            <w:r>
              <w:rPr>
                <w:rFonts w:hint="eastAsia"/>
                <w:lang w:val="en-US" w:eastAsia="zh-CN"/>
              </w:rPr>
              <w:t>灰厂路社区、东关南里社区进行垃圾分类志愿服务，宣传推行垃圾分类活动，收捡社区垃圾，并对他们宣传垃圾分类的新政策</w:t>
            </w:r>
            <w:r>
              <w:rPr>
                <w:rFonts w:hint="default"/>
                <w:lang w:eastAsia="zh-CN"/>
              </w:rPr>
              <w:t>，</w:t>
            </w:r>
            <w:r>
              <w:rPr>
                <w:rFonts w:hint="eastAsia"/>
                <w:lang w:val="en-US" w:eastAsia="zh-CN"/>
              </w:rPr>
              <w:t>积极参与垃圾分类站岗活动。</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宋体" w:cs="Times New Roman"/>
                <w:kern w:val="2"/>
                <w:sz w:val="21"/>
                <w:szCs w:val="21"/>
                <w:lang w:val="en-US" w:eastAsia="zh-CN" w:bidi="ar-SA"/>
              </w:rPr>
            </w:pPr>
            <w:r>
              <w:rPr>
                <w:rFonts w:hint="eastAsia"/>
                <w:lang w:val="en-US" w:eastAsia="zh-CN"/>
              </w:rPr>
              <w:t>“道不可坐论，德不可空谈。”在大学期间的学习与生活中，社会主义核心价值观已内化为我的精神追求，外化为我的自觉行动，自注册志愿者以来，总志愿时长达554小时。我深刻地了解习近平总书记说的：“有信念、有梦想、有奋斗、有奉献的人生才是有意义的人生。”同时我深切地感受到新青年肩负的责任：我们是中国梦的见证者、奋进者、搏击者，为祖国的繁荣昌盛奉献青春。</w:t>
            </w:r>
          </w:p>
        </w:tc>
      </w:tr>
    </w:tbl>
    <w:p>
      <w:pPr>
        <w:ind w:right="-1014" w:rightChars="-483"/>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注：本表一式两份（正反面打印）。</w:t>
      </w:r>
    </w:p>
    <w:tbl>
      <w:tblPr>
        <w:tblStyle w:val="3"/>
        <w:tblW w:w="9139" w:type="dxa"/>
        <w:tblInd w:w="-106"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134"/>
        <w:gridCol w:w="80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90" w:hRule="atLeast"/>
        </w:trPr>
        <w:tc>
          <w:tcPr>
            <w:tcW w:w="1134" w:type="dxa"/>
            <w:textDirection w:val="tbRlV"/>
            <w:vAlign w:val="center"/>
          </w:tcPr>
          <w:p>
            <w:pPr>
              <w:ind w:left="113" w:right="113"/>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所在单位团组织意见</w:t>
            </w:r>
          </w:p>
        </w:tc>
        <w:tc>
          <w:tcPr>
            <w:tcW w:w="8005" w:type="dxa"/>
          </w:tcPr>
          <w:p>
            <w:pPr>
              <w:spacing w:line="400" w:lineRule="exact"/>
              <w:ind w:right="480"/>
              <w:jc w:val="center"/>
              <w:rPr>
                <w:rFonts w:hint="eastAsia" w:ascii="仿宋_GB2312" w:hAnsi="仿宋_GB2312" w:eastAsia="仿宋_GB2312" w:cs="仿宋_GB2312"/>
                <w:sz w:val="28"/>
                <w:szCs w:val="28"/>
              </w:rPr>
            </w:pPr>
          </w:p>
          <w:p>
            <w:pPr>
              <w:spacing w:line="400" w:lineRule="exact"/>
              <w:ind w:right="480"/>
              <w:jc w:val="center"/>
              <w:rPr>
                <w:rFonts w:hint="eastAsia" w:ascii="仿宋_GB2312" w:hAnsi="仿宋_GB2312" w:eastAsia="仿宋_GB2312" w:cs="仿宋_GB2312"/>
                <w:sz w:val="28"/>
                <w:szCs w:val="28"/>
              </w:rPr>
            </w:pPr>
          </w:p>
          <w:p>
            <w:pPr>
              <w:spacing w:line="400" w:lineRule="exact"/>
              <w:ind w:right="480"/>
              <w:jc w:val="center"/>
              <w:rPr>
                <w:rFonts w:hint="eastAsia" w:ascii="仿宋_GB2312" w:hAnsi="仿宋_GB2312" w:eastAsia="仿宋_GB2312" w:cs="仿宋_GB2312"/>
                <w:sz w:val="28"/>
                <w:szCs w:val="28"/>
              </w:rPr>
            </w:pPr>
          </w:p>
          <w:p>
            <w:pPr>
              <w:spacing w:line="400" w:lineRule="exact"/>
              <w:ind w:right="480"/>
              <w:jc w:val="center"/>
              <w:rPr>
                <w:rFonts w:hint="eastAsia" w:ascii="仿宋_GB2312" w:hAnsi="仿宋_GB2312" w:eastAsia="仿宋_GB2312" w:cs="仿宋_GB2312"/>
                <w:sz w:val="28"/>
                <w:szCs w:val="28"/>
              </w:rPr>
            </w:pPr>
          </w:p>
          <w:p>
            <w:pPr>
              <w:spacing w:line="400" w:lineRule="exact"/>
              <w:ind w:right="480"/>
              <w:jc w:val="center"/>
              <w:rPr>
                <w:rFonts w:hint="eastAsia" w:ascii="仿宋_GB2312" w:hAnsi="仿宋_GB2312" w:eastAsia="仿宋_GB2312" w:cs="仿宋_GB2312"/>
                <w:sz w:val="28"/>
                <w:szCs w:val="28"/>
              </w:rPr>
            </w:pPr>
          </w:p>
          <w:p>
            <w:pPr>
              <w:snapToGrid w:val="0"/>
              <w:spacing w:line="400" w:lineRule="exact"/>
              <w:ind w:left="5760" w:hanging="5760" w:hangingChars="2400"/>
              <w:jc w:val="left"/>
              <w:rPr>
                <w:rFonts w:hint="eastAsia" w:ascii="仿宋_GB2312" w:hAnsi="仿宋_GB2312" w:eastAsia="仿宋_GB2312" w:cs="仿宋_GB2312"/>
                <w:sz w:val="28"/>
                <w:szCs w:val="28"/>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（签章）</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091" w:hRule="atLeast"/>
        </w:trPr>
        <w:tc>
          <w:tcPr>
            <w:tcW w:w="1134" w:type="dxa"/>
            <w:vAlign w:val="center"/>
          </w:tcPr>
          <w:p>
            <w:pPr>
              <w:adjustRightInd w:val="0"/>
              <w:snapToGrid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所</w:t>
            </w:r>
          </w:p>
          <w:p>
            <w:pPr>
              <w:adjustRightInd w:val="0"/>
              <w:snapToGrid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属</w:t>
            </w:r>
          </w:p>
          <w:p>
            <w:pPr>
              <w:adjustRightInd w:val="0"/>
              <w:snapToGrid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乡</w:t>
            </w:r>
          </w:p>
          <w:p>
            <w:pPr>
              <w:adjustRightInd w:val="0"/>
              <w:snapToGrid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（街）</w:t>
            </w:r>
          </w:p>
          <w:p>
            <w:pPr>
              <w:adjustRightInd w:val="0"/>
              <w:snapToGrid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w:t>
            </w:r>
          </w:p>
          <w:p>
            <w:pPr>
              <w:adjustRightInd w:val="0"/>
              <w:snapToGrid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（工）</w:t>
            </w:r>
          </w:p>
          <w:p>
            <w:pPr>
              <w:adjustRightInd w:val="0"/>
              <w:snapToGrid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委</w:t>
            </w:r>
          </w:p>
          <w:p>
            <w:pPr>
              <w:adjustRightInd w:val="0"/>
              <w:snapToGrid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意</w:t>
            </w:r>
          </w:p>
          <w:p>
            <w:pPr>
              <w:adjustRightInd w:val="0"/>
              <w:snapToGrid w:val="0"/>
              <w:spacing w:line="32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见</w:t>
            </w:r>
          </w:p>
        </w:tc>
        <w:tc>
          <w:tcPr>
            <w:tcW w:w="8005" w:type="dxa"/>
            <w:vAlign w:val="center"/>
          </w:tcPr>
          <w:p>
            <w:pPr>
              <w:snapToGrid w:val="0"/>
              <w:spacing w:line="240" w:lineRule="atLeast"/>
              <w:jc w:val="left"/>
              <w:rPr>
                <w:rFonts w:hint="eastAsia" w:ascii="仿宋_GB2312" w:hAnsi="仿宋_GB2312" w:eastAsia="仿宋_GB2312" w:cs="仿宋_GB2312"/>
                <w:sz w:val="28"/>
                <w:szCs w:val="28"/>
              </w:rPr>
            </w:pPr>
          </w:p>
          <w:p>
            <w:pPr>
              <w:snapToGrid w:val="0"/>
              <w:spacing w:line="240" w:lineRule="atLeast"/>
              <w:jc w:val="left"/>
              <w:rPr>
                <w:rFonts w:hint="eastAsia" w:ascii="仿宋_GB2312" w:hAnsi="仿宋_GB2312" w:eastAsia="仿宋_GB2312" w:cs="仿宋_GB2312"/>
                <w:sz w:val="28"/>
                <w:szCs w:val="28"/>
              </w:rPr>
            </w:pPr>
          </w:p>
          <w:p>
            <w:pPr>
              <w:snapToGrid w:val="0"/>
              <w:spacing w:line="240" w:lineRule="atLeast"/>
              <w:jc w:val="left"/>
              <w:rPr>
                <w:rFonts w:hint="eastAsia" w:ascii="仿宋_GB2312" w:hAnsi="仿宋_GB2312" w:eastAsia="仿宋_GB2312" w:cs="仿宋_GB2312"/>
                <w:sz w:val="28"/>
                <w:szCs w:val="28"/>
              </w:rPr>
            </w:pPr>
          </w:p>
          <w:p>
            <w:pPr>
              <w:snapToGrid w:val="0"/>
              <w:spacing w:line="240" w:lineRule="atLeast"/>
              <w:jc w:val="left"/>
              <w:rPr>
                <w:rFonts w:hint="eastAsia" w:ascii="仿宋_GB2312" w:hAnsi="仿宋_GB2312" w:eastAsia="仿宋_GB2312" w:cs="仿宋_GB2312"/>
                <w:sz w:val="28"/>
                <w:szCs w:val="28"/>
              </w:rPr>
            </w:pPr>
          </w:p>
          <w:p>
            <w:pPr>
              <w:snapToGrid w:val="0"/>
              <w:spacing w:line="240" w:lineRule="atLeast"/>
              <w:jc w:val="left"/>
              <w:rPr>
                <w:rFonts w:hint="eastAsia" w:ascii="仿宋_GB2312" w:hAnsi="仿宋_GB2312" w:eastAsia="仿宋_GB2312" w:cs="仿宋_GB2312"/>
                <w:sz w:val="28"/>
                <w:szCs w:val="28"/>
              </w:rPr>
            </w:pPr>
          </w:p>
          <w:p>
            <w:pPr>
              <w:snapToGrid w:val="0"/>
              <w:spacing w:line="240" w:lineRule="atLeast"/>
              <w:jc w:val="left"/>
              <w:rPr>
                <w:rFonts w:hint="eastAsia" w:ascii="仿宋_GB2312" w:hAnsi="仿宋_GB2312" w:eastAsia="仿宋_GB2312" w:cs="仿宋_GB2312"/>
                <w:sz w:val="28"/>
                <w:szCs w:val="28"/>
              </w:rPr>
            </w:pPr>
          </w:p>
          <w:p>
            <w:pPr>
              <w:snapToGrid w:val="0"/>
              <w:spacing w:line="240" w:lineRule="atLeast"/>
              <w:jc w:val="left"/>
              <w:rPr>
                <w:rFonts w:hint="eastAsia" w:ascii="仿宋_GB2312" w:hAnsi="仿宋_GB2312" w:eastAsia="仿宋_GB2312" w:cs="仿宋_GB2312"/>
                <w:sz w:val="28"/>
                <w:szCs w:val="28"/>
              </w:rPr>
            </w:pPr>
          </w:p>
          <w:p>
            <w:pPr>
              <w:ind w:left="5760" w:hanging="5760" w:hangingChars="2400"/>
              <w:jc w:val="left"/>
              <w:rPr>
                <w:rFonts w:hint="eastAsia" w:ascii="仿宋_GB2312" w:hAnsi="仿宋_GB2312" w:eastAsia="仿宋_GB2312" w:cs="仿宋_GB2312"/>
                <w:sz w:val="28"/>
                <w:szCs w:val="28"/>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（签章）</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927" w:hRule="atLeast"/>
        </w:trPr>
        <w:tc>
          <w:tcPr>
            <w:tcW w:w="113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上</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级</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组</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织</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意</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见</w:t>
            </w:r>
          </w:p>
        </w:tc>
        <w:tc>
          <w:tcPr>
            <w:tcW w:w="8005" w:type="dxa"/>
            <w:vAlign w:val="center"/>
          </w:tcPr>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ind w:left="5760" w:hanging="5760" w:hangingChars="2400"/>
              <w:jc w:val="left"/>
              <w:rPr>
                <w:rFonts w:hint="eastAsia" w:ascii="仿宋_GB2312" w:hAnsi="仿宋_GB2312" w:eastAsia="仿宋_GB2312" w:cs="仿宋_GB2312"/>
                <w:sz w:val="28"/>
                <w:szCs w:val="28"/>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（签章）</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789" w:hRule="atLeast"/>
        </w:trPr>
        <w:tc>
          <w:tcPr>
            <w:tcW w:w="1134" w:type="dxa"/>
            <w:vAlign w:val="center"/>
          </w:tcPr>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区</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局</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级</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位</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团</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委</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意</w:t>
            </w:r>
          </w:p>
          <w:p>
            <w:pPr>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见</w:t>
            </w:r>
          </w:p>
        </w:tc>
        <w:tc>
          <w:tcPr>
            <w:tcW w:w="8005" w:type="dxa"/>
          </w:tcPr>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both"/>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snapToGrid w:val="0"/>
              <w:spacing w:line="240" w:lineRule="atLeast"/>
              <w:jc w:val="center"/>
              <w:rPr>
                <w:rFonts w:hint="eastAsia" w:ascii="仿宋_GB2312" w:hAnsi="仿宋_GB2312" w:eastAsia="仿宋_GB2312" w:cs="仿宋_GB2312"/>
                <w:sz w:val="28"/>
                <w:szCs w:val="28"/>
              </w:rPr>
            </w:pPr>
          </w:p>
          <w:p>
            <w:pPr>
              <w:ind w:left="5760" w:right="560" w:hanging="5760" w:hangingChars="2400"/>
              <w:jc w:val="left"/>
              <w:rPr>
                <w:rFonts w:hint="eastAsia" w:ascii="仿宋_GB2312" w:hAnsi="仿宋_GB2312" w:eastAsia="仿宋_GB2312" w:cs="仿宋_GB2312"/>
                <w:sz w:val="28"/>
                <w:szCs w:val="28"/>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（签章）</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年  月  日</w:t>
            </w:r>
          </w:p>
        </w:tc>
      </w:tr>
    </w:tbl>
    <w:p>
      <w:pPr>
        <w:adjustRightInd w:val="0"/>
        <w:snapToGrid w:val="0"/>
        <w:ind w:right="-45" w:firstLine="420" w:firstLineChars="200"/>
      </w:pPr>
      <w:r>
        <w:rPr>
          <w:rFonts w:hint="eastAsia" w:ascii="仿宋_GB2312" w:hAnsi="仿宋_GB2312" w:eastAsia="仿宋_GB2312" w:cs="仿宋_GB2312"/>
        </w:rPr>
        <w:t>说明：所属类别是指党政机关、事业单位、普通高校、普通中学、中等职业学校、国有企业、非公企业、农村、农民工、军队、街道社区、大学生村官、志愿者、青年社会组织、互联网行业组织、其他。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宋体"/>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AF54A2"/>
    <w:rsid w:val="18FD7507"/>
    <w:rsid w:val="26597480"/>
    <w:rsid w:val="2FBFE495"/>
    <w:rsid w:val="5D75A295"/>
    <w:rsid w:val="5FEC8C75"/>
    <w:rsid w:val="65FF4E38"/>
    <w:rsid w:val="6FFEC88A"/>
    <w:rsid w:val="70FDEC76"/>
    <w:rsid w:val="77AC4ED7"/>
    <w:rsid w:val="7CAF54A2"/>
    <w:rsid w:val="7ED38050"/>
    <w:rsid w:val="BBD76B0E"/>
    <w:rsid w:val="D76584D1"/>
    <w:rsid w:val="DDFF261A"/>
    <w:rsid w:val="EDBFF02A"/>
    <w:rsid w:val="FBFF16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2021-01-26T13:13:00Z</dcterms:created>
  <dc:creator>apple</dc:creator>
  <cp:lastModifiedBy>yakult</cp:lastModifiedBy>
  <dcterms:modified xsi:type="dcterms:W3CDTF">2021-02-17T12:44:46Z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