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after="156" w:afterLines="50"/>
        <w:jc w:val="center"/>
        <w:rPr>
          <w:rFonts w:ascii="方正小标宋简体" w:hAnsi="Calibri" w:eastAsia="方正小标宋简体" w:cs="Calibri"/>
          <w:sz w:val="36"/>
          <w:szCs w:val="36"/>
        </w:rPr>
      </w:pPr>
      <w:r>
        <w:rPr>
          <w:rFonts w:hint="eastAsia" w:ascii="方正小标宋简体" w:hAnsi="Calibri" w:eastAsia="方正小标宋简体" w:cs="Calibri"/>
          <w:sz w:val="36"/>
          <w:szCs w:val="36"/>
        </w:rPr>
        <w:t>“北京市优秀共青团干部”申报表</w:t>
      </w:r>
    </w:p>
    <w:tbl>
      <w:tblPr>
        <w:tblStyle w:val="4"/>
        <w:tblpPr w:leftFromText="180" w:rightFromText="180" w:vertAnchor="text" w:horzAnchor="page" w:tblpX="1804" w:tblpY="148"/>
        <w:tblW w:w="85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7"/>
        <w:gridCol w:w="1429"/>
        <w:gridCol w:w="7"/>
        <w:gridCol w:w="1276"/>
        <w:gridCol w:w="1418"/>
        <w:gridCol w:w="1275"/>
        <w:gridCol w:w="16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trPr>
        <w:tc>
          <w:tcPr>
            <w:tcW w:w="1507"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center"/>
          </w:tcPr>
          <w:p>
            <w:pPr>
              <w:adjustRightInd w:val="0"/>
              <w:snapToGrid w:val="0"/>
              <w:ind w:right="-45"/>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姓名</w:t>
            </w:r>
          </w:p>
        </w:tc>
        <w:tc>
          <w:tcPr>
            <w:tcW w:w="1436" w:type="dxa"/>
            <w:gridSpan w:val="2"/>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center"/>
          </w:tcPr>
          <w:p>
            <w:pPr>
              <w:adjustRightInd w:val="0"/>
              <w:snapToGrid w:val="0"/>
              <w:ind w:right="-45"/>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韩瑾</w:t>
            </w:r>
          </w:p>
        </w:tc>
        <w:tc>
          <w:tcPr>
            <w:tcW w:w="1276"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center"/>
          </w:tcPr>
          <w:p>
            <w:pPr>
              <w:adjustRightInd w:val="0"/>
              <w:snapToGrid w:val="0"/>
              <w:ind w:right="-45"/>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性别</w:t>
            </w:r>
          </w:p>
        </w:tc>
        <w:tc>
          <w:tcPr>
            <w:tcW w:w="1418"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center"/>
          </w:tcPr>
          <w:p>
            <w:pPr>
              <w:adjustRightInd w:val="0"/>
              <w:snapToGrid w:val="0"/>
              <w:ind w:right="-45" w:firstLine="480" w:firstLineChars="200"/>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女</w:t>
            </w:r>
          </w:p>
        </w:tc>
        <w:tc>
          <w:tcPr>
            <w:tcW w:w="1275"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center"/>
          </w:tcPr>
          <w:p>
            <w:pPr>
              <w:adjustRightInd w:val="0"/>
              <w:snapToGrid w:val="0"/>
              <w:ind w:right="-45"/>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民族</w:t>
            </w:r>
          </w:p>
        </w:tc>
        <w:tc>
          <w:tcPr>
            <w:tcW w:w="1607"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center"/>
          </w:tcPr>
          <w:p>
            <w:pPr>
              <w:adjustRightInd w:val="0"/>
              <w:snapToGrid w:val="0"/>
              <w:ind w:right="-45" w:firstLine="480" w:firstLineChars="200"/>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汉族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trPr>
        <w:tc>
          <w:tcPr>
            <w:tcW w:w="1507"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center"/>
          </w:tcPr>
          <w:p>
            <w:pPr>
              <w:adjustRightInd w:val="0"/>
              <w:snapToGrid w:val="0"/>
              <w:ind w:right="-45"/>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出生年月</w:t>
            </w:r>
          </w:p>
        </w:tc>
        <w:tc>
          <w:tcPr>
            <w:tcW w:w="1436" w:type="dxa"/>
            <w:gridSpan w:val="2"/>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center"/>
          </w:tcPr>
          <w:p>
            <w:pPr>
              <w:adjustRightInd w:val="0"/>
              <w:snapToGrid w:val="0"/>
              <w:ind w:right="-45"/>
              <w:jc w:val="both"/>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1989年8月</w:t>
            </w:r>
          </w:p>
        </w:tc>
        <w:tc>
          <w:tcPr>
            <w:tcW w:w="1276"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center"/>
          </w:tcPr>
          <w:p>
            <w:pPr>
              <w:adjustRightInd w:val="0"/>
              <w:snapToGrid w:val="0"/>
              <w:ind w:right="-45"/>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政治面貌</w:t>
            </w:r>
          </w:p>
        </w:tc>
        <w:tc>
          <w:tcPr>
            <w:tcW w:w="1418"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center"/>
          </w:tcPr>
          <w:p>
            <w:pPr>
              <w:adjustRightInd w:val="0"/>
              <w:snapToGrid w:val="0"/>
              <w:ind w:right="-45"/>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党员</w:t>
            </w:r>
          </w:p>
        </w:tc>
        <w:tc>
          <w:tcPr>
            <w:tcW w:w="1275"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center"/>
          </w:tcPr>
          <w:p>
            <w:pPr>
              <w:adjustRightInd w:val="0"/>
              <w:snapToGrid w:val="0"/>
              <w:ind w:right="-45"/>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学历</w:t>
            </w:r>
          </w:p>
        </w:tc>
        <w:tc>
          <w:tcPr>
            <w:tcW w:w="1607"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center"/>
          </w:tcPr>
          <w:p>
            <w:pPr>
              <w:adjustRightInd w:val="0"/>
              <w:snapToGrid w:val="0"/>
              <w:ind w:right="-45"/>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硕士研究生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trPr>
        <w:tc>
          <w:tcPr>
            <w:tcW w:w="1507"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center"/>
          </w:tcPr>
          <w:p>
            <w:pPr>
              <w:adjustRightInd w:val="0"/>
              <w:snapToGrid w:val="0"/>
              <w:ind w:right="-45"/>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工作单位</w:t>
            </w:r>
          </w:p>
        </w:tc>
        <w:tc>
          <w:tcPr>
            <w:tcW w:w="4130"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ind w:right="-45"/>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中国石油大学（北京）</w:t>
            </w:r>
          </w:p>
        </w:tc>
        <w:tc>
          <w:tcPr>
            <w:tcW w:w="1275" w:type="dxa"/>
            <w:tcBorders>
              <w:top w:val="single" w:color="auto" w:sz="4" w:space="0"/>
              <w:left w:val="single" w:color="auto" w:sz="4" w:space="0"/>
              <w:bottom w:val="single" w:color="auto" w:sz="4" w:space="0"/>
              <w:right w:val="single" w:color="auto" w:sz="4" w:space="0"/>
            </w:tcBorders>
            <w:vAlign w:val="center"/>
          </w:tcPr>
          <w:p>
            <w:pPr>
              <w:adjustRightInd w:val="0"/>
              <w:snapToGrid w:val="0"/>
              <w:ind w:right="-45"/>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职务</w:t>
            </w:r>
          </w:p>
        </w:tc>
        <w:tc>
          <w:tcPr>
            <w:tcW w:w="1607" w:type="dxa"/>
            <w:tcBorders>
              <w:top w:val="single" w:color="auto" w:sz="4" w:space="0"/>
              <w:left w:val="single" w:color="auto" w:sz="4" w:space="0"/>
              <w:bottom w:val="single" w:color="auto" w:sz="4" w:space="0"/>
              <w:right w:val="single" w:color="auto" w:sz="4" w:space="0"/>
            </w:tcBorders>
            <w:vAlign w:val="center"/>
          </w:tcPr>
          <w:p>
            <w:pPr>
              <w:adjustRightInd w:val="0"/>
              <w:snapToGrid w:val="0"/>
              <w:ind w:right="-45"/>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化工学院</w:t>
            </w:r>
          </w:p>
          <w:p>
            <w:pPr>
              <w:adjustRightInd w:val="0"/>
              <w:snapToGrid w:val="0"/>
              <w:ind w:right="-45"/>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团委书记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trPr>
        <w:tc>
          <w:tcPr>
            <w:tcW w:w="1507"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center"/>
          </w:tcPr>
          <w:p>
            <w:pPr>
              <w:adjustRightInd w:val="0"/>
              <w:snapToGrid w:val="0"/>
              <w:ind w:right="-45"/>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担任团干部年限</w:t>
            </w:r>
          </w:p>
        </w:tc>
        <w:tc>
          <w:tcPr>
            <w:tcW w:w="1429" w:type="dxa"/>
            <w:tcBorders>
              <w:top w:val="single" w:color="auto" w:sz="4" w:space="0"/>
              <w:left w:val="single" w:color="auto" w:sz="4" w:space="0"/>
              <w:bottom w:val="single" w:color="auto" w:sz="4" w:space="0"/>
              <w:right w:val="single" w:color="auto" w:sz="4" w:space="0"/>
            </w:tcBorders>
            <w:vAlign w:val="center"/>
          </w:tcPr>
          <w:p>
            <w:pPr>
              <w:adjustRightInd w:val="0"/>
              <w:snapToGrid w:val="0"/>
              <w:ind w:right="-45"/>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4年</w:t>
            </w:r>
          </w:p>
        </w:tc>
        <w:tc>
          <w:tcPr>
            <w:tcW w:w="128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ind w:right="-45"/>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所属类别</w:t>
            </w: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ind w:right="-45"/>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普通高校</w:t>
            </w:r>
          </w:p>
        </w:tc>
        <w:tc>
          <w:tcPr>
            <w:tcW w:w="1275" w:type="dxa"/>
            <w:tcBorders>
              <w:top w:val="single" w:color="auto" w:sz="4" w:space="0"/>
              <w:left w:val="single" w:color="auto" w:sz="4" w:space="0"/>
              <w:bottom w:val="single" w:color="auto" w:sz="4" w:space="0"/>
              <w:right w:val="single" w:color="auto" w:sz="4" w:space="0"/>
            </w:tcBorders>
            <w:vAlign w:val="center"/>
          </w:tcPr>
          <w:p>
            <w:pPr>
              <w:adjustRightInd w:val="0"/>
              <w:snapToGrid w:val="0"/>
              <w:ind w:right="-45"/>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联系电话</w:t>
            </w:r>
          </w:p>
        </w:tc>
        <w:tc>
          <w:tcPr>
            <w:tcW w:w="1607" w:type="dxa"/>
            <w:tcBorders>
              <w:top w:val="single" w:color="auto" w:sz="4" w:space="0"/>
              <w:left w:val="single" w:color="auto" w:sz="4" w:space="0"/>
              <w:bottom w:val="single" w:color="auto" w:sz="4" w:space="0"/>
              <w:right w:val="single" w:color="auto" w:sz="4" w:space="0"/>
            </w:tcBorders>
            <w:vAlign w:val="center"/>
          </w:tcPr>
          <w:p>
            <w:pPr>
              <w:adjustRightInd w:val="0"/>
              <w:snapToGrid w:val="0"/>
              <w:ind w:right="-45"/>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15120046531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6" w:hRule="atLeast"/>
        </w:trPr>
        <w:tc>
          <w:tcPr>
            <w:tcW w:w="1507"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vAlign w:val="center"/>
          </w:tcPr>
          <w:p>
            <w:pPr>
              <w:adjustRightInd w:val="0"/>
              <w:snapToGrid w:val="0"/>
              <w:ind w:right="-45"/>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成为注册</w:t>
            </w:r>
          </w:p>
          <w:p>
            <w:pPr>
              <w:adjustRightInd w:val="0"/>
              <w:snapToGrid w:val="0"/>
              <w:ind w:right="-45"/>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志愿者年月</w:t>
            </w:r>
          </w:p>
        </w:tc>
        <w:tc>
          <w:tcPr>
            <w:tcW w:w="2712"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ind w:right="-45"/>
              <w:jc w:val="center"/>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2012年5月18日</w:t>
            </w: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ind w:right="-45"/>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身份证号</w:t>
            </w:r>
          </w:p>
        </w:tc>
        <w:tc>
          <w:tcPr>
            <w:tcW w:w="2882"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ind w:right="-45"/>
              <w:jc w:val="both"/>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410901198908224089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80" w:hRule="atLeast"/>
        </w:trPr>
        <w:tc>
          <w:tcPr>
            <w:tcW w:w="1507"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textDirection w:val="tbRlV"/>
            <w:vAlign w:val="center"/>
          </w:tcPr>
          <w:p>
            <w:pPr>
              <w:adjustRightInd w:val="0"/>
              <w:snapToGrid w:val="0"/>
              <w:ind w:right="-45" w:firstLine="1200" w:firstLineChars="5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工作简历</w:t>
            </w:r>
          </w:p>
        </w:tc>
        <w:tc>
          <w:tcPr>
            <w:tcW w:w="7012" w:type="dxa"/>
            <w:gridSpan w:val="6"/>
            <w:tcBorders>
              <w:top w:val="single" w:color="auto" w:sz="4" w:space="0"/>
              <w:left w:val="single" w:color="auto" w:sz="4" w:space="0"/>
              <w:bottom w:val="single" w:color="auto" w:sz="4" w:space="0"/>
              <w:right w:val="single" w:color="auto" w:sz="4" w:space="0"/>
            </w:tcBorders>
          </w:tcPr>
          <w:p>
            <w:pPr>
              <w:numPr>
                <w:ilvl w:val="0"/>
                <w:numId w:val="1"/>
              </w:numPr>
              <w:adjustRightInd w:val="0"/>
              <w:snapToGrid w:val="0"/>
              <w:spacing w:line="240" w:lineRule="auto"/>
              <w:ind w:left="420" w:leftChars="0" w:right="-45" w:hanging="420" w:firstLineChars="0"/>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1997.09至2001.06河南省濮阳市第一实验小学</w:t>
            </w:r>
          </w:p>
          <w:p>
            <w:pPr>
              <w:numPr>
                <w:ilvl w:val="0"/>
                <w:numId w:val="1"/>
              </w:numPr>
              <w:adjustRightInd w:val="0"/>
              <w:snapToGrid w:val="0"/>
              <w:spacing w:line="240" w:lineRule="auto"/>
              <w:ind w:left="420" w:leftChars="0" w:right="-45" w:hanging="420" w:firstLineChars="0"/>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2001.09至2005.06河南省濮阳市第一中学</w:t>
            </w:r>
          </w:p>
          <w:p>
            <w:pPr>
              <w:numPr>
                <w:ilvl w:val="0"/>
                <w:numId w:val="1"/>
              </w:numPr>
              <w:adjustRightInd w:val="0"/>
              <w:snapToGrid w:val="0"/>
              <w:spacing w:line="240" w:lineRule="auto"/>
              <w:ind w:left="420" w:leftChars="0" w:right="-45" w:hanging="420" w:firstLineChars="0"/>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2005.09至2008.06河南省濮阳市中原油田第一高级中学</w:t>
            </w:r>
          </w:p>
          <w:p>
            <w:pPr>
              <w:numPr>
                <w:ilvl w:val="0"/>
                <w:numId w:val="1"/>
              </w:numPr>
              <w:adjustRightInd w:val="0"/>
              <w:snapToGrid w:val="0"/>
              <w:spacing w:line="240" w:lineRule="auto"/>
              <w:ind w:left="420" w:leftChars="0" w:right="-45" w:hanging="420" w:firstLineChars="0"/>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2008.09至2012.06中国人民大学化学系获理学学士学位</w:t>
            </w:r>
          </w:p>
          <w:p>
            <w:pPr>
              <w:numPr>
                <w:ilvl w:val="0"/>
                <w:numId w:val="1"/>
              </w:numPr>
              <w:adjustRightInd w:val="0"/>
              <w:snapToGrid w:val="0"/>
              <w:spacing w:line="240" w:lineRule="auto"/>
              <w:ind w:left="420" w:leftChars="0" w:right="-45" w:hanging="420" w:firstLineChars="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2012.09至2015.06中国石油大学（北京）化学工程与技术专业获硕士研究生学位（期间：2013年9月至2016年6月 北京大学国家经济发展研究院获经济学双学士学位）</w:t>
            </w:r>
          </w:p>
          <w:p>
            <w:pPr>
              <w:numPr>
                <w:ilvl w:val="0"/>
                <w:numId w:val="1"/>
              </w:numPr>
              <w:adjustRightInd w:val="0"/>
              <w:snapToGrid w:val="0"/>
              <w:spacing w:line="240" w:lineRule="auto"/>
              <w:ind w:left="420" w:leftChars="0" w:right="-45" w:hanging="420" w:firstLineChars="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2015.7至2018.11中国石油大学（北京）化工学院专职辅导员</w:t>
            </w:r>
          </w:p>
          <w:p>
            <w:pPr>
              <w:adjustRightInd w:val="0"/>
              <w:snapToGrid w:val="0"/>
              <w:spacing w:line="240" w:lineRule="auto"/>
              <w:ind w:right="-45"/>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（期间：2016.10至2018.12负责学院共青团工作）</w:t>
            </w:r>
          </w:p>
          <w:p>
            <w:pPr>
              <w:numPr>
                <w:ilvl w:val="0"/>
                <w:numId w:val="1"/>
              </w:numPr>
              <w:adjustRightInd w:val="0"/>
              <w:snapToGrid w:val="0"/>
              <w:spacing w:line="240" w:lineRule="auto"/>
              <w:ind w:left="420" w:leftChars="0" w:right="-45" w:hanging="420" w:firstLineChars="0"/>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2018年12月至今中国石油大学（北京）化学学院团委书记（期间：2019.4至2019.11在北京市庆祝大会服务保障和群众游行指挥部办公室综合协调处借调）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7" w:hRule="atLeast"/>
        </w:trPr>
        <w:tc>
          <w:tcPr>
            <w:tcW w:w="1507"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textDirection w:val="tbRlV"/>
            <w:vAlign w:val="center"/>
          </w:tcPr>
          <w:p>
            <w:pPr>
              <w:adjustRightInd w:val="0"/>
              <w:snapToGrid w:val="0"/>
              <w:ind w:right="-45" w:firstLine="1440" w:firstLineChars="6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从事团工作经历</w:t>
            </w:r>
          </w:p>
        </w:tc>
        <w:tc>
          <w:tcPr>
            <w:tcW w:w="7012" w:type="dxa"/>
            <w:gridSpan w:val="6"/>
            <w:tcBorders>
              <w:top w:val="single" w:color="auto" w:sz="4" w:space="0"/>
              <w:left w:val="single" w:color="auto" w:sz="4" w:space="0"/>
              <w:bottom w:val="single" w:color="auto" w:sz="4" w:space="0"/>
              <w:right w:val="single" w:color="auto" w:sz="4" w:space="0"/>
            </w:tcBorders>
            <w:vAlign w:val="top"/>
          </w:tcPr>
          <w:p>
            <w:pPr>
              <w:keepNext w:val="0"/>
              <w:keepLines w:val="0"/>
              <w:pageBreakBefore w:val="0"/>
              <w:numPr>
                <w:ilvl w:val="0"/>
                <w:numId w:val="2"/>
              </w:numPr>
              <w:kinsoku/>
              <w:wordWrap/>
              <w:overflowPunct/>
              <w:topLinePunct w:val="0"/>
              <w:autoSpaceDE/>
              <w:autoSpaceDN/>
              <w:bidi w:val="0"/>
              <w:adjustRightInd w:val="0"/>
              <w:snapToGrid w:val="0"/>
              <w:spacing w:line="240" w:lineRule="auto"/>
              <w:ind w:left="420" w:leftChars="0" w:right="-45" w:rightChars="0" w:hanging="420" w:firstLineChars="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2016.10至2018.12负责化工学院共青团工作（科员）</w:t>
            </w:r>
          </w:p>
          <w:p>
            <w:pPr>
              <w:keepNext w:val="0"/>
              <w:keepLines w:val="0"/>
              <w:pageBreakBefore w:val="0"/>
              <w:numPr>
                <w:ilvl w:val="0"/>
                <w:numId w:val="0"/>
              </w:numPr>
              <w:kinsoku/>
              <w:wordWrap/>
              <w:overflowPunct/>
              <w:topLinePunct w:val="0"/>
              <w:autoSpaceDE/>
              <w:autoSpaceDN/>
              <w:bidi w:val="0"/>
              <w:adjustRightInd w:val="0"/>
              <w:snapToGrid w:val="0"/>
              <w:spacing w:line="240" w:lineRule="auto"/>
              <w:ind w:right="-45" w:rightChars="0"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期间荣获个人和集体共青团荣誉有：</w:t>
            </w:r>
          </w:p>
          <w:p>
            <w:pPr>
              <w:keepNext w:val="0"/>
              <w:keepLines w:val="0"/>
              <w:pageBreakBefore w:val="0"/>
              <w:widowControl/>
              <w:numPr>
                <w:ilvl w:val="0"/>
                <w:numId w:val="0"/>
              </w:numPr>
              <w:suppressLineNumbers w:val="0"/>
              <w:kinsoku/>
              <w:wordWrap/>
              <w:overflowPunct/>
              <w:topLinePunct w:val="0"/>
              <w:autoSpaceDE/>
              <w:autoSpaceDN/>
              <w:bidi w:val="0"/>
              <w:spacing w:line="240" w:lineRule="auto"/>
              <w:ind w:leftChars="0" w:firstLine="480" w:firstLineChars="20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2017 年团中央“互联网 + 教育”进城镇暑期社会实践活动优秀指导教师；</w:t>
            </w:r>
          </w:p>
          <w:p>
            <w:pPr>
              <w:keepNext w:val="0"/>
              <w:keepLines w:val="0"/>
              <w:pageBreakBefore w:val="0"/>
              <w:widowControl/>
              <w:numPr>
                <w:ilvl w:val="0"/>
                <w:numId w:val="0"/>
              </w:numPr>
              <w:suppressLineNumbers w:val="0"/>
              <w:kinsoku/>
              <w:wordWrap/>
              <w:overflowPunct/>
              <w:topLinePunct w:val="0"/>
              <w:autoSpaceDE/>
              <w:autoSpaceDN/>
              <w:bidi w:val="0"/>
              <w:spacing w:line="240" w:lineRule="auto"/>
              <w:ind w:leftChars="0" w:firstLine="480" w:firstLineChars="20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2016、2017 年首都大中专院校社会实践优秀指导教师；</w:t>
            </w:r>
          </w:p>
          <w:p>
            <w:pPr>
              <w:keepNext w:val="0"/>
              <w:keepLines w:val="0"/>
              <w:pageBreakBefore w:val="0"/>
              <w:widowControl/>
              <w:numPr>
                <w:ilvl w:val="0"/>
                <w:numId w:val="0"/>
              </w:numPr>
              <w:suppressLineNumbers w:val="0"/>
              <w:kinsoku/>
              <w:wordWrap/>
              <w:overflowPunct/>
              <w:topLinePunct w:val="0"/>
              <w:autoSpaceDE/>
              <w:autoSpaceDN/>
              <w:bidi w:val="0"/>
              <w:spacing w:line="240" w:lineRule="auto"/>
              <w:ind w:leftChars="0" w:firstLine="480" w:firstLineChars="20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2016、2017 年首都大中专院校社会实践优秀团队；</w:t>
            </w:r>
          </w:p>
          <w:p>
            <w:pPr>
              <w:keepNext w:val="0"/>
              <w:keepLines w:val="0"/>
              <w:pageBreakBefore w:val="0"/>
              <w:widowControl/>
              <w:numPr>
                <w:ilvl w:val="0"/>
                <w:numId w:val="0"/>
              </w:numPr>
              <w:suppressLineNumbers w:val="0"/>
              <w:kinsoku/>
              <w:wordWrap/>
              <w:overflowPunct/>
              <w:topLinePunct w:val="0"/>
              <w:autoSpaceDE/>
              <w:autoSpaceDN/>
              <w:bidi w:val="0"/>
              <w:spacing w:line="240" w:lineRule="auto"/>
              <w:ind w:leftChars="0" w:firstLine="480" w:firstLineChars="20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2016 年北京市“先锋杯”优秀团干部；</w:t>
            </w:r>
          </w:p>
          <w:p>
            <w:pPr>
              <w:keepNext w:val="0"/>
              <w:keepLines w:val="0"/>
              <w:pageBreakBefore w:val="0"/>
              <w:numPr>
                <w:ilvl w:val="0"/>
                <w:numId w:val="0"/>
              </w:numPr>
              <w:kinsoku/>
              <w:wordWrap/>
              <w:overflowPunct/>
              <w:topLinePunct w:val="0"/>
              <w:autoSpaceDE/>
              <w:autoSpaceDN/>
              <w:bidi w:val="0"/>
              <w:adjustRightInd w:val="0"/>
              <w:snapToGrid w:val="0"/>
              <w:spacing w:line="240" w:lineRule="auto"/>
              <w:ind w:leftChars="0" w:right="-45" w:rightChars="0" w:firstLine="48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2016、2017、2018北京市“先锋杯”优秀团支部；</w:t>
            </w:r>
          </w:p>
          <w:p>
            <w:pPr>
              <w:keepNext w:val="0"/>
              <w:keepLines w:val="0"/>
              <w:pageBreakBefore w:val="0"/>
              <w:numPr>
                <w:ilvl w:val="0"/>
                <w:numId w:val="0"/>
              </w:numPr>
              <w:kinsoku/>
              <w:wordWrap/>
              <w:overflowPunct/>
              <w:topLinePunct w:val="0"/>
              <w:autoSpaceDE/>
              <w:autoSpaceDN/>
              <w:bidi w:val="0"/>
              <w:adjustRightInd w:val="0"/>
              <w:snapToGrid w:val="0"/>
              <w:spacing w:line="240" w:lineRule="auto"/>
              <w:ind w:leftChars="0" w:right="-45" w:rightChars="0" w:firstLine="48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2017、2018北京市先进班集体；</w:t>
            </w:r>
          </w:p>
          <w:p>
            <w:pPr>
              <w:keepNext w:val="0"/>
              <w:keepLines w:val="0"/>
              <w:pageBreakBefore w:val="0"/>
              <w:widowControl/>
              <w:numPr>
                <w:ilvl w:val="0"/>
                <w:numId w:val="0"/>
              </w:numPr>
              <w:suppressLineNumbers w:val="0"/>
              <w:kinsoku/>
              <w:wordWrap/>
              <w:overflowPunct/>
              <w:topLinePunct w:val="0"/>
              <w:autoSpaceDE/>
              <w:autoSpaceDN/>
              <w:bidi w:val="0"/>
              <w:spacing w:line="240" w:lineRule="auto"/>
              <w:ind w:leftChars="0" w:firstLine="480" w:firstLineChars="20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2017 年团中央“互联网+教育”进城镇社会实践优秀团队（全国仅 20 个）；</w:t>
            </w:r>
          </w:p>
          <w:p>
            <w:pPr>
              <w:keepNext w:val="0"/>
              <w:keepLines w:val="0"/>
              <w:pageBreakBefore w:val="0"/>
              <w:widowControl/>
              <w:numPr>
                <w:ilvl w:val="0"/>
                <w:numId w:val="0"/>
              </w:numPr>
              <w:suppressLineNumbers w:val="0"/>
              <w:kinsoku/>
              <w:wordWrap/>
              <w:overflowPunct/>
              <w:topLinePunct w:val="0"/>
              <w:autoSpaceDE/>
              <w:autoSpaceDN/>
              <w:bidi w:val="0"/>
              <w:spacing w:line="240" w:lineRule="auto"/>
              <w:ind w:leftChars="0" w:firstLine="480" w:firstLineChars="200"/>
              <w:jc w:val="left"/>
              <w:textAlignment w:val="auto"/>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2016 年荣获“北京市五四红旗团支部”；</w:t>
            </w:r>
          </w:p>
          <w:p>
            <w:pPr>
              <w:keepNext w:val="0"/>
              <w:keepLines w:val="0"/>
              <w:pageBreakBefore w:val="0"/>
              <w:numPr>
                <w:ilvl w:val="0"/>
                <w:numId w:val="2"/>
              </w:numPr>
              <w:kinsoku/>
              <w:wordWrap/>
              <w:overflowPunct/>
              <w:topLinePunct w:val="0"/>
              <w:autoSpaceDE/>
              <w:autoSpaceDN/>
              <w:bidi w:val="0"/>
              <w:adjustRightInd w:val="0"/>
              <w:snapToGrid w:val="0"/>
              <w:spacing w:line="240" w:lineRule="auto"/>
              <w:ind w:left="420" w:leftChars="0" w:right="-45" w:rightChars="0" w:hanging="420" w:firstLineChars="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b/>
                <w:bCs/>
                <w:sz w:val="24"/>
                <w:szCs w:val="24"/>
                <w:lang w:val="en-US" w:eastAsia="zh-CN"/>
              </w:rPr>
              <w:t>2018.12至今担任化工学院团委书记（正科）</w:t>
            </w:r>
          </w:p>
          <w:p>
            <w:pPr>
              <w:keepNext w:val="0"/>
              <w:keepLines w:val="0"/>
              <w:pageBreakBefore w:val="0"/>
              <w:numPr>
                <w:ilvl w:val="0"/>
                <w:numId w:val="0"/>
              </w:numPr>
              <w:kinsoku/>
              <w:wordWrap/>
              <w:overflowPunct/>
              <w:topLinePunct w:val="0"/>
              <w:autoSpaceDE/>
              <w:autoSpaceDN/>
              <w:bidi w:val="0"/>
              <w:adjustRightInd w:val="0"/>
              <w:snapToGrid w:val="0"/>
              <w:spacing w:line="240" w:lineRule="auto"/>
              <w:ind w:leftChars="0" w:right="-45" w:rightChars="0"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期间荣获个人和集体共青团荣誉有：</w:t>
            </w:r>
          </w:p>
          <w:p>
            <w:pPr>
              <w:keepNext w:val="0"/>
              <w:keepLines w:val="0"/>
              <w:pageBreakBefore w:val="0"/>
              <w:numPr>
                <w:ilvl w:val="0"/>
                <w:numId w:val="0"/>
              </w:numPr>
              <w:kinsoku/>
              <w:wordWrap/>
              <w:overflowPunct/>
              <w:topLinePunct w:val="0"/>
              <w:autoSpaceDE/>
              <w:autoSpaceDN/>
              <w:bidi w:val="0"/>
              <w:adjustRightInd w:val="0"/>
              <w:snapToGrid w:val="0"/>
              <w:spacing w:line="240" w:lineRule="auto"/>
              <w:ind w:leftChars="0" w:right="-45" w:rightChars="0" w:firstLine="48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2019年北京市获北京市筹备和服务保障国庆 70 周年庆祝活动先进个人；</w:t>
            </w:r>
          </w:p>
          <w:p>
            <w:pPr>
              <w:adjustRightInd w:val="0"/>
              <w:snapToGrid w:val="0"/>
              <w:spacing w:line="240" w:lineRule="auto"/>
              <w:ind w:right="-45" w:firstLine="480" w:firstLineChars="200"/>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2020年北京市“先锋杯”优秀基层学生会组织。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15" w:hRule="atLeast"/>
        </w:trPr>
        <w:tc>
          <w:tcPr>
            <w:tcW w:w="1507" w:type="dxa"/>
            <w:tcBorders>
              <w:top w:val="single" w:color="auto" w:sz="4" w:space="0"/>
              <w:left w:val="single" w:color="auto" w:sz="4" w:space="0"/>
              <w:bottom w:val="single" w:color="auto" w:sz="4" w:space="0"/>
              <w:right w:val="single" w:color="auto" w:sz="4" w:space="0"/>
            </w:tcBorders>
            <w:tcMar>
              <w:top w:w="57" w:type="dxa"/>
              <w:left w:w="108" w:type="dxa"/>
              <w:bottom w:w="57" w:type="dxa"/>
              <w:right w:w="108" w:type="dxa"/>
            </w:tcMar>
            <w:textDirection w:val="tbRlV"/>
            <w:vAlign w:val="center"/>
          </w:tcPr>
          <w:p>
            <w:pPr>
              <w:adjustRightInd w:val="0"/>
              <w:snapToGrid w:val="0"/>
              <w:ind w:right="-45" w:firstLine="2880" w:firstLineChars="1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主要事迹简介</w:t>
            </w:r>
          </w:p>
        </w:tc>
        <w:tc>
          <w:tcPr>
            <w:tcW w:w="701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2020年7月8日，习近平总书记给我校克拉玛依校区毕业生回信中勉励青年要“志存高远、脚踏实地”“把个人的理想融入党和国家事业之中，为党、为祖国、为人民多做贡献”。</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作为一名工作</w:t>
            </w:r>
            <w:r>
              <w:rPr>
                <w:rFonts w:hint="eastAsia" w:ascii="仿宋" w:hAnsi="仿宋" w:eastAsia="仿宋" w:cs="仿宋"/>
                <w:sz w:val="24"/>
                <w:szCs w:val="24"/>
                <w:lang w:val="en-US" w:eastAsia="zh-CN"/>
              </w:rPr>
              <w:t>5</w:t>
            </w:r>
            <w:r>
              <w:rPr>
                <w:rFonts w:hint="eastAsia" w:ascii="仿宋" w:hAnsi="仿宋" w:eastAsia="仿宋" w:cs="仿宋"/>
                <w:sz w:val="24"/>
                <w:szCs w:val="24"/>
              </w:rPr>
              <w:t>年的高校辅导员、一名从事共青团工作</w:t>
            </w:r>
            <w:r>
              <w:rPr>
                <w:rFonts w:hint="eastAsia" w:ascii="仿宋" w:hAnsi="仿宋" w:eastAsia="仿宋" w:cs="仿宋"/>
                <w:sz w:val="24"/>
                <w:szCs w:val="24"/>
                <w:lang w:val="en-US" w:eastAsia="zh-CN"/>
              </w:rPr>
              <w:t>4</w:t>
            </w:r>
            <w:r>
              <w:rPr>
                <w:rFonts w:hint="eastAsia" w:ascii="仿宋" w:hAnsi="仿宋" w:eastAsia="仿宋" w:cs="仿宋"/>
                <w:sz w:val="24"/>
                <w:szCs w:val="24"/>
              </w:rPr>
              <w:t>年的团干部，为党和人民培养社会主义建设者和接班人是我</w:t>
            </w:r>
            <w:r>
              <w:rPr>
                <w:rFonts w:hint="eastAsia" w:ascii="仿宋" w:hAnsi="仿宋" w:eastAsia="仿宋" w:cs="仿宋"/>
                <w:b/>
                <w:bCs/>
                <w:sz w:val="24"/>
                <w:szCs w:val="24"/>
              </w:rPr>
              <w:t>主动选择、倾心投入、不懈奋斗</w:t>
            </w:r>
            <w:r>
              <w:rPr>
                <w:rFonts w:hint="eastAsia" w:ascii="仿宋" w:hAnsi="仿宋" w:eastAsia="仿宋" w:cs="仿宋"/>
                <w:sz w:val="24"/>
                <w:szCs w:val="24"/>
              </w:rPr>
              <w:t>的事业。在工作中，我厚积马克思主义的底色、热爱思政工作者的角色、凝练新时代下的育人特色、发扬共青团干部的本色，遵循育人规律、不断自我鞭策、提升业务能力、增强育人实效。</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黑体" w:hAnsi="黑体" w:eastAsia="黑体" w:cs="黑体"/>
                <w:sz w:val="24"/>
                <w:szCs w:val="24"/>
              </w:rPr>
            </w:pPr>
            <w:r>
              <w:rPr>
                <w:rFonts w:hint="eastAsia" w:ascii="黑体" w:hAnsi="黑体" w:eastAsia="黑体" w:cs="黑体"/>
                <w:sz w:val="24"/>
                <w:szCs w:val="24"/>
                <w:lang w:val="en-US" w:eastAsia="zh-CN"/>
              </w:rPr>
              <w:t>1.</w:t>
            </w:r>
            <w:r>
              <w:rPr>
                <w:rFonts w:hint="eastAsia" w:ascii="黑体" w:hAnsi="黑体" w:eastAsia="黑体" w:cs="黑体"/>
                <w:sz w:val="24"/>
                <w:szCs w:val="24"/>
              </w:rPr>
              <w:t>厚积底色，高举马克思主义旗帜引领青年</w:t>
            </w:r>
          </w:p>
          <w:p>
            <w:pPr>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hint="eastAsia" w:ascii="仿宋" w:hAnsi="仿宋" w:eastAsia="仿宋" w:cs="仿宋"/>
                <w:sz w:val="24"/>
                <w:szCs w:val="24"/>
              </w:rPr>
            </w:pPr>
            <w:r>
              <w:rPr>
                <w:rFonts w:hint="eastAsia" w:ascii="仿宋" w:hAnsi="仿宋" w:eastAsia="仿宋" w:cs="仿宋"/>
                <w:sz w:val="24"/>
                <w:szCs w:val="24"/>
              </w:rPr>
              <w:t>理论是实践的必要指导。毛泽东主席说：“如果我们党有一百个至二百个系统地而不是零碎地、实际地而不是空洞地学会了马克思列宁主义的同志，就会大大地提高我们党的战斗力量。”作为一名理工科背景的思政辅导员，自入职第一天起我就下定决心补牢理论基础。</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仿宋" w:hAnsi="仿宋" w:eastAsia="仿宋" w:cs="仿宋"/>
                <w:sz w:val="24"/>
                <w:szCs w:val="24"/>
              </w:rPr>
            </w:pPr>
            <w:r>
              <w:rPr>
                <w:rFonts w:hint="eastAsia" w:ascii="仿宋" w:hAnsi="仿宋" w:eastAsia="仿宋" w:cs="仿宋"/>
                <w:b/>
                <w:bCs/>
                <w:sz w:val="24"/>
                <w:szCs w:val="24"/>
              </w:rPr>
              <w:t>坚持理论自学，强化理论功底</w:t>
            </w:r>
            <w:r>
              <w:rPr>
                <w:rFonts w:hint="eastAsia" w:ascii="仿宋" w:hAnsi="仿宋" w:eastAsia="仿宋" w:cs="仿宋"/>
                <w:sz w:val="24"/>
                <w:szCs w:val="24"/>
              </w:rPr>
              <w:t>。大学教师的寒暑假令人羡慕，但是我却从未享受过一个完整的假期。6年里，我利用每个假期和平常休息时间，自学马克思主义基本原理、中国特色社会主义理论、思想政治教育学原理等，学“四史”、看原著，撰写学习笔记超10万字，曾荣获全国辅导员素质能力大赛三等奖、北京市第一名的好成绩。有了理论基础，我</w:t>
            </w:r>
            <w:r>
              <w:rPr>
                <w:rFonts w:hint="eastAsia" w:ascii="仿宋" w:hAnsi="仿宋" w:eastAsia="仿宋" w:cs="仿宋"/>
                <w:b/>
                <w:bCs/>
                <w:sz w:val="24"/>
                <w:szCs w:val="24"/>
              </w:rPr>
              <w:t>坚持走上讲台，开展理论宣讲</w:t>
            </w:r>
            <w:r>
              <w:rPr>
                <w:rFonts w:hint="eastAsia" w:ascii="仿宋" w:hAnsi="仿宋" w:eastAsia="仿宋" w:cs="仿宋"/>
                <w:sz w:val="24"/>
                <w:szCs w:val="24"/>
              </w:rPr>
              <w:t>。从工作第二年起，我坚持给学生团支部和团校上团课、给积极分子培训班上党课，申请马院兼职思政教师上形势与政策课，在一节节课堂上和大家分享学习方法、学习心得和学习成果，共同寻找理论自信的源泉。</w:t>
            </w:r>
            <w:r>
              <w:rPr>
                <w:rFonts w:hint="eastAsia" w:ascii="仿宋" w:hAnsi="仿宋" w:eastAsia="仿宋" w:cs="仿宋"/>
                <w:b/>
                <w:bCs/>
                <w:sz w:val="24"/>
                <w:szCs w:val="24"/>
              </w:rPr>
              <w:t>坚持结合实践，深化理论认同</w:t>
            </w:r>
            <w:r>
              <w:rPr>
                <w:rFonts w:hint="eastAsia" w:ascii="仿宋" w:hAnsi="仿宋" w:eastAsia="仿宋" w:cs="仿宋"/>
                <w:sz w:val="24"/>
                <w:szCs w:val="24"/>
              </w:rPr>
              <w:t>。2017年和15名学生在黄河滩区的农村开展精准扶贫社会实践，与村民同吃同住15天，引导学生从乡间地头的变化中感受中国之治和中国之制的强大力量，此次也荣获团中央“互联网+教育”进城镇社会实践优秀团队（全国仅20支）。2021年寒假，组织“喜迎建党一百周年，七个一百实践活动”，有200名学生主动报名，结合“四史教育”和挑战杯红色专项，在100多个市县开展红色调研、利用线上开展红色宣讲，打造迎接百年华诞的浓郁氛围，让“四个自信”在青年学子中内化于心、外化于行。</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2.热爱角色，做学生成长成才的贴心人</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马克思《青年在选择职业时的思考》一文对我影响深远，我确信高校思政工作者、共青团干部是我热爱的角色。</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仿宋" w:hAnsi="仿宋" w:eastAsia="仿宋" w:cs="仿宋"/>
                <w:sz w:val="24"/>
                <w:szCs w:val="24"/>
                <w:lang w:eastAsia="zh-CN"/>
              </w:rPr>
            </w:pPr>
            <w:r>
              <w:rPr>
                <w:rFonts w:hint="eastAsia" w:ascii="仿宋" w:hAnsi="仿宋" w:eastAsia="仿宋" w:cs="仿宋"/>
                <w:b/>
                <w:bCs/>
                <w:sz w:val="24"/>
                <w:szCs w:val="24"/>
              </w:rPr>
              <w:t>在学校里关心每个学生的成长</w:t>
            </w:r>
            <w:r>
              <w:rPr>
                <w:rFonts w:hint="eastAsia" w:ascii="仿宋" w:hAnsi="仿宋" w:eastAsia="仿宋" w:cs="仿宋"/>
                <w:sz w:val="24"/>
                <w:szCs w:val="24"/>
              </w:rPr>
              <w:t>。帮助学业困难学生，放假前把印好的笔记送到学生寝室，寒假里组织学业帮扶、学习打卡等活动，基于经验形成的“学业补牢计划”已连续3个学期在学院推广，扭转了学院的学风状况。开展深度辅导提供定制化咨询，打造出全员保研的学霸寝室，打造出保研率</w:t>
            </w:r>
            <w:r>
              <w:rPr>
                <w:rFonts w:hint="eastAsia" w:ascii="仿宋" w:hAnsi="仿宋" w:eastAsia="仿宋" w:cs="仿宋"/>
                <w:sz w:val="24"/>
                <w:szCs w:val="24"/>
                <w:lang w:val="en-US" w:eastAsia="zh-CN"/>
              </w:rPr>
              <w:t>40</w:t>
            </w:r>
            <w:r>
              <w:rPr>
                <w:rFonts w:hint="eastAsia" w:ascii="仿宋" w:hAnsi="仿宋" w:eastAsia="仿宋" w:cs="仿宋"/>
                <w:sz w:val="24"/>
                <w:szCs w:val="24"/>
              </w:rPr>
              <w:t>%的环境16级1班，也曾经为206名学生手写祝福卡片，为考研的学生准备考试用品，送去最真挚的祝福。</w:t>
            </w:r>
            <w:r>
              <w:rPr>
                <w:rFonts w:hint="eastAsia" w:ascii="仿宋" w:hAnsi="仿宋" w:eastAsia="仿宋" w:cs="仿宋"/>
                <w:b/>
                <w:bCs/>
                <w:sz w:val="24"/>
                <w:szCs w:val="24"/>
              </w:rPr>
              <w:t>把思政工作从学校做到家里。</w:t>
            </w:r>
            <w:r>
              <w:rPr>
                <w:rFonts w:hint="eastAsia" w:ascii="仿宋" w:hAnsi="仿宋" w:eastAsia="仿宋" w:cs="仿宋"/>
                <w:sz w:val="24"/>
                <w:szCs w:val="24"/>
              </w:rPr>
              <w:t>为了全方面了解学生，放弃过年陪伴家人去学生家家访，沿着京藏铁路去到西藏日喀则的藏族小伙家，青海西宁和格尔木，又辗转到银川，8天8夜的行程为了不给家长添麻烦有6天都在火车上度过。</w:t>
            </w:r>
            <w:r>
              <w:rPr>
                <w:rFonts w:hint="eastAsia" w:ascii="仿宋" w:hAnsi="仿宋" w:eastAsia="仿宋" w:cs="仿宋"/>
                <w:b/>
                <w:bCs/>
                <w:sz w:val="24"/>
                <w:szCs w:val="24"/>
              </w:rPr>
              <w:t>细碎的工作融入的是对职业的热爱，不懈的努力也换来了诸多荣誉</w:t>
            </w:r>
            <w:r>
              <w:rPr>
                <w:rFonts w:hint="eastAsia" w:ascii="仿宋" w:hAnsi="仿宋" w:eastAsia="仿宋" w:cs="仿宋"/>
                <w:sz w:val="24"/>
                <w:szCs w:val="24"/>
              </w:rPr>
              <w:t>。连续三年被评为校优秀辅导员，多次荣获校就业工作先进个人、优秀教育工作者，连续两年荣获“首都大中专院校社会实践优秀指导教师”，2016年北京市“先锋杯”优秀团干部，2017年团中央社会实践优秀指导教师等荣誉称号等</w:t>
            </w:r>
            <w:r>
              <w:rPr>
                <w:rFonts w:hint="eastAsia" w:ascii="仿宋" w:hAnsi="仿宋" w:eastAsia="仿宋" w:cs="仿宋"/>
                <w:sz w:val="24"/>
                <w:szCs w:val="24"/>
                <w:lang w:eastAsia="zh-CN"/>
              </w:rPr>
              <w:t>，多次受邀为北京高校辅导员进行辅导员素质能力提升专题讲座。</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3.凝练特色，基层团学建设改革中成果丰硕</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以立德树人为核心，以团支部、学生组织、学生社团组织建设为重点，因地制宜、实事求是，学院共青团工作特色突出。</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仿宋" w:hAnsi="仿宋" w:eastAsia="仿宋" w:cs="仿宋"/>
                <w:sz w:val="24"/>
                <w:szCs w:val="24"/>
              </w:rPr>
            </w:pPr>
            <w:r>
              <w:rPr>
                <w:rFonts w:hint="eastAsia" w:ascii="仿宋" w:hAnsi="仿宋" w:eastAsia="仿宋" w:cs="仿宋"/>
                <w:b/>
                <w:bCs/>
                <w:sz w:val="24"/>
                <w:szCs w:val="24"/>
              </w:rPr>
              <w:t>政治引领，班团一体化建设成果丰硕</w:t>
            </w:r>
            <w:r>
              <w:rPr>
                <w:rFonts w:hint="eastAsia" w:ascii="仿宋" w:hAnsi="仿宋" w:eastAsia="仿宋" w:cs="仿宋"/>
                <w:sz w:val="24"/>
                <w:szCs w:val="24"/>
              </w:rPr>
              <w:t>。自2016年以来，以团支部主题教育、“三会两制一课”、志愿服务、实习实践引领班建，打造青年大学习工程，突出政治引领、传播正能量、去除庸俗化、极大地促进了班级凝聚力和向心力，班团建设成果排在学校首位</w:t>
            </w:r>
            <w:r>
              <w:rPr>
                <w:rFonts w:hint="eastAsia" w:ascii="仿宋" w:hAnsi="仿宋" w:eastAsia="仿宋" w:cs="仿宋"/>
                <w:sz w:val="24"/>
                <w:szCs w:val="24"/>
                <w:lang w:eastAsia="zh-CN"/>
              </w:rPr>
              <w:t>。</w:t>
            </w:r>
            <w:r>
              <w:rPr>
                <w:rFonts w:hint="eastAsia" w:ascii="仿宋" w:hAnsi="仿宋" w:eastAsia="仿宋" w:cs="仿宋"/>
                <w:sz w:val="24"/>
                <w:szCs w:val="24"/>
              </w:rPr>
              <w:t>共荣获北京市五四红旗团支部1个，北京市“先锋杯”优秀团支部7个，北京市先进班集体4个，校级团支部和班集体荣誉36个，成为学院思政工作特色亮点。</w:t>
            </w:r>
            <w:r>
              <w:rPr>
                <w:rFonts w:hint="eastAsia" w:ascii="仿宋" w:hAnsi="仿宋" w:eastAsia="仿宋" w:cs="仿宋"/>
                <w:b/>
                <w:bCs/>
                <w:sz w:val="24"/>
                <w:szCs w:val="24"/>
              </w:rPr>
              <w:t>示范引领，学生组织示范服务效果突出。</w:t>
            </w:r>
            <w:r>
              <w:rPr>
                <w:rFonts w:hint="eastAsia" w:ascii="仿宋" w:hAnsi="仿宋" w:eastAsia="仿宋" w:cs="仿宋"/>
                <w:sz w:val="24"/>
                <w:szCs w:val="24"/>
              </w:rPr>
              <w:t>“艰苦奋斗”是石油人的光荣传统，自2018年起对主席团成绩实行一票否决，组织60%的成员担任班长、团支书等学生骨干，发挥学生组织在学业辅导、生涯发展、科学研究、就业创业、校园文化中的朋辈作用，打造“引领、服务、创新”的学生组织，化工学生会成为学校首个2020年北京市“先锋杯”优秀基层学生会组织。</w:t>
            </w:r>
            <w:r>
              <w:rPr>
                <w:rFonts w:hint="eastAsia" w:ascii="仿宋" w:hAnsi="仿宋" w:eastAsia="仿宋" w:cs="仿宋"/>
                <w:b/>
                <w:bCs/>
                <w:sz w:val="24"/>
                <w:szCs w:val="24"/>
              </w:rPr>
              <w:t>成长成才，打造专业特色学生社团。</w:t>
            </w:r>
            <w:r>
              <w:rPr>
                <w:rFonts w:hint="eastAsia" w:ascii="仿宋" w:hAnsi="仿宋" w:eastAsia="仿宋" w:cs="仿宋"/>
                <w:sz w:val="24"/>
                <w:szCs w:val="24"/>
              </w:rPr>
              <w:t>以化工和环境专业为背景，打造的“化工设计协会”其微信公众号“化工设计club”粉丝超2万+，“CHEM-E-CAR车队”曾代表中国学生到美国参赛，“绿芽环保协会”积极参与首都环保专业高校联盟，承办的首都资源环境论坛成为环境特色学科竞赛。</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4.发扬本色，国之大事上做好助手和后备军</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作为一名共青团干部，我时刻准备着冲锋在前，接受洗礼和考验。</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仿宋" w:hAnsi="仿宋" w:eastAsia="仿宋" w:cs="仿宋"/>
                <w:sz w:val="24"/>
                <w:szCs w:val="24"/>
              </w:rPr>
            </w:pPr>
            <w:r>
              <w:rPr>
                <w:rFonts w:hint="eastAsia" w:ascii="仿宋" w:hAnsi="仿宋" w:eastAsia="仿宋" w:cs="仿宋"/>
                <w:b/>
                <w:bCs/>
                <w:sz w:val="24"/>
                <w:szCs w:val="24"/>
              </w:rPr>
              <w:t>2019年，全程深度参与国庆70周年群众游行指挥部工作</w:t>
            </w:r>
            <w:r>
              <w:rPr>
                <w:rFonts w:hint="eastAsia" w:ascii="仿宋" w:hAnsi="仿宋" w:eastAsia="仿宋" w:cs="仿宋"/>
                <w:sz w:val="24"/>
                <w:szCs w:val="24"/>
              </w:rPr>
              <w:t>。作为指挥部办公室的一员，全年处理各类重要文稿2000余份，牵头设计制作庆祝活动当天党和国家领导同志、各位参会嘉宾阅览的群众游行《介绍册》。以精精益求精、万万无一失的标准严格要求，为国庆工作的每一天都是我</w:t>
            </w:r>
            <w:r>
              <w:rPr>
                <w:rFonts w:hint="eastAsia" w:ascii="仿宋" w:hAnsi="仿宋" w:eastAsia="仿宋" w:cs="仿宋"/>
                <w:sz w:val="24"/>
                <w:szCs w:val="24"/>
                <w:lang w:eastAsia="zh-CN"/>
              </w:rPr>
              <w:t>人生</w:t>
            </w:r>
            <w:r>
              <w:rPr>
                <w:rFonts w:hint="eastAsia" w:ascii="仿宋" w:hAnsi="仿宋" w:eastAsia="仿宋" w:cs="仿宋"/>
                <w:sz w:val="24"/>
                <w:szCs w:val="24"/>
              </w:rPr>
              <w:t>的高光时刻，最终我也荣获了北京市筹备和服务保障国庆 70 周年庆祝活动先进个人。</w:t>
            </w:r>
          </w:p>
          <w:p>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仿宋" w:hAnsi="仿宋" w:eastAsia="仿宋" w:cs="仿宋"/>
                <w:sz w:val="24"/>
                <w:szCs w:val="24"/>
              </w:rPr>
            </w:pPr>
            <w:r>
              <w:rPr>
                <w:rFonts w:hint="eastAsia" w:ascii="仿宋" w:hAnsi="仿宋" w:eastAsia="仿宋" w:cs="仿宋"/>
                <w:b/>
                <w:bCs/>
                <w:sz w:val="24"/>
                <w:szCs w:val="24"/>
              </w:rPr>
              <w:t>2020年，坚持守好战疫思政的防线。</w:t>
            </w:r>
            <w:r>
              <w:rPr>
                <w:rFonts w:hint="eastAsia" w:ascii="仿宋" w:hAnsi="仿宋" w:eastAsia="仿宋" w:cs="仿宋"/>
                <w:sz w:val="24"/>
                <w:szCs w:val="24"/>
              </w:rPr>
              <w:t>为了切实开展好学生每日体温上报工作，我从2020年2月1日起，坚持至今383天，每天制作一张思政“打卡图”，日日不重样，为学生通报疫情进展、宣传党的方针、通知学校政策、传播传统文化；组织学校辅导员撰写网文，直击疫情期间学生的思想焦虑，“提笔战疫”专栏共收录13篇网文，总阅读量超过6万人次。2021年的寒假，我主动提出负责留校学生临时团总支工作，为校园防疫和丰富留校学生生活贡献力量。文艺上组织的“翰墨凝香，迎新纳福”写春联、扎灯笼活动营造了浓郁的春节氛围；体育上组织的“迎新纳福，白羽飞舞”羽毛球赛，共100位师生报名参加，赛场的热络氛围缓解了思乡之情，获得了师生们的点赞。</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征途漫漫，唯有奋斗！过去的经历是财富也是基础，我会矢志不渝、继续前行，努力不断为党、为祖国、为人民培养出合格建设者和接班人，全力以赴答好一名优秀共青团干部的答卷！</w:t>
            </w:r>
          </w:p>
          <w:p>
            <w:pPr>
              <w:adjustRightInd w:val="0"/>
              <w:snapToGrid w:val="0"/>
              <w:ind w:right="-45" w:firstLine="480" w:firstLineChars="200"/>
              <w:rPr>
                <w:rFonts w:hint="eastAsia" w:ascii="仿宋_GB2312" w:hAnsi="仿宋_GB2312" w:eastAsia="仿宋_GB2312" w:cs="仿宋_GB2312"/>
                <w:sz w:val="24"/>
                <w:szCs w:val="24"/>
              </w:rPr>
            </w:pPr>
          </w:p>
          <w:p>
            <w:pPr>
              <w:adjustRightInd w:val="0"/>
              <w:snapToGrid w:val="0"/>
              <w:ind w:right="-45" w:firstLine="480" w:firstLineChars="200"/>
              <w:rPr>
                <w:rFonts w:hint="eastAsia" w:ascii="仿宋_GB2312" w:hAnsi="仿宋_GB2312" w:eastAsia="仿宋_GB2312" w:cs="仿宋_GB2312"/>
                <w:sz w:val="24"/>
                <w:szCs w:val="24"/>
              </w:rPr>
            </w:pPr>
          </w:p>
          <w:p>
            <w:pPr>
              <w:adjustRightInd w:val="0"/>
              <w:snapToGrid w:val="0"/>
              <w:ind w:right="-45" w:firstLine="480" w:firstLineChars="200"/>
              <w:rPr>
                <w:rFonts w:hint="eastAsia" w:ascii="仿宋_GB2312" w:hAnsi="仿宋_GB2312" w:eastAsia="仿宋_GB2312" w:cs="仿宋_GB2312"/>
                <w:sz w:val="24"/>
                <w:szCs w:val="24"/>
              </w:rPr>
            </w:pPr>
          </w:p>
          <w:p>
            <w:pPr>
              <w:adjustRightInd w:val="0"/>
              <w:snapToGrid w:val="0"/>
              <w:ind w:right="-45" w:firstLine="480" w:firstLineChars="200"/>
              <w:rPr>
                <w:rFonts w:hint="eastAsia" w:ascii="仿宋_GB2312" w:hAnsi="仿宋_GB2312" w:eastAsia="仿宋_GB2312" w:cs="仿宋_GB2312"/>
                <w:sz w:val="24"/>
                <w:szCs w:val="24"/>
              </w:rPr>
            </w:pPr>
          </w:p>
          <w:p>
            <w:pPr>
              <w:adjustRightInd w:val="0"/>
              <w:snapToGrid w:val="0"/>
              <w:ind w:right="-45" w:firstLine="480" w:firstLineChars="200"/>
              <w:rPr>
                <w:rFonts w:hint="eastAsia" w:ascii="仿宋_GB2312" w:hAnsi="仿宋_GB2312" w:eastAsia="仿宋_GB2312" w:cs="仿宋_GB2312"/>
                <w:sz w:val="24"/>
                <w:szCs w:val="24"/>
              </w:rPr>
            </w:pPr>
          </w:p>
          <w:p>
            <w:pPr>
              <w:adjustRightInd w:val="0"/>
              <w:snapToGrid w:val="0"/>
              <w:ind w:right="-45"/>
              <w:rPr>
                <w:rFonts w:hint="eastAsia" w:ascii="仿宋_GB2312" w:hAnsi="仿宋_GB2312" w:eastAsia="仿宋_GB2312" w:cs="仿宋_GB2312"/>
                <w:sz w:val="24"/>
                <w:szCs w:val="24"/>
              </w:rPr>
            </w:pPr>
            <w:bookmarkStart w:id="0" w:name="_GoBack"/>
            <w:bookmarkEnd w:id="0"/>
          </w:p>
          <w:p>
            <w:pPr>
              <w:adjustRightInd w:val="0"/>
              <w:snapToGrid w:val="0"/>
              <w:ind w:right="-45" w:firstLine="480" w:firstLineChars="200"/>
              <w:rPr>
                <w:rFonts w:hint="eastAsia" w:ascii="仿宋_GB2312" w:hAnsi="仿宋_GB2312" w:eastAsia="仿宋_GB2312" w:cs="仿宋_GB2312"/>
                <w:sz w:val="24"/>
                <w:szCs w:val="24"/>
              </w:rPr>
            </w:pPr>
          </w:p>
          <w:p>
            <w:pPr>
              <w:adjustRightInd w:val="0"/>
              <w:snapToGrid w:val="0"/>
              <w:ind w:right="-45" w:firstLine="480" w:firstLineChars="200"/>
              <w:rPr>
                <w:rFonts w:hint="eastAsia" w:ascii="仿宋_GB2312" w:hAnsi="仿宋_GB2312" w:eastAsia="仿宋_GB2312" w:cs="仿宋_GB2312"/>
                <w:sz w:val="24"/>
                <w:szCs w:val="24"/>
              </w:rPr>
            </w:pPr>
          </w:p>
        </w:tc>
      </w:tr>
    </w:tbl>
    <w:p>
      <w:pPr>
        <w:adjustRightInd w:val="0"/>
        <w:snapToGrid w:val="0"/>
        <w:ind w:right="-45"/>
        <w:rPr>
          <w:rFonts w:hint="eastAsia" w:ascii="仿宋_GB2312" w:hAnsi="仿宋_GB2312" w:eastAsia="仿宋_GB2312" w:cs="仿宋_GB2312"/>
          <w:sz w:val="24"/>
          <w:szCs w:val="24"/>
        </w:rPr>
      </w:pPr>
    </w:p>
    <w:tbl>
      <w:tblPr>
        <w:tblStyle w:val="4"/>
        <w:tblW w:w="8542" w:type="dxa"/>
        <w:tblInd w:w="-106"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99"/>
        <w:gridCol w:w="7743"/>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3076" w:hRule="atLeast"/>
        </w:trPr>
        <w:tc>
          <w:tcPr>
            <w:tcW w:w="799" w:type="dxa"/>
            <w:textDirection w:val="tbRlV"/>
            <w:vAlign w:val="center"/>
          </w:tcPr>
          <w:p>
            <w:pPr>
              <w:adjustRightInd w:val="0"/>
              <w:snapToGrid w:val="0"/>
              <w:ind w:right="-45"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所在单位团组织意见</w:t>
            </w:r>
          </w:p>
        </w:tc>
        <w:tc>
          <w:tcPr>
            <w:tcW w:w="7743" w:type="dxa"/>
          </w:tcPr>
          <w:p>
            <w:pPr>
              <w:adjustRightInd w:val="0"/>
              <w:snapToGrid w:val="0"/>
              <w:ind w:right="-45" w:firstLine="480" w:firstLineChars="200"/>
              <w:rPr>
                <w:rFonts w:hint="eastAsia" w:ascii="仿宋_GB2312" w:hAnsi="仿宋_GB2312" w:eastAsia="仿宋_GB2312" w:cs="仿宋_GB2312"/>
                <w:sz w:val="24"/>
                <w:szCs w:val="24"/>
              </w:rPr>
            </w:pPr>
          </w:p>
          <w:p>
            <w:pPr>
              <w:adjustRightInd w:val="0"/>
              <w:snapToGrid w:val="0"/>
              <w:ind w:right="-45" w:firstLine="480" w:firstLineChars="200"/>
              <w:rPr>
                <w:rFonts w:hint="eastAsia" w:ascii="仿宋_GB2312" w:hAnsi="仿宋_GB2312" w:eastAsia="仿宋_GB2312" w:cs="仿宋_GB2312"/>
                <w:sz w:val="24"/>
                <w:szCs w:val="24"/>
              </w:rPr>
            </w:pPr>
          </w:p>
          <w:p>
            <w:pPr>
              <w:adjustRightInd w:val="0"/>
              <w:snapToGrid w:val="0"/>
              <w:ind w:right="-45" w:firstLine="480" w:firstLineChars="200"/>
              <w:rPr>
                <w:rFonts w:hint="eastAsia" w:ascii="仿宋_GB2312" w:hAnsi="仿宋_GB2312" w:eastAsia="仿宋_GB2312" w:cs="仿宋_GB2312"/>
                <w:sz w:val="24"/>
                <w:szCs w:val="24"/>
              </w:rPr>
            </w:pPr>
          </w:p>
          <w:p>
            <w:pPr>
              <w:adjustRightInd w:val="0"/>
              <w:snapToGrid w:val="0"/>
              <w:ind w:right="-45" w:firstLine="480" w:firstLineChars="200"/>
              <w:rPr>
                <w:rFonts w:hint="eastAsia" w:ascii="仿宋_GB2312" w:hAnsi="仿宋_GB2312" w:eastAsia="仿宋_GB2312" w:cs="仿宋_GB2312"/>
                <w:sz w:val="24"/>
                <w:szCs w:val="24"/>
              </w:rPr>
            </w:pPr>
          </w:p>
          <w:p>
            <w:pPr>
              <w:adjustRightInd w:val="0"/>
              <w:snapToGrid w:val="0"/>
              <w:ind w:right="-45" w:firstLine="480" w:firstLineChars="200"/>
              <w:rPr>
                <w:rFonts w:hint="eastAsia" w:ascii="仿宋_GB2312" w:hAnsi="仿宋_GB2312" w:eastAsia="仿宋_GB2312" w:cs="仿宋_GB2312"/>
                <w:sz w:val="24"/>
                <w:szCs w:val="24"/>
              </w:rPr>
            </w:pPr>
          </w:p>
          <w:p>
            <w:pPr>
              <w:adjustRightInd w:val="0"/>
              <w:snapToGrid w:val="0"/>
              <w:ind w:right="-45" w:firstLine="480" w:firstLineChars="200"/>
              <w:rPr>
                <w:rFonts w:hint="eastAsia" w:ascii="仿宋_GB2312" w:hAnsi="仿宋_GB2312" w:eastAsia="仿宋_GB2312" w:cs="仿宋_GB2312"/>
                <w:sz w:val="24"/>
                <w:szCs w:val="24"/>
              </w:rPr>
            </w:pPr>
          </w:p>
          <w:p>
            <w:pPr>
              <w:adjustRightInd w:val="0"/>
              <w:snapToGrid w:val="0"/>
              <w:ind w:right="-45" w:firstLine="480" w:firstLineChars="200"/>
              <w:rPr>
                <w:rFonts w:hint="eastAsia" w:ascii="仿宋_GB2312" w:hAnsi="仿宋_GB2312" w:eastAsia="仿宋_GB2312" w:cs="仿宋_GB2312"/>
                <w:sz w:val="24"/>
                <w:szCs w:val="24"/>
              </w:rPr>
            </w:pPr>
          </w:p>
          <w:p>
            <w:pPr>
              <w:adjustRightInd w:val="0"/>
              <w:snapToGrid w:val="0"/>
              <w:ind w:right="-45" w:firstLine="480" w:firstLineChars="200"/>
              <w:rPr>
                <w:rFonts w:hint="eastAsia" w:ascii="仿宋_GB2312" w:hAnsi="仿宋_GB2312" w:eastAsia="仿宋_GB2312" w:cs="仿宋_GB2312"/>
                <w:sz w:val="24"/>
                <w:szCs w:val="24"/>
                <w:lang w:eastAsia="zh-CN"/>
              </w:rPr>
            </w:pPr>
          </w:p>
          <w:p>
            <w:pPr>
              <w:adjustRightInd w:val="0"/>
              <w:snapToGrid w:val="0"/>
              <w:ind w:left="5730" w:leftChars="100" w:right="-45" w:hanging="5520" w:hangingChars="23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（签章）</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年  月  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3091" w:hRule="atLeast"/>
        </w:trPr>
        <w:tc>
          <w:tcPr>
            <w:tcW w:w="799" w:type="dxa"/>
            <w:vAlign w:val="center"/>
          </w:tcPr>
          <w:p>
            <w:pPr>
              <w:adjustRightInd w:val="0"/>
              <w:snapToGrid w:val="0"/>
              <w:ind w:right="-45"/>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所</w:t>
            </w:r>
          </w:p>
          <w:p>
            <w:pPr>
              <w:adjustRightInd w:val="0"/>
              <w:snapToGrid w:val="0"/>
              <w:ind w:right="-45"/>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属</w:t>
            </w:r>
          </w:p>
          <w:p>
            <w:pPr>
              <w:adjustRightInd w:val="0"/>
              <w:snapToGrid w:val="0"/>
              <w:ind w:right="-45"/>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乡</w:t>
            </w:r>
          </w:p>
          <w:p>
            <w:pPr>
              <w:adjustRightInd w:val="0"/>
              <w:snapToGrid w:val="0"/>
              <w:ind w:right="-45"/>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（街）</w:t>
            </w:r>
          </w:p>
          <w:p>
            <w:pPr>
              <w:adjustRightInd w:val="0"/>
              <w:snapToGrid w:val="0"/>
              <w:ind w:right="-45"/>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团</w:t>
            </w:r>
          </w:p>
          <w:p>
            <w:pPr>
              <w:adjustRightInd w:val="0"/>
              <w:snapToGrid w:val="0"/>
              <w:ind w:right="-45"/>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（工）</w:t>
            </w:r>
          </w:p>
          <w:p>
            <w:pPr>
              <w:adjustRightInd w:val="0"/>
              <w:snapToGrid w:val="0"/>
              <w:ind w:right="-45"/>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委</w:t>
            </w:r>
          </w:p>
          <w:p>
            <w:pPr>
              <w:adjustRightInd w:val="0"/>
              <w:snapToGrid w:val="0"/>
              <w:ind w:right="-45"/>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意</w:t>
            </w:r>
          </w:p>
          <w:p>
            <w:pPr>
              <w:adjustRightInd w:val="0"/>
              <w:snapToGrid w:val="0"/>
              <w:ind w:right="-45"/>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见</w:t>
            </w:r>
          </w:p>
        </w:tc>
        <w:tc>
          <w:tcPr>
            <w:tcW w:w="7743" w:type="dxa"/>
            <w:vAlign w:val="center"/>
          </w:tcPr>
          <w:p>
            <w:pPr>
              <w:adjustRightInd w:val="0"/>
              <w:snapToGrid w:val="0"/>
              <w:ind w:right="-45" w:firstLine="480" w:firstLineChars="200"/>
              <w:rPr>
                <w:rFonts w:hint="eastAsia" w:ascii="仿宋_GB2312" w:hAnsi="仿宋_GB2312" w:eastAsia="仿宋_GB2312" w:cs="仿宋_GB2312"/>
                <w:sz w:val="24"/>
                <w:szCs w:val="24"/>
              </w:rPr>
            </w:pPr>
          </w:p>
          <w:p>
            <w:pPr>
              <w:adjustRightInd w:val="0"/>
              <w:snapToGrid w:val="0"/>
              <w:ind w:right="-45" w:firstLine="480" w:firstLineChars="200"/>
              <w:rPr>
                <w:rFonts w:hint="eastAsia" w:ascii="仿宋_GB2312" w:hAnsi="仿宋_GB2312" w:eastAsia="仿宋_GB2312" w:cs="仿宋_GB2312"/>
                <w:sz w:val="24"/>
                <w:szCs w:val="24"/>
              </w:rPr>
            </w:pPr>
          </w:p>
          <w:p>
            <w:pPr>
              <w:adjustRightInd w:val="0"/>
              <w:snapToGrid w:val="0"/>
              <w:ind w:right="-45" w:firstLine="480" w:firstLineChars="200"/>
              <w:rPr>
                <w:rFonts w:hint="eastAsia" w:ascii="仿宋_GB2312" w:hAnsi="仿宋_GB2312" w:eastAsia="仿宋_GB2312" w:cs="仿宋_GB2312"/>
                <w:sz w:val="24"/>
                <w:szCs w:val="24"/>
              </w:rPr>
            </w:pPr>
          </w:p>
          <w:p>
            <w:pPr>
              <w:adjustRightInd w:val="0"/>
              <w:snapToGrid w:val="0"/>
              <w:ind w:right="-45" w:firstLine="480" w:firstLineChars="200"/>
              <w:rPr>
                <w:rFonts w:hint="eastAsia" w:ascii="仿宋_GB2312" w:hAnsi="仿宋_GB2312" w:eastAsia="仿宋_GB2312" w:cs="仿宋_GB2312"/>
                <w:sz w:val="24"/>
                <w:szCs w:val="24"/>
              </w:rPr>
            </w:pPr>
          </w:p>
          <w:p>
            <w:pPr>
              <w:adjustRightInd w:val="0"/>
              <w:snapToGrid w:val="0"/>
              <w:ind w:right="-45" w:firstLine="480" w:firstLineChars="200"/>
              <w:rPr>
                <w:rFonts w:hint="eastAsia" w:ascii="仿宋_GB2312" w:hAnsi="仿宋_GB2312" w:eastAsia="仿宋_GB2312" w:cs="仿宋_GB2312"/>
                <w:sz w:val="24"/>
                <w:szCs w:val="24"/>
              </w:rPr>
            </w:pPr>
          </w:p>
          <w:p>
            <w:pPr>
              <w:adjustRightInd w:val="0"/>
              <w:snapToGrid w:val="0"/>
              <w:ind w:right="-45" w:firstLine="480" w:firstLineChars="200"/>
              <w:rPr>
                <w:rFonts w:hint="eastAsia" w:ascii="仿宋_GB2312" w:hAnsi="仿宋_GB2312" w:eastAsia="仿宋_GB2312" w:cs="仿宋_GB2312"/>
                <w:sz w:val="24"/>
                <w:szCs w:val="24"/>
              </w:rPr>
            </w:pPr>
          </w:p>
          <w:p>
            <w:pPr>
              <w:adjustRightInd w:val="0"/>
              <w:snapToGrid w:val="0"/>
              <w:ind w:right="-45" w:firstLine="480" w:firstLineChars="200"/>
              <w:rPr>
                <w:rFonts w:hint="eastAsia" w:ascii="仿宋_GB2312" w:hAnsi="仿宋_GB2312" w:eastAsia="仿宋_GB2312" w:cs="仿宋_GB2312"/>
                <w:sz w:val="24"/>
                <w:szCs w:val="24"/>
              </w:rPr>
            </w:pPr>
          </w:p>
          <w:p>
            <w:pPr>
              <w:adjustRightInd w:val="0"/>
              <w:snapToGrid w:val="0"/>
              <w:ind w:right="-45" w:firstLine="480" w:firstLineChars="200"/>
              <w:rPr>
                <w:rFonts w:hint="eastAsia" w:ascii="仿宋_GB2312" w:hAnsi="仿宋_GB2312" w:eastAsia="仿宋_GB2312" w:cs="仿宋_GB2312"/>
                <w:sz w:val="24"/>
                <w:szCs w:val="24"/>
              </w:rPr>
            </w:pPr>
          </w:p>
          <w:p>
            <w:pPr>
              <w:adjustRightInd w:val="0"/>
              <w:snapToGrid w:val="0"/>
              <w:ind w:left="5760" w:right="-45" w:hanging="5760" w:hangingChars="24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（签章）</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年  月  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90" w:hRule="atLeast"/>
        </w:trPr>
        <w:tc>
          <w:tcPr>
            <w:tcW w:w="799" w:type="dxa"/>
            <w:vAlign w:val="center"/>
          </w:tcPr>
          <w:p>
            <w:pPr>
              <w:adjustRightInd w:val="0"/>
              <w:snapToGrid w:val="0"/>
              <w:ind w:right="-45"/>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上</w:t>
            </w:r>
          </w:p>
          <w:p>
            <w:pPr>
              <w:adjustRightInd w:val="0"/>
              <w:snapToGrid w:val="0"/>
              <w:ind w:right="-45"/>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级</w:t>
            </w:r>
          </w:p>
          <w:p>
            <w:pPr>
              <w:adjustRightInd w:val="0"/>
              <w:snapToGrid w:val="0"/>
              <w:ind w:right="-45"/>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团</w:t>
            </w:r>
          </w:p>
          <w:p>
            <w:pPr>
              <w:adjustRightInd w:val="0"/>
              <w:snapToGrid w:val="0"/>
              <w:ind w:right="-45"/>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组</w:t>
            </w:r>
          </w:p>
          <w:p>
            <w:pPr>
              <w:adjustRightInd w:val="0"/>
              <w:snapToGrid w:val="0"/>
              <w:ind w:right="-45"/>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织</w:t>
            </w:r>
          </w:p>
          <w:p>
            <w:pPr>
              <w:adjustRightInd w:val="0"/>
              <w:snapToGrid w:val="0"/>
              <w:ind w:right="-45"/>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意</w:t>
            </w:r>
          </w:p>
          <w:p>
            <w:pPr>
              <w:adjustRightInd w:val="0"/>
              <w:snapToGrid w:val="0"/>
              <w:ind w:right="-45"/>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见</w:t>
            </w:r>
          </w:p>
        </w:tc>
        <w:tc>
          <w:tcPr>
            <w:tcW w:w="7743" w:type="dxa"/>
            <w:vAlign w:val="center"/>
          </w:tcPr>
          <w:p>
            <w:pPr>
              <w:adjustRightInd w:val="0"/>
              <w:snapToGrid w:val="0"/>
              <w:ind w:right="-45" w:firstLine="480" w:firstLineChars="200"/>
              <w:rPr>
                <w:rFonts w:hint="eastAsia" w:ascii="仿宋_GB2312" w:hAnsi="仿宋_GB2312" w:eastAsia="仿宋_GB2312" w:cs="仿宋_GB2312"/>
                <w:sz w:val="24"/>
                <w:szCs w:val="24"/>
              </w:rPr>
            </w:pPr>
          </w:p>
          <w:p>
            <w:pPr>
              <w:adjustRightInd w:val="0"/>
              <w:snapToGrid w:val="0"/>
              <w:ind w:right="-45" w:firstLine="480" w:firstLineChars="200"/>
              <w:rPr>
                <w:rFonts w:hint="eastAsia" w:ascii="仿宋_GB2312" w:hAnsi="仿宋_GB2312" w:eastAsia="仿宋_GB2312" w:cs="仿宋_GB2312"/>
                <w:sz w:val="24"/>
                <w:szCs w:val="24"/>
              </w:rPr>
            </w:pPr>
          </w:p>
          <w:p>
            <w:pPr>
              <w:adjustRightInd w:val="0"/>
              <w:snapToGrid w:val="0"/>
              <w:ind w:right="-45" w:firstLine="480" w:firstLineChars="200"/>
              <w:rPr>
                <w:rFonts w:hint="eastAsia" w:ascii="仿宋_GB2312" w:hAnsi="仿宋_GB2312" w:eastAsia="仿宋_GB2312" w:cs="仿宋_GB2312"/>
                <w:sz w:val="24"/>
                <w:szCs w:val="24"/>
              </w:rPr>
            </w:pPr>
          </w:p>
          <w:p>
            <w:pPr>
              <w:adjustRightInd w:val="0"/>
              <w:snapToGrid w:val="0"/>
              <w:ind w:right="-45" w:firstLine="480" w:firstLineChars="200"/>
              <w:rPr>
                <w:rFonts w:hint="eastAsia" w:ascii="仿宋_GB2312" w:hAnsi="仿宋_GB2312" w:eastAsia="仿宋_GB2312" w:cs="仿宋_GB2312"/>
                <w:sz w:val="24"/>
                <w:szCs w:val="24"/>
              </w:rPr>
            </w:pPr>
          </w:p>
          <w:p>
            <w:pPr>
              <w:adjustRightInd w:val="0"/>
              <w:snapToGrid w:val="0"/>
              <w:ind w:right="-45" w:firstLine="480" w:firstLineChars="200"/>
              <w:rPr>
                <w:rFonts w:hint="eastAsia" w:ascii="仿宋_GB2312" w:hAnsi="仿宋_GB2312" w:eastAsia="仿宋_GB2312" w:cs="仿宋_GB2312"/>
                <w:sz w:val="24"/>
                <w:szCs w:val="24"/>
              </w:rPr>
            </w:pPr>
          </w:p>
          <w:p>
            <w:pPr>
              <w:adjustRightInd w:val="0"/>
              <w:snapToGrid w:val="0"/>
              <w:ind w:right="-45"/>
              <w:rPr>
                <w:rFonts w:hint="eastAsia" w:ascii="仿宋_GB2312" w:hAnsi="仿宋_GB2312" w:eastAsia="仿宋_GB2312" w:cs="仿宋_GB2312"/>
                <w:sz w:val="24"/>
                <w:szCs w:val="24"/>
              </w:rPr>
            </w:pPr>
          </w:p>
          <w:p>
            <w:pPr>
              <w:adjustRightInd w:val="0"/>
              <w:snapToGrid w:val="0"/>
              <w:ind w:right="-45"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 xml:space="preserve"> </w:t>
            </w:r>
          </w:p>
          <w:p>
            <w:pPr>
              <w:wordWrap/>
              <w:adjustRightInd w:val="0"/>
              <w:snapToGrid w:val="0"/>
              <w:ind w:right="-45" w:firstLine="6000" w:firstLineChars="2500"/>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（签章）</w:t>
            </w:r>
            <w:r>
              <w:rPr>
                <w:rFonts w:hint="eastAsia" w:ascii="仿宋_GB2312" w:hAnsi="仿宋_GB2312" w:eastAsia="仿宋_GB2312" w:cs="仿宋_GB2312"/>
                <w:sz w:val="24"/>
                <w:szCs w:val="24"/>
                <w:lang w:val="en-US" w:eastAsia="zh-CN"/>
              </w:rPr>
              <w:t xml:space="preserve">  </w:t>
            </w:r>
          </w:p>
          <w:p>
            <w:pPr>
              <w:wordWrap/>
              <w:adjustRightInd w:val="0"/>
              <w:snapToGrid w:val="0"/>
              <w:ind w:right="-45" w:firstLine="5760" w:firstLineChars="2400"/>
              <w:jc w:val="left"/>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年</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 xml:space="preserve"> 月 </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日</w:t>
            </w:r>
            <w:r>
              <w:rPr>
                <w:rFonts w:hint="eastAsia" w:ascii="仿宋_GB2312" w:hAnsi="仿宋_GB2312" w:eastAsia="仿宋_GB2312" w:cs="仿宋_GB2312"/>
                <w:sz w:val="24"/>
                <w:szCs w:val="24"/>
                <w:lang w:val="en-US" w:eastAsia="zh-CN"/>
              </w:rPr>
              <w:t xml:space="preserve">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2789" w:hRule="atLeast"/>
        </w:trPr>
        <w:tc>
          <w:tcPr>
            <w:tcW w:w="799" w:type="dxa"/>
            <w:vAlign w:val="center"/>
          </w:tcPr>
          <w:p>
            <w:pPr>
              <w:adjustRightInd w:val="0"/>
              <w:snapToGrid w:val="0"/>
              <w:ind w:right="-45"/>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区</w:t>
            </w:r>
          </w:p>
          <w:p>
            <w:pPr>
              <w:adjustRightInd w:val="0"/>
              <w:snapToGrid w:val="0"/>
              <w:ind w:right="-45"/>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局</w:t>
            </w:r>
          </w:p>
          <w:p>
            <w:pPr>
              <w:adjustRightInd w:val="0"/>
              <w:snapToGrid w:val="0"/>
              <w:ind w:right="-45"/>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级</w:t>
            </w:r>
          </w:p>
          <w:p>
            <w:pPr>
              <w:adjustRightInd w:val="0"/>
              <w:snapToGrid w:val="0"/>
              <w:ind w:right="-45"/>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单</w:t>
            </w:r>
          </w:p>
          <w:p>
            <w:pPr>
              <w:adjustRightInd w:val="0"/>
              <w:snapToGrid w:val="0"/>
              <w:ind w:right="-45"/>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位</w:t>
            </w:r>
          </w:p>
          <w:p>
            <w:pPr>
              <w:adjustRightInd w:val="0"/>
              <w:snapToGrid w:val="0"/>
              <w:ind w:right="-45"/>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团</w:t>
            </w:r>
          </w:p>
          <w:p>
            <w:pPr>
              <w:adjustRightInd w:val="0"/>
              <w:snapToGrid w:val="0"/>
              <w:ind w:right="-45"/>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委</w:t>
            </w:r>
          </w:p>
          <w:p>
            <w:pPr>
              <w:adjustRightInd w:val="0"/>
              <w:snapToGrid w:val="0"/>
              <w:ind w:right="-45"/>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意</w:t>
            </w:r>
          </w:p>
          <w:p>
            <w:pPr>
              <w:adjustRightInd w:val="0"/>
              <w:snapToGrid w:val="0"/>
              <w:ind w:right="-45"/>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见</w:t>
            </w:r>
          </w:p>
        </w:tc>
        <w:tc>
          <w:tcPr>
            <w:tcW w:w="7743" w:type="dxa"/>
          </w:tcPr>
          <w:p>
            <w:pPr>
              <w:adjustRightInd w:val="0"/>
              <w:snapToGrid w:val="0"/>
              <w:ind w:right="-45" w:firstLine="480" w:firstLineChars="200"/>
              <w:rPr>
                <w:rFonts w:hint="eastAsia" w:ascii="仿宋_GB2312" w:hAnsi="仿宋_GB2312" w:eastAsia="仿宋_GB2312" w:cs="仿宋_GB2312"/>
                <w:sz w:val="24"/>
                <w:szCs w:val="24"/>
              </w:rPr>
            </w:pPr>
          </w:p>
          <w:p>
            <w:pPr>
              <w:adjustRightInd w:val="0"/>
              <w:snapToGrid w:val="0"/>
              <w:ind w:right="-45" w:firstLine="480" w:firstLineChars="200"/>
              <w:rPr>
                <w:rFonts w:hint="eastAsia" w:ascii="仿宋_GB2312" w:hAnsi="仿宋_GB2312" w:eastAsia="仿宋_GB2312" w:cs="仿宋_GB2312"/>
                <w:sz w:val="24"/>
                <w:szCs w:val="24"/>
              </w:rPr>
            </w:pPr>
          </w:p>
          <w:p>
            <w:pPr>
              <w:adjustRightInd w:val="0"/>
              <w:snapToGrid w:val="0"/>
              <w:ind w:right="-45" w:firstLine="480" w:firstLineChars="200"/>
              <w:rPr>
                <w:rFonts w:hint="eastAsia" w:ascii="仿宋_GB2312" w:hAnsi="仿宋_GB2312" w:eastAsia="仿宋_GB2312" w:cs="仿宋_GB2312"/>
                <w:sz w:val="24"/>
                <w:szCs w:val="24"/>
              </w:rPr>
            </w:pPr>
          </w:p>
          <w:p>
            <w:pPr>
              <w:adjustRightInd w:val="0"/>
              <w:snapToGrid w:val="0"/>
              <w:ind w:right="-45" w:firstLine="480" w:firstLineChars="200"/>
              <w:rPr>
                <w:rFonts w:hint="eastAsia" w:ascii="仿宋_GB2312" w:hAnsi="仿宋_GB2312" w:eastAsia="仿宋_GB2312" w:cs="仿宋_GB2312"/>
                <w:sz w:val="24"/>
                <w:szCs w:val="24"/>
              </w:rPr>
            </w:pPr>
          </w:p>
          <w:p>
            <w:pPr>
              <w:adjustRightInd w:val="0"/>
              <w:snapToGrid w:val="0"/>
              <w:ind w:right="-45" w:firstLine="480" w:firstLineChars="200"/>
              <w:rPr>
                <w:rFonts w:hint="eastAsia" w:ascii="仿宋_GB2312" w:hAnsi="仿宋_GB2312" w:eastAsia="仿宋_GB2312" w:cs="仿宋_GB2312"/>
                <w:sz w:val="24"/>
                <w:szCs w:val="24"/>
              </w:rPr>
            </w:pPr>
          </w:p>
          <w:p>
            <w:pPr>
              <w:adjustRightInd w:val="0"/>
              <w:snapToGrid w:val="0"/>
              <w:ind w:right="-45" w:firstLine="480" w:firstLineChars="200"/>
              <w:rPr>
                <w:rFonts w:hint="eastAsia" w:ascii="仿宋_GB2312" w:hAnsi="仿宋_GB2312" w:eastAsia="仿宋_GB2312" w:cs="仿宋_GB2312"/>
                <w:sz w:val="24"/>
                <w:szCs w:val="24"/>
              </w:rPr>
            </w:pPr>
          </w:p>
          <w:p>
            <w:pPr>
              <w:adjustRightInd w:val="0"/>
              <w:snapToGrid w:val="0"/>
              <w:ind w:right="-45" w:firstLine="480" w:firstLineChars="200"/>
              <w:rPr>
                <w:rFonts w:hint="eastAsia" w:ascii="仿宋_GB2312" w:hAnsi="仿宋_GB2312" w:eastAsia="仿宋_GB2312" w:cs="仿宋_GB2312"/>
                <w:sz w:val="24"/>
                <w:szCs w:val="24"/>
              </w:rPr>
            </w:pPr>
          </w:p>
          <w:p>
            <w:pPr>
              <w:adjustRightInd w:val="0"/>
              <w:snapToGrid w:val="0"/>
              <w:ind w:right="-45" w:firstLine="480" w:firstLineChars="200"/>
              <w:rPr>
                <w:rFonts w:hint="eastAsia" w:ascii="仿宋_GB2312" w:hAnsi="仿宋_GB2312" w:eastAsia="仿宋_GB2312" w:cs="仿宋_GB2312"/>
                <w:sz w:val="24"/>
                <w:szCs w:val="24"/>
              </w:rPr>
            </w:pPr>
          </w:p>
          <w:p>
            <w:pPr>
              <w:adjustRightInd w:val="0"/>
              <w:snapToGrid w:val="0"/>
              <w:ind w:right="-45" w:firstLine="480" w:firstLineChars="200"/>
              <w:rPr>
                <w:rFonts w:hint="eastAsia" w:ascii="仿宋_GB2312" w:hAnsi="仿宋_GB2312" w:eastAsia="仿宋_GB2312" w:cs="仿宋_GB2312"/>
                <w:sz w:val="24"/>
                <w:szCs w:val="24"/>
              </w:rPr>
            </w:pPr>
          </w:p>
          <w:p>
            <w:pPr>
              <w:adjustRightInd w:val="0"/>
              <w:snapToGrid w:val="0"/>
              <w:ind w:right="-45" w:firstLine="480" w:firstLineChars="200"/>
              <w:rPr>
                <w:rFonts w:hint="eastAsia" w:ascii="仿宋_GB2312" w:hAnsi="仿宋_GB2312" w:eastAsia="仿宋_GB2312" w:cs="仿宋_GB2312"/>
                <w:sz w:val="24"/>
                <w:szCs w:val="24"/>
              </w:rPr>
            </w:pPr>
          </w:p>
          <w:p>
            <w:pPr>
              <w:ind w:left="5760" w:hanging="5760" w:hangingChars="240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（签章）</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年  月  日</w:t>
            </w:r>
          </w:p>
        </w:tc>
      </w:tr>
    </w:tbl>
    <w:p>
      <w:pPr>
        <w:adjustRightInd w:val="0"/>
        <w:snapToGrid w:val="0"/>
        <w:ind w:right="-45" w:firstLine="480" w:firstLineChars="200"/>
        <w:rPr>
          <w:rFonts w:hint="eastAsia" w:ascii="楷体_GB2312" w:eastAsia="仿宋_GB2312"/>
          <w:sz w:val="30"/>
          <w:szCs w:val="30"/>
          <w:lang w:eastAsia="zh-CN"/>
        </w:rPr>
        <w:sectPr>
          <w:pgSz w:w="11907" w:h="16840"/>
          <w:pgMar w:top="1440" w:right="1797" w:bottom="1440" w:left="1797" w:header="851" w:footer="567" w:gutter="0"/>
          <w:cols w:space="425" w:num="1"/>
          <w:docGrid w:type="lines" w:linePitch="312" w:charSpace="0"/>
        </w:sectPr>
      </w:pPr>
      <w:r>
        <w:rPr>
          <w:rFonts w:hint="eastAsia" w:ascii="仿宋_GB2312" w:hAnsi="仿宋_GB2312" w:eastAsia="仿宋_GB2312" w:cs="仿宋_GB2312"/>
          <w:sz w:val="24"/>
          <w:szCs w:val="24"/>
        </w:rPr>
        <w:t>说明：所属类别是指党政机关、事业单位、普通高校、普通中学、中等职业学校、国有企业、非公企业、农村、农民工、军队、街道社区、大学生村官、志愿者、青年社会组织、互联网行业组织、</w:t>
      </w:r>
      <w:r>
        <w:rPr>
          <w:rFonts w:hint="eastAsia" w:ascii="仿宋_GB2312" w:hAnsi="仿宋_GB2312" w:eastAsia="仿宋_GB2312" w:cs="仿宋_GB2312"/>
          <w:sz w:val="24"/>
          <w:szCs w:val="24"/>
          <w:lang w:eastAsia="zh-CN"/>
        </w:rPr>
        <w:t>其他</w:t>
      </w:r>
    </w:p>
    <w:p>
      <w:pPr>
        <w:adjustRightInd w:val="0"/>
        <w:snapToGrid w:val="0"/>
        <w:ind w:right="-45"/>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00000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36AD8A"/>
    <w:multiLevelType w:val="singleLevel"/>
    <w:tmpl w:val="2436AD8A"/>
    <w:lvl w:ilvl="0" w:tentative="0">
      <w:start w:val="1"/>
      <w:numFmt w:val="bullet"/>
      <w:lvlText w:val=""/>
      <w:lvlJc w:val="left"/>
      <w:pPr>
        <w:ind w:left="420" w:hanging="420"/>
      </w:pPr>
      <w:rPr>
        <w:rFonts w:hint="default" w:ascii="Wingdings" w:hAnsi="Wingdings"/>
      </w:rPr>
    </w:lvl>
  </w:abstractNum>
  <w:abstractNum w:abstractNumId="1">
    <w:nsid w:val="3A8DFBBB"/>
    <w:multiLevelType w:val="singleLevel"/>
    <w:tmpl w:val="3A8DFBBB"/>
    <w:lvl w:ilvl="0" w:tentative="0">
      <w:start w:val="1"/>
      <w:numFmt w:val="bullet"/>
      <w:lvlText w:val=""/>
      <w:lvlJc w:val="left"/>
      <w:pPr>
        <w:ind w:left="420" w:hanging="42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AF54A2"/>
    <w:rsid w:val="0FD23476"/>
    <w:rsid w:val="1BF254B3"/>
    <w:rsid w:val="23C50D91"/>
    <w:rsid w:val="33C974FD"/>
    <w:rsid w:val="5310612E"/>
    <w:rsid w:val="7CAF54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Normal (Web)"/>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2021-01-25T13:13:00Z</dcterms:created>
  <dc:creator>apple</dc:creator>
  <cp:lastModifiedBy>我就是韩老师</cp:lastModifiedBy>
  <dcterms:modified xsi:type="dcterms:W3CDTF">2021-02-18T10:04:54Z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