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0DBB8" w14:textId="77777777" w:rsidR="004D4323" w:rsidRDefault="00DE6533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7039F3E3" w14:textId="77777777" w:rsidR="004D4323" w:rsidRDefault="00DE6533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4D4323" w14:paraId="0405BB4B" w14:textId="77777777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14:paraId="7A4E47B1" w14:textId="77777777" w:rsidR="004D4323" w:rsidRDefault="00DE653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  <w:vAlign w:val="center"/>
          </w:tcPr>
          <w:p w14:paraId="282157CD" w14:textId="77777777" w:rsidR="004D4323" w:rsidRDefault="00DE653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</w:t>
            </w:r>
          </w:p>
          <w:p w14:paraId="223208C0" w14:textId="77777777" w:rsidR="004D4323" w:rsidRDefault="00DE653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新能源与材料学院材料</w:t>
            </w:r>
            <w:r>
              <w:rPr>
                <w:rFonts w:ascii="仿宋_GB2312" w:eastAsia="仿宋_GB2312" w:hint="eastAsia"/>
                <w:sz w:val="28"/>
              </w:rPr>
              <w:t>18-1</w:t>
            </w:r>
            <w:r>
              <w:rPr>
                <w:rFonts w:ascii="仿宋_GB2312" w:eastAsia="仿宋_GB2312" w:hint="eastAsia"/>
                <w:sz w:val="28"/>
              </w:rPr>
              <w:t>班</w:t>
            </w:r>
          </w:p>
        </w:tc>
        <w:tc>
          <w:tcPr>
            <w:tcW w:w="900" w:type="dxa"/>
            <w:vAlign w:val="center"/>
          </w:tcPr>
          <w:p w14:paraId="748666D8" w14:textId="77777777" w:rsidR="004D4323" w:rsidRDefault="00DE653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  <w:vAlign w:val="center"/>
          </w:tcPr>
          <w:p w14:paraId="6324560A" w14:textId="77777777" w:rsidR="004D4323" w:rsidRDefault="00DE653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31</w:t>
            </w:r>
          </w:p>
        </w:tc>
      </w:tr>
      <w:tr w:rsidR="004D4323" w14:paraId="35B137DE" w14:textId="77777777">
        <w:trPr>
          <w:cantSplit/>
          <w:trHeight w:val="6240"/>
          <w:jc w:val="center"/>
        </w:trPr>
        <w:tc>
          <w:tcPr>
            <w:tcW w:w="735" w:type="dxa"/>
            <w:textDirection w:val="tbRlV"/>
            <w:vAlign w:val="center"/>
          </w:tcPr>
          <w:p w14:paraId="6AEED0CF" w14:textId="77777777" w:rsidR="004D4323" w:rsidRDefault="00DE6533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要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事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560" w:type="dxa"/>
            <w:gridSpan w:val="5"/>
          </w:tcPr>
          <w:p w14:paraId="66CD879D" w14:textId="77777777" w:rsidR="004D4323" w:rsidRDefault="004D4323">
            <w:pPr>
              <w:rPr>
                <w:rFonts w:ascii="仿宋_GB2312" w:eastAsia="仿宋_GB2312"/>
                <w:sz w:val="18"/>
              </w:rPr>
            </w:pPr>
          </w:p>
          <w:p w14:paraId="75D879F5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习近平总书记在给克拉玛依校区毕业生的回信中指出：要把个人的理想追求融入党和国家事业之中，为党、为祖国、为人民多作贡献。材料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18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31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名同学牢记总书记教诲，以“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争做爱国奉献材料人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”为座右铭，立志为祖国能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源材料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事业添砖加瓦。</w:t>
            </w:r>
          </w:p>
          <w:p w14:paraId="0CCBA9BD" w14:textId="77777777" w:rsidR="004D4323" w:rsidRDefault="00DE6533">
            <w:pPr>
              <w:spacing w:line="360" w:lineRule="auto"/>
              <w:ind w:firstLineChars="200" w:firstLine="442"/>
              <w:rPr>
                <w:rFonts w:ascii="仿宋_GB2312" w:eastAsia="仿宋_GB2312" w:hAnsi="楷体" w:cs="楷体"/>
                <w:b/>
                <w:bCs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一、</w:t>
            </w:r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聚焦思想引领，立体式育人激昂“爱国奉献”精神</w:t>
            </w:r>
          </w:p>
          <w:p w14:paraId="7C3B6357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班级重视思想建设，建立了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“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学习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+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实践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+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宣讲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”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的立体式育人模式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。依托学习强国、青年大学习等平台，每周坚持开展理论学习，多名同学学习强国积分破万。积极响应教育部“湖北高校‘一帮一’行动”，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联合武汉工程大学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团支部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、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石油大学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教师党支部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和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克拉玛依校区团支部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，并邀请收到回信的三位毕业生，共同学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习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总书记回信精神。</w:t>
            </w:r>
          </w:p>
          <w:p w14:paraId="0D5EFCD7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在理论学习的基础上，积极投入实践和宣讲，多名同学参加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新中国成立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70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周年和建党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100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周年庆祝大会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，开展爱国卫生运动，深入三个年级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13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个团支部进行宣讲，真正实现理论内化于心，外化于行。</w:t>
            </w:r>
          </w:p>
          <w:p w14:paraId="10167DE1" w14:textId="77777777" w:rsidR="004D4323" w:rsidRDefault="00DE6533">
            <w:pPr>
              <w:spacing w:line="360" w:lineRule="auto"/>
              <w:ind w:firstLineChars="200" w:firstLine="442"/>
              <w:rPr>
                <w:rFonts w:ascii="仿宋_GB2312" w:eastAsia="仿宋_GB2312" w:hAnsi="楷体" w:cs="楷体"/>
                <w:b/>
                <w:bCs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二、聚焦学风建设，创新式学习汇聚“爱国奉献”智慧</w:t>
            </w:r>
          </w:p>
          <w:p w14:paraId="49E7D5F0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班级为每个宿舍联系一名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副高级以上导师，定期开展学业帮扶。综合测评年级前六名班级占四名，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班级获</w:t>
            </w:r>
            <w:proofErr w:type="gramEnd"/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国家级奖学金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10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人次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，班长刘付晨连续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三年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专业第一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连续三年获得国家奖学金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获评北京市三好学生、中国石油大学校长奖。</w:t>
            </w:r>
          </w:p>
          <w:p w14:paraId="5E0730AD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全体同学大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一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就进入实验室，进入特种设备检测研究院、油气装备材料腐蚀与防护北京市重点实验室学习，累计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开展科创项目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21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项。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班级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31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人中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10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人保</w:t>
            </w:r>
            <w:proofErr w:type="gramStart"/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研</w:t>
            </w:r>
            <w:proofErr w:type="gramEnd"/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进入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中科院、中科大等高校深造，刘付晨成为院士弟子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。</w:t>
            </w:r>
          </w:p>
          <w:p w14:paraId="54E34A8B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b/>
                <w:bCs/>
                <w:color w:val="FF0000"/>
                <w:sz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班级创新创业成果突出，斩获各类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顶尖赛事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奖励。参加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材料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学科最高级别专业竞赛全国大学生金相技能大赛，斩获全国银奖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；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参加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全球创业者世界杯获中国区第六名，入围全球总决赛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；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深耕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“互联网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+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”大学生创新创业大赛，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获得创新创业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省部级及以上奖项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16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项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实现了石大学子在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全国总决赛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保</w:t>
            </w:r>
            <w:r>
              <w:rPr>
                <w:rFonts w:ascii="仿宋_GB2312" w:eastAsia="仿宋_GB2312" w:hAnsi="楷体" w:cs="楷体" w:hint="eastAsia"/>
                <w:b/>
                <w:bCs/>
                <w:color w:val="FF0000"/>
                <w:sz w:val="28"/>
              </w:rPr>
              <w:t>银奖争金奖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的历史性突破。</w:t>
            </w:r>
          </w:p>
          <w:p w14:paraId="2EAF8D57" w14:textId="77777777" w:rsidR="004D4323" w:rsidRDefault="00DE6533">
            <w:pPr>
              <w:spacing w:line="360" w:lineRule="auto"/>
              <w:ind w:firstLineChars="200" w:firstLine="442"/>
              <w:rPr>
                <w:rFonts w:ascii="仿宋_GB2312" w:eastAsia="仿宋_GB2312" w:hAnsi="楷体" w:cs="楷体"/>
                <w:b/>
                <w:bCs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三、聚焦实践服务，输出</w:t>
            </w:r>
            <w:proofErr w:type="gramStart"/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式实践</w:t>
            </w:r>
            <w:proofErr w:type="gramEnd"/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贡献“爱国奉献”力量</w:t>
            </w:r>
          </w:p>
          <w:p w14:paraId="1FCE0A17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lastRenderedPageBreak/>
              <w:t>班级实施第二课堂素质提升计划，打造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“输出式”实践模式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，真正实现在实践中“受教育、长才干、做贡献”。</w:t>
            </w:r>
          </w:p>
          <w:p w14:paraId="3E65D2C5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马文俊担任志愿实践中心主席，代表班级与多家单位签订志愿服务协议。班级抗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疫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服务团队在疫情期间主动参与疫情阻击战；支教团队对重庆竹溪镇、云南南华县开展支教活动；“讲好中国故事”团队，连续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三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年开展爱国主义实践，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获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评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挑战</w:t>
            </w:r>
            <w:proofErr w:type="gramEnd"/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杯红色实践北京市一等奖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。</w:t>
            </w:r>
          </w:p>
          <w:p w14:paraId="6353B52B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班级“石助南华”扶贫项目被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中国网报道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，成员参与项目入选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“北京市双百行动计划”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并获评优秀示范项目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，在实践评优中，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6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人获评北京市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级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和校级先进个人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。</w:t>
            </w:r>
          </w:p>
          <w:p w14:paraId="1D5A1827" w14:textId="77777777" w:rsidR="004D4323" w:rsidRDefault="00DE6533">
            <w:pPr>
              <w:spacing w:line="360" w:lineRule="auto"/>
              <w:ind w:firstLineChars="200" w:firstLine="442"/>
              <w:rPr>
                <w:rFonts w:ascii="仿宋_GB2312" w:eastAsia="仿宋_GB2312" w:hAnsi="楷体" w:cs="楷体"/>
                <w:b/>
                <w:bCs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 w:val="22"/>
                <w:szCs w:val="28"/>
              </w:rPr>
              <w:t>四、聚焦全面发展，榜样式引领铸造“爱国奉献”体魄</w:t>
            </w:r>
          </w:p>
          <w:p w14:paraId="245D485E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班级获得文体奖项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37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项，其中国家级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6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项，省部级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8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项。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6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名同学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曾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任主席，半数同学曾担任校院两级学生组织部长。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获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评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十佳班集体、红旗团支部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，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1519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宿舍获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评</w:t>
            </w:r>
            <w:r>
              <w:rPr>
                <w:rFonts w:ascii="仿宋_GB2312" w:eastAsia="仿宋_GB2312" w:hAnsi="楷体" w:cs="楷体" w:hint="eastAsia"/>
                <w:b/>
                <w:bCs/>
                <w:color w:val="0000FF"/>
                <w:sz w:val="22"/>
                <w:szCs w:val="28"/>
              </w:rPr>
              <w:t>北京市高校示范学生优秀宿舍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。</w:t>
            </w:r>
          </w:p>
          <w:p w14:paraId="29ADFA78" w14:textId="77777777" w:rsidR="004D4323" w:rsidRDefault="00DE6533">
            <w:pPr>
              <w:spacing w:line="360" w:lineRule="auto"/>
              <w:ind w:firstLineChars="200" w:firstLine="440"/>
              <w:rPr>
                <w:rFonts w:ascii="仿宋_GB2312" w:eastAsia="仿宋_GB2312" w:hAnsi="楷体" w:cs="楷体"/>
                <w:sz w:val="22"/>
                <w:szCs w:val="28"/>
              </w:rPr>
            </w:pP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争做爱国奉献材料人。材料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18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级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1</w:t>
            </w:r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班，将始终牢记总书记“志不求易者成，事不避难者进”的教诲，用奋斗书写材料梦想新蓝图，为祖国能</w:t>
            </w:r>
            <w:proofErr w:type="gramStart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源材料</w:t>
            </w:r>
            <w:proofErr w:type="gramEnd"/>
            <w:r>
              <w:rPr>
                <w:rFonts w:ascii="仿宋_GB2312" w:eastAsia="仿宋_GB2312" w:hAnsi="楷体" w:cs="楷体" w:hint="eastAsia"/>
                <w:sz w:val="22"/>
                <w:szCs w:val="28"/>
              </w:rPr>
              <w:t>事业奉献青春！</w:t>
            </w:r>
          </w:p>
          <w:p w14:paraId="126E898A" w14:textId="77777777" w:rsidR="004D4323" w:rsidRDefault="004D4323">
            <w:pPr>
              <w:rPr>
                <w:rFonts w:ascii="仿宋_GB2312" w:eastAsia="仿宋_GB2312"/>
                <w:sz w:val="18"/>
              </w:rPr>
            </w:pPr>
          </w:p>
          <w:p w14:paraId="359F3299" w14:textId="77777777" w:rsidR="004D4323" w:rsidRDefault="004D4323">
            <w:pPr>
              <w:rPr>
                <w:rFonts w:ascii="仿宋_GB2312" w:eastAsia="仿宋_GB2312"/>
                <w:sz w:val="18"/>
              </w:rPr>
            </w:pPr>
          </w:p>
          <w:p w14:paraId="3764EBA7" w14:textId="77777777" w:rsidR="004D4323" w:rsidRDefault="004D4323">
            <w:pPr>
              <w:rPr>
                <w:rFonts w:ascii="仿宋_GB2312" w:eastAsia="仿宋_GB2312"/>
                <w:sz w:val="18"/>
              </w:rPr>
            </w:pPr>
          </w:p>
        </w:tc>
      </w:tr>
      <w:tr w:rsidR="004D4323" w14:paraId="7EC75D65" w14:textId="77777777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14:paraId="6AB8FD16" w14:textId="77777777" w:rsidR="004D4323" w:rsidRDefault="00DE65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55D23318" w14:textId="77777777" w:rsidR="004D4323" w:rsidRDefault="004D43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BFF1474" w14:textId="77777777" w:rsidR="004D4323" w:rsidRDefault="004D43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3C0A632" w14:textId="77777777" w:rsidR="004D4323" w:rsidRDefault="004D43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B48FFA" w14:textId="77777777" w:rsidR="004D4323" w:rsidRDefault="00DE6533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14:paraId="7A042C0E" w14:textId="77777777" w:rsidR="004D4323" w:rsidRDefault="00DE65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200" w:type="dxa"/>
            <w:gridSpan w:val="3"/>
          </w:tcPr>
          <w:p w14:paraId="0D1B04CF" w14:textId="77777777" w:rsidR="004D4323" w:rsidRDefault="00DE65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60942614" w14:textId="77777777" w:rsidR="004D4323" w:rsidRDefault="004D43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E85C5E7" w14:textId="77777777" w:rsidR="004D4323" w:rsidRDefault="004D43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D05F353" w14:textId="77777777" w:rsidR="004D4323" w:rsidRDefault="004D4323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14:paraId="4854B123" w14:textId="77777777" w:rsidR="004D4323" w:rsidRDefault="00DE6533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14:paraId="741C5A76" w14:textId="77777777" w:rsidR="004D4323" w:rsidRDefault="00DE65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14:paraId="4156E7B3" w14:textId="77777777" w:rsidR="004D4323" w:rsidRDefault="00DE6533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14:paraId="3E03892E" w14:textId="77777777" w:rsidR="004D4323" w:rsidRDefault="004D4323"/>
    <w:sectPr w:rsidR="004D432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83920" w14:textId="77777777" w:rsidR="00DE6533" w:rsidRDefault="00DE6533">
      <w:r>
        <w:separator/>
      </w:r>
    </w:p>
  </w:endnote>
  <w:endnote w:type="continuationSeparator" w:id="0">
    <w:p w14:paraId="0B5ABD6F" w14:textId="77777777" w:rsidR="00DE6533" w:rsidRDefault="00DE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CBEE4" w14:textId="77777777" w:rsidR="004D4323" w:rsidRDefault="00DE6533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14:paraId="0FC429D7" w14:textId="77777777" w:rsidR="004D4323" w:rsidRDefault="004D43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F54A7" w14:textId="77777777" w:rsidR="00DE6533" w:rsidRDefault="00DE6533">
      <w:r>
        <w:separator/>
      </w:r>
    </w:p>
  </w:footnote>
  <w:footnote w:type="continuationSeparator" w:id="0">
    <w:p w14:paraId="4891B9AC" w14:textId="77777777" w:rsidR="00DE6533" w:rsidRDefault="00DE6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EF"/>
    <w:rsid w:val="00075451"/>
    <w:rsid w:val="0014747A"/>
    <w:rsid w:val="00173976"/>
    <w:rsid w:val="004D4323"/>
    <w:rsid w:val="005F1D86"/>
    <w:rsid w:val="00631714"/>
    <w:rsid w:val="006F76EF"/>
    <w:rsid w:val="00905A1B"/>
    <w:rsid w:val="009148F0"/>
    <w:rsid w:val="009B3822"/>
    <w:rsid w:val="00A84A8F"/>
    <w:rsid w:val="00B216D9"/>
    <w:rsid w:val="00BC5F3E"/>
    <w:rsid w:val="00BF090B"/>
    <w:rsid w:val="00DB74E2"/>
    <w:rsid w:val="00DE6533"/>
    <w:rsid w:val="00E21850"/>
    <w:rsid w:val="00E91B58"/>
    <w:rsid w:val="00F200BA"/>
    <w:rsid w:val="00F82D33"/>
    <w:rsid w:val="11FE6EDF"/>
    <w:rsid w:val="1FF50BA6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BDAD3"/>
  <w15:docId w15:val="{138849B4-910E-40AD-A5BE-01B0AE2D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1225</Characters>
  <Application>Microsoft Office Word</Application>
  <DocSecurity>0</DocSecurity>
  <Lines>10</Lines>
  <Paragraphs>2</Paragraphs>
  <ScaleCrop>false</ScaleCrop>
  <Company>DXB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King Wei</cp:lastModifiedBy>
  <cp:revision>2</cp:revision>
  <dcterms:created xsi:type="dcterms:W3CDTF">2021-10-14T08:28:00Z</dcterms:created>
  <dcterms:modified xsi:type="dcterms:W3CDTF">2021-10-14T08:28:00Z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70C9C31B97D04C1D9C460860A524CF28</vt:lpwstr>
  </property>
</Properties>
</file>