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28465" w14:textId="77777777" w:rsidR="00C32BA4" w:rsidRDefault="009D7B32">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90"/>
        <w:gridCol w:w="227"/>
        <w:gridCol w:w="709"/>
        <w:gridCol w:w="1701"/>
        <w:gridCol w:w="992"/>
        <w:gridCol w:w="1558"/>
        <w:gridCol w:w="1412"/>
      </w:tblGrid>
      <w:tr w:rsidR="00C32BA4" w14:paraId="7D8BFC66" w14:textId="77777777" w:rsidTr="009D7B32">
        <w:trPr>
          <w:trHeight w:val="983"/>
        </w:trPr>
        <w:tc>
          <w:tcPr>
            <w:tcW w:w="959" w:type="dxa"/>
            <w:shd w:val="clear" w:color="auto" w:fill="auto"/>
            <w:noWrap/>
            <w:vAlign w:val="center"/>
          </w:tcPr>
          <w:p w14:paraId="0FCDE61E" w14:textId="77777777" w:rsidR="00C32BA4" w:rsidRDefault="009D7B32" w:rsidP="009D7B32">
            <w:pPr>
              <w:widowControl/>
              <w:jc w:val="left"/>
              <w:rPr>
                <w:rFonts w:ascii="等线" w:eastAsia="等线" w:hAnsi="等线"/>
                <w:b/>
                <w:color w:val="000000"/>
                <w:kern w:val="0"/>
                <w:sz w:val="22"/>
              </w:rPr>
            </w:pPr>
            <w:r>
              <w:rPr>
                <w:rFonts w:ascii="等线" w:eastAsia="等线" w:hAnsi="等线" w:hint="eastAsia"/>
                <w:b/>
                <w:color w:val="000000"/>
                <w:kern w:val="0"/>
                <w:sz w:val="22"/>
              </w:rPr>
              <w:t>姓名</w:t>
            </w:r>
          </w:p>
        </w:tc>
        <w:tc>
          <w:tcPr>
            <w:tcW w:w="1417" w:type="dxa"/>
            <w:gridSpan w:val="2"/>
            <w:shd w:val="clear" w:color="auto" w:fill="auto"/>
            <w:noWrap/>
            <w:vAlign w:val="center"/>
          </w:tcPr>
          <w:p w14:paraId="6901D50D" w14:textId="77777777" w:rsidR="00C32BA4" w:rsidRPr="009D7B32" w:rsidRDefault="009D7B32" w:rsidP="009D7B32">
            <w:pPr>
              <w:widowControl/>
              <w:jc w:val="center"/>
              <w:rPr>
                <w:rFonts w:ascii="仿宋_GB2312" w:eastAsia="仿宋_GB2312" w:hAnsi="等线"/>
                <w:color w:val="000000"/>
                <w:kern w:val="0"/>
                <w:sz w:val="22"/>
              </w:rPr>
            </w:pPr>
            <w:r w:rsidRPr="009D7B32">
              <w:rPr>
                <w:rFonts w:ascii="仿宋_GB2312" w:eastAsia="仿宋_GB2312" w:hAnsi="等线" w:hint="eastAsia"/>
                <w:color w:val="000000"/>
                <w:kern w:val="0"/>
                <w:sz w:val="22"/>
              </w:rPr>
              <w:t>孙培渊</w:t>
            </w:r>
          </w:p>
        </w:tc>
        <w:tc>
          <w:tcPr>
            <w:tcW w:w="709" w:type="dxa"/>
            <w:shd w:val="clear" w:color="auto" w:fill="auto"/>
            <w:noWrap/>
            <w:vAlign w:val="center"/>
          </w:tcPr>
          <w:p w14:paraId="065750DB" w14:textId="77777777" w:rsidR="00C32BA4" w:rsidRDefault="009D7B32" w:rsidP="009D7B32">
            <w:pPr>
              <w:widowControl/>
              <w:jc w:val="left"/>
              <w:rPr>
                <w:rFonts w:ascii="等线" w:eastAsia="等线" w:hAnsi="等线"/>
                <w:b/>
                <w:color w:val="000000"/>
                <w:kern w:val="0"/>
                <w:sz w:val="22"/>
              </w:rPr>
            </w:pPr>
            <w:r>
              <w:rPr>
                <w:rFonts w:ascii="等线" w:eastAsia="等线" w:hAnsi="等线" w:hint="eastAsia"/>
                <w:b/>
                <w:color w:val="000000"/>
                <w:kern w:val="0"/>
                <w:sz w:val="22"/>
              </w:rPr>
              <w:t>性别</w:t>
            </w:r>
          </w:p>
        </w:tc>
        <w:tc>
          <w:tcPr>
            <w:tcW w:w="1701" w:type="dxa"/>
            <w:shd w:val="clear" w:color="auto" w:fill="auto"/>
            <w:noWrap/>
            <w:vAlign w:val="center"/>
          </w:tcPr>
          <w:p w14:paraId="5EC5A212" w14:textId="77777777" w:rsidR="00C32BA4" w:rsidRPr="009D7B32" w:rsidRDefault="009D7B32" w:rsidP="009D7B32">
            <w:pPr>
              <w:widowControl/>
              <w:jc w:val="center"/>
              <w:rPr>
                <w:rFonts w:ascii="仿宋_GB2312" w:eastAsia="仿宋_GB2312" w:hAnsi="等线"/>
                <w:color w:val="000000"/>
                <w:kern w:val="0"/>
                <w:sz w:val="22"/>
              </w:rPr>
            </w:pPr>
            <w:r w:rsidRPr="009D7B32">
              <w:rPr>
                <w:rFonts w:ascii="仿宋_GB2312" w:eastAsia="仿宋_GB2312" w:hAnsi="等线" w:hint="eastAsia"/>
                <w:color w:val="000000"/>
                <w:kern w:val="0"/>
                <w:sz w:val="22"/>
              </w:rPr>
              <w:t>男</w:t>
            </w:r>
          </w:p>
        </w:tc>
        <w:tc>
          <w:tcPr>
            <w:tcW w:w="992" w:type="dxa"/>
            <w:shd w:val="clear" w:color="auto" w:fill="auto"/>
            <w:noWrap/>
            <w:vAlign w:val="center"/>
          </w:tcPr>
          <w:p w14:paraId="5EE77570" w14:textId="77777777" w:rsidR="00C32BA4" w:rsidRDefault="009D7B32" w:rsidP="009D7B32">
            <w:pPr>
              <w:widowControl/>
              <w:jc w:val="left"/>
              <w:rPr>
                <w:rFonts w:ascii="等线" w:eastAsia="等线" w:hAnsi="等线"/>
                <w:b/>
                <w:color w:val="000000"/>
                <w:kern w:val="0"/>
                <w:sz w:val="22"/>
              </w:rPr>
            </w:pPr>
            <w:r>
              <w:rPr>
                <w:rFonts w:ascii="等线" w:eastAsia="等线" w:hAnsi="等线" w:hint="eastAsia"/>
                <w:b/>
                <w:color w:val="000000"/>
                <w:kern w:val="0"/>
                <w:sz w:val="22"/>
              </w:rPr>
              <w:t>学院</w:t>
            </w:r>
          </w:p>
        </w:tc>
        <w:tc>
          <w:tcPr>
            <w:tcW w:w="1558" w:type="dxa"/>
            <w:shd w:val="clear" w:color="auto" w:fill="auto"/>
            <w:noWrap/>
            <w:vAlign w:val="center"/>
          </w:tcPr>
          <w:p w14:paraId="70912EEA" w14:textId="77777777" w:rsidR="00C32BA4" w:rsidRPr="009D7B32" w:rsidRDefault="009D7B32" w:rsidP="009D7B32">
            <w:pPr>
              <w:widowControl/>
              <w:jc w:val="center"/>
              <w:rPr>
                <w:rFonts w:ascii="仿宋_GB2312" w:eastAsia="仿宋_GB2312" w:hAnsi="等线"/>
                <w:color w:val="000000"/>
                <w:kern w:val="0"/>
                <w:sz w:val="22"/>
              </w:rPr>
            </w:pPr>
            <w:r w:rsidRPr="009D7B32">
              <w:rPr>
                <w:rFonts w:ascii="仿宋_GB2312" w:eastAsia="仿宋_GB2312" w:hAnsi="等线" w:hint="eastAsia"/>
                <w:color w:val="000000"/>
                <w:kern w:val="0"/>
                <w:sz w:val="22"/>
              </w:rPr>
              <w:t>石油工程学院</w:t>
            </w:r>
          </w:p>
        </w:tc>
        <w:tc>
          <w:tcPr>
            <w:tcW w:w="1412" w:type="dxa"/>
            <w:vMerge w:val="restart"/>
            <w:shd w:val="clear" w:color="auto" w:fill="auto"/>
            <w:noWrap/>
            <w:vAlign w:val="center"/>
          </w:tcPr>
          <w:p w14:paraId="0CC1B010" w14:textId="77777777" w:rsidR="00C32BA4" w:rsidRDefault="009D7B32" w:rsidP="009D7B32">
            <w:pPr>
              <w:widowControl/>
              <w:jc w:val="center"/>
              <w:rPr>
                <w:rFonts w:ascii="Times New Roman" w:eastAsia="Times New Roman" w:hAnsi="Times New Roman" w:cs="Times New Roman"/>
                <w:kern w:val="0"/>
                <w:sz w:val="20"/>
                <w:szCs w:val="20"/>
              </w:rPr>
            </w:pPr>
            <w:r>
              <w:rPr>
                <w:rFonts w:ascii="宋体" w:hAnsi="宋体" w:hint="eastAsia"/>
                <w:noProof/>
                <w:color w:val="A6A6A6"/>
                <w:kern w:val="0"/>
                <w:sz w:val="20"/>
                <w:szCs w:val="20"/>
              </w:rPr>
              <w:drawing>
                <wp:inline distT="0" distB="0" distL="114300" distR="114300" wp14:anchorId="181C962B" wp14:editId="1BB9B229">
                  <wp:extent cx="780415" cy="1112520"/>
                  <wp:effectExtent l="0" t="0" r="12065" b="0"/>
                  <wp:docPr id="1" name="图片 1" descr="2e94c351b3a024a3382fbac2351bf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e94c351b3a024a3382fbac2351bf9e"/>
                          <pic:cNvPicPr>
                            <a:picLocks noChangeAspect="1"/>
                          </pic:cNvPicPr>
                        </pic:nvPicPr>
                        <pic:blipFill>
                          <a:blip r:embed="rId6"/>
                          <a:stretch>
                            <a:fillRect/>
                          </a:stretch>
                        </pic:blipFill>
                        <pic:spPr>
                          <a:xfrm>
                            <a:off x="0" y="0"/>
                            <a:ext cx="780415" cy="1112520"/>
                          </a:xfrm>
                          <a:prstGeom prst="rect">
                            <a:avLst/>
                          </a:prstGeom>
                        </pic:spPr>
                      </pic:pic>
                    </a:graphicData>
                  </a:graphic>
                </wp:inline>
              </w:drawing>
            </w:r>
          </w:p>
        </w:tc>
      </w:tr>
      <w:tr w:rsidR="005E726E" w14:paraId="72378609" w14:textId="77777777" w:rsidTr="006C6CA6">
        <w:trPr>
          <w:trHeight w:val="984"/>
        </w:trPr>
        <w:tc>
          <w:tcPr>
            <w:tcW w:w="959" w:type="dxa"/>
            <w:shd w:val="clear" w:color="auto" w:fill="auto"/>
            <w:noWrap/>
            <w:vAlign w:val="center"/>
          </w:tcPr>
          <w:p w14:paraId="7E5EC3CC" w14:textId="77777777" w:rsidR="005E726E" w:rsidRDefault="005E726E" w:rsidP="009D7B32">
            <w:pPr>
              <w:widowControl/>
              <w:jc w:val="left"/>
              <w:rPr>
                <w:rFonts w:ascii="等线" w:eastAsia="等线" w:hAnsi="等线"/>
                <w:b/>
                <w:color w:val="000000"/>
                <w:kern w:val="0"/>
                <w:sz w:val="22"/>
              </w:rPr>
            </w:pPr>
            <w:r>
              <w:rPr>
                <w:rFonts w:ascii="等线" w:eastAsia="等线" w:hAnsi="等线" w:hint="eastAsia"/>
                <w:b/>
                <w:color w:val="000000"/>
                <w:kern w:val="0"/>
                <w:sz w:val="22"/>
              </w:rPr>
              <w:t>学号</w:t>
            </w:r>
          </w:p>
        </w:tc>
        <w:tc>
          <w:tcPr>
            <w:tcW w:w="1417" w:type="dxa"/>
            <w:gridSpan w:val="2"/>
            <w:shd w:val="clear" w:color="auto" w:fill="auto"/>
            <w:noWrap/>
            <w:vAlign w:val="center"/>
          </w:tcPr>
          <w:p w14:paraId="148A54EF" w14:textId="77777777" w:rsidR="005E726E" w:rsidRPr="009D7B32" w:rsidRDefault="005E726E" w:rsidP="009D7B32">
            <w:pPr>
              <w:widowControl/>
              <w:jc w:val="center"/>
              <w:rPr>
                <w:rFonts w:ascii="仿宋_GB2312" w:eastAsia="仿宋_GB2312" w:hAnsi="等线"/>
                <w:color w:val="000000"/>
                <w:kern w:val="0"/>
                <w:sz w:val="22"/>
              </w:rPr>
            </w:pPr>
            <w:r w:rsidRPr="009D7B32">
              <w:rPr>
                <w:rFonts w:ascii="仿宋_GB2312" w:eastAsia="仿宋_GB2312" w:hAnsi="等线" w:hint="eastAsia"/>
                <w:color w:val="000000"/>
                <w:kern w:val="0"/>
                <w:sz w:val="22"/>
              </w:rPr>
              <w:t>2020010222</w:t>
            </w:r>
          </w:p>
        </w:tc>
        <w:tc>
          <w:tcPr>
            <w:tcW w:w="709" w:type="dxa"/>
            <w:shd w:val="clear" w:color="auto" w:fill="auto"/>
            <w:noWrap/>
            <w:vAlign w:val="center"/>
          </w:tcPr>
          <w:p w14:paraId="19E916FD" w14:textId="77777777" w:rsidR="005E726E" w:rsidRDefault="005E726E" w:rsidP="009D7B32">
            <w:pPr>
              <w:widowControl/>
              <w:jc w:val="left"/>
              <w:rPr>
                <w:rFonts w:ascii="等线" w:eastAsia="等线" w:hAnsi="等线"/>
                <w:b/>
                <w:color w:val="000000"/>
                <w:kern w:val="0"/>
                <w:sz w:val="22"/>
              </w:rPr>
            </w:pPr>
            <w:r>
              <w:rPr>
                <w:rFonts w:ascii="等线" w:eastAsia="等线" w:hAnsi="等线" w:hint="eastAsia"/>
                <w:b/>
                <w:color w:val="000000"/>
                <w:kern w:val="0"/>
                <w:sz w:val="22"/>
              </w:rPr>
              <w:t>专业</w:t>
            </w:r>
          </w:p>
          <w:p w14:paraId="1E23AA4D" w14:textId="77777777" w:rsidR="005E726E" w:rsidRDefault="005E726E" w:rsidP="009D7B32">
            <w:pPr>
              <w:widowControl/>
              <w:jc w:val="left"/>
              <w:rPr>
                <w:rFonts w:ascii="等线" w:eastAsia="等线" w:hAnsi="等线"/>
                <w:b/>
                <w:color w:val="000000"/>
                <w:kern w:val="0"/>
                <w:sz w:val="22"/>
              </w:rPr>
            </w:pPr>
            <w:r>
              <w:rPr>
                <w:rFonts w:ascii="等线" w:eastAsia="等线" w:hAnsi="等线" w:hint="eastAsia"/>
                <w:b/>
                <w:color w:val="000000"/>
                <w:kern w:val="0"/>
                <w:sz w:val="22"/>
              </w:rPr>
              <w:t>年级</w:t>
            </w:r>
          </w:p>
        </w:tc>
        <w:tc>
          <w:tcPr>
            <w:tcW w:w="4251" w:type="dxa"/>
            <w:gridSpan w:val="3"/>
            <w:shd w:val="clear" w:color="auto" w:fill="auto"/>
            <w:noWrap/>
            <w:vAlign w:val="center"/>
          </w:tcPr>
          <w:p w14:paraId="052FF4E3" w14:textId="53122BA6" w:rsidR="005E726E" w:rsidRPr="009D7B32" w:rsidRDefault="005E726E" w:rsidP="009D7B32">
            <w:pPr>
              <w:widowControl/>
              <w:jc w:val="center"/>
              <w:rPr>
                <w:rFonts w:ascii="仿宋_GB2312" w:eastAsia="仿宋_GB2312" w:hAnsi="等线"/>
                <w:color w:val="000000"/>
                <w:kern w:val="0"/>
                <w:sz w:val="22"/>
              </w:rPr>
            </w:pPr>
            <w:r>
              <w:rPr>
                <w:rFonts w:ascii="仿宋_GB2312" w:eastAsia="仿宋_GB2312" w:hAnsi="等线" w:hint="eastAsia"/>
                <w:color w:val="000000"/>
                <w:kern w:val="0"/>
                <w:sz w:val="22"/>
              </w:rPr>
              <w:t>本</w:t>
            </w:r>
            <w:r w:rsidRPr="009D7B32">
              <w:rPr>
                <w:rFonts w:ascii="仿宋_GB2312" w:eastAsia="仿宋_GB2312" w:hAnsi="等线" w:hint="eastAsia"/>
                <w:color w:val="000000"/>
                <w:kern w:val="0"/>
                <w:sz w:val="22"/>
              </w:rPr>
              <w:t>石工20-1班</w:t>
            </w:r>
          </w:p>
        </w:tc>
        <w:tc>
          <w:tcPr>
            <w:tcW w:w="1412" w:type="dxa"/>
            <w:vMerge/>
            <w:shd w:val="clear" w:color="auto" w:fill="auto"/>
            <w:noWrap/>
            <w:vAlign w:val="center"/>
          </w:tcPr>
          <w:p w14:paraId="1BD269F4" w14:textId="77777777" w:rsidR="005E726E" w:rsidRDefault="005E726E" w:rsidP="009D7B32">
            <w:pPr>
              <w:widowControl/>
              <w:jc w:val="center"/>
              <w:rPr>
                <w:rFonts w:ascii="宋体" w:hAnsi="宋体"/>
                <w:color w:val="A6A6A6"/>
                <w:kern w:val="0"/>
                <w:sz w:val="20"/>
                <w:szCs w:val="20"/>
              </w:rPr>
            </w:pPr>
          </w:p>
        </w:tc>
      </w:tr>
      <w:tr w:rsidR="00C32BA4" w14:paraId="6D15AE67" w14:textId="77777777" w:rsidTr="009D7B32">
        <w:trPr>
          <w:trHeight w:val="840"/>
        </w:trPr>
        <w:tc>
          <w:tcPr>
            <w:tcW w:w="959" w:type="dxa"/>
            <w:shd w:val="clear" w:color="auto" w:fill="auto"/>
            <w:noWrap/>
            <w:vAlign w:val="center"/>
          </w:tcPr>
          <w:p w14:paraId="571E03A6" w14:textId="77777777" w:rsidR="00C32BA4" w:rsidRDefault="009D7B32" w:rsidP="009D7B32">
            <w:pPr>
              <w:widowControl/>
              <w:jc w:val="left"/>
              <w:rPr>
                <w:rFonts w:ascii="等线" w:eastAsia="等线" w:hAnsi="等线"/>
                <w:b/>
                <w:color w:val="000000"/>
                <w:kern w:val="0"/>
                <w:sz w:val="22"/>
              </w:rPr>
            </w:pPr>
            <w:r>
              <w:rPr>
                <w:rFonts w:ascii="等线" w:eastAsia="等线" w:hAnsi="等线" w:hint="eastAsia"/>
                <w:b/>
                <w:color w:val="000000"/>
                <w:kern w:val="0"/>
                <w:sz w:val="22"/>
              </w:rPr>
              <w:t>团队名</w:t>
            </w:r>
          </w:p>
        </w:tc>
        <w:tc>
          <w:tcPr>
            <w:tcW w:w="1417" w:type="dxa"/>
            <w:gridSpan w:val="2"/>
            <w:shd w:val="clear" w:color="auto" w:fill="auto"/>
            <w:noWrap/>
            <w:vAlign w:val="center"/>
          </w:tcPr>
          <w:p w14:paraId="357EE53A" w14:textId="77777777" w:rsidR="00C32BA4" w:rsidRPr="009D7B32" w:rsidRDefault="009D7B32" w:rsidP="009D7B32">
            <w:pPr>
              <w:widowControl/>
              <w:jc w:val="center"/>
              <w:rPr>
                <w:rFonts w:ascii="仿宋_GB2312" w:eastAsia="仿宋_GB2312" w:hAnsi="等线"/>
                <w:color w:val="000000"/>
                <w:kern w:val="0"/>
                <w:sz w:val="22"/>
              </w:rPr>
            </w:pPr>
            <w:r w:rsidRPr="009D7B32">
              <w:rPr>
                <w:rFonts w:ascii="仿宋_GB2312" w:eastAsia="仿宋_GB2312" w:hAnsi="等线" w:hint="eastAsia"/>
                <w:color w:val="000000"/>
                <w:kern w:val="0"/>
                <w:sz w:val="22"/>
              </w:rPr>
              <w:t>八个柠檬</w:t>
            </w:r>
          </w:p>
        </w:tc>
        <w:tc>
          <w:tcPr>
            <w:tcW w:w="709" w:type="dxa"/>
            <w:shd w:val="clear" w:color="auto" w:fill="auto"/>
            <w:noWrap/>
            <w:vAlign w:val="center"/>
          </w:tcPr>
          <w:p w14:paraId="602CA774" w14:textId="77777777" w:rsidR="00C32BA4" w:rsidRDefault="009D7B32" w:rsidP="009D7B32">
            <w:pPr>
              <w:widowControl/>
              <w:jc w:val="left"/>
              <w:rPr>
                <w:rFonts w:ascii="等线" w:eastAsia="等线" w:hAnsi="等线"/>
                <w:b/>
                <w:color w:val="000000"/>
                <w:kern w:val="0"/>
                <w:sz w:val="22"/>
              </w:rPr>
            </w:pPr>
            <w:r>
              <w:rPr>
                <w:rFonts w:ascii="等线" w:eastAsia="等线" w:hAnsi="等线" w:hint="eastAsia"/>
                <w:b/>
                <w:color w:val="000000"/>
                <w:kern w:val="0"/>
                <w:sz w:val="22"/>
              </w:rPr>
              <w:t>分工</w:t>
            </w:r>
          </w:p>
        </w:tc>
        <w:tc>
          <w:tcPr>
            <w:tcW w:w="1701" w:type="dxa"/>
            <w:shd w:val="clear" w:color="auto" w:fill="auto"/>
            <w:noWrap/>
            <w:vAlign w:val="center"/>
          </w:tcPr>
          <w:p w14:paraId="2C20EEA0" w14:textId="77777777" w:rsidR="00C32BA4" w:rsidRPr="009D7B32" w:rsidRDefault="009D7B32" w:rsidP="009D7B32">
            <w:pPr>
              <w:widowControl/>
              <w:jc w:val="center"/>
              <w:rPr>
                <w:rFonts w:ascii="仿宋_GB2312" w:eastAsia="仿宋_GB2312" w:hAnsi="等线"/>
                <w:color w:val="000000"/>
                <w:kern w:val="0"/>
                <w:sz w:val="22"/>
              </w:rPr>
            </w:pPr>
            <w:r w:rsidRPr="009D7B32">
              <w:rPr>
                <w:rFonts w:ascii="仿宋_GB2312" w:eastAsia="仿宋_GB2312" w:hAnsi="等线" w:hint="eastAsia"/>
                <w:color w:val="000000"/>
                <w:kern w:val="0"/>
                <w:sz w:val="22"/>
              </w:rPr>
              <w:t>拍摄、向导</w:t>
            </w:r>
          </w:p>
        </w:tc>
        <w:tc>
          <w:tcPr>
            <w:tcW w:w="992" w:type="dxa"/>
            <w:shd w:val="clear" w:color="auto" w:fill="auto"/>
            <w:noWrap/>
            <w:vAlign w:val="center"/>
          </w:tcPr>
          <w:p w14:paraId="066F2FAB" w14:textId="77777777" w:rsidR="00C32BA4" w:rsidRDefault="009D7B32" w:rsidP="009D7B32">
            <w:pPr>
              <w:widowControl/>
              <w:jc w:val="left"/>
              <w:rPr>
                <w:rFonts w:ascii="等线" w:eastAsia="等线" w:hAnsi="等线"/>
                <w:b/>
                <w:color w:val="000000"/>
                <w:kern w:val="0"/>
                <w:sz w:val="22"/>
              </w:rPr>
            </w:pPr>
            <w:r>
              <w:rPr>
                <w:rFonts w:ascii="等线" w:eastAsia="等线" w:hAnsi="等线" w:hint="eastAsia"/>
                <w:b/>
                <w:color w:val="000000"/>
                <w:kern w:val="0"/>
                <w:sz w:val="22"/>
              </w:rPr>
              <w:t>实践口号</w:t>
            </w:r>
          </w:p>
        </w:tc>
        <w:tc>
          <w:tcPr>
            <w:tcW w:w="1558" w:type="dxa"/>
            <w:shd w:val="clear" w:color="auto" w:fill="auto"/>
            <w:noWrap/>
            <w:vAlign w:val="center"/>
          </w:tcPr>
          <w:p w14:paraId="728467CB" w14:textId="77777777" w:rsidR="00C32BA4" w:rsidRPr="009D7B32" w:rsidRDefault="009D7B32" w:rsidP="009D7B32">
            <w:pPr>
              <w:widowControl/>
              <w:jc w:val="center"/>
              <w:rPr>
                <w:rFonts w:ascii="仿宋_GB2312" w:eastAsia="仿宋_GB2312" w:hAnsi="等线"/>
                <w:color w:val="000000"/>
                <w:kern w:val="0"/>
                <w:sz w:val="22"/>
              </w:rPr>
            </w:pPr>
            <w:r w:rsidRPr="009D7B32">
              <w:rPr>
                <w:rFonts w:ascii="仿宋_GB2312" w:eastAsia="仿宋_GB2312" w:hAnsi="等线" w:hint="eastAsia"/>
                <w:color w:val="000000"/>
                <w:kern w:val="0"/>
                <w:sz w:val="22"/>
              </w:rPr>
              <w:t>红星亮闪闪，照我回延安</w:t>
            </w:r>
          </w:p>
        </w:tc>
        <w:tc>
          <w:tcPr>
            <w:tcW w:w="1412" w:type="dxa"/>
            <w:vMerge/>
            <w:vAlign w:val="center"/>
          </w:tcPr>
          <w:p w14:paraId="5C8ECB2F" w14:textId="77777777" w:rsidR="00C32BA4" w:rsidRDefault="00C32BA4" w:rsidP="009D7B32">
            <w:pPr>
              <w:widowControl/>
              <w:jc w:val="left"/>
              <w:rPr>
                <w:rFonts w:ascii="Times New Roman" w:eastAsia="Times New Roman" w:hAnsi="Times New Roman" w:cs="Times New Roman"/>
                <w:kern w:val="0"/>
                <w:sz w:val="20"/>
                <w:szCs w:val="20"/>
              </w:rPr>
            </w:pPr>
          </w:p>
        </w:tc>
      </w:tr>
      <w:tr w:rsidR="00C32BA4" w14:paraId="21EDEA72" w14:textId="77777777" w:rsidTr="009D7B32">
        <w:trPr>
          <w:trHeight w:val="413"/>
        </w:trPr>
        <w:tc>
          <w:tcPr>
            <w:tcW w:w="8748" w:type="dxa"/>
            <w:gridSpan w:val="8"/>
            <w:shd w:val="clear" w:color="auto" w:fill="auto"/>
            <w:noWrap/>
            <w:vAlign w:val="center"/>
          </w:tcPr>
          <w:p w14:paraId="73D08792" w14:textId="77777777" w:rsidR="00C32BA4" w:rsidRDefault="009D7B32" w:rsidP="009D7B32">
            <w:pPr>
              <w:widowControl/>
              <w:jc w:val="left"/>
              <w:rPr>
                <w:rFonts w:ascii="Times New Roman" w:eastAsia="Times New Roman" w:hAnsi="Times New Roman" w:cs="Times New Roman"/>
                <w:kern w:val="0"/>
                <w:sz w:val="20"/>
                <w:szCs w:val="20"/>
              </w:rPr>
            </w:pPr>
            <w:r>
              <w:rPr>
                <w:rFonts w:ascii="等线" w:eastAsia="等线" w:hAnsi="等线" w:hint="eastAsia"/>
                <w:color w:val="000000"/>
                <w:kern w:val="0"/>
                <w:sz w:val="22"/>
              </w:rPr>
              <w:t>个人和实践基本信息</w:t>
            </w:r>
          </w:p>
        </w:tc>
      </w:tr>
      <w:tr w:rsidR="00C32BA4" w14:paraId="29E8C932" w14:textId="77777777" w:rsidTr="009D7B32">
        <w:trPr>
          <w:trHeight w:val="3515"/>
        </w:trPr>
        <w:tc>
          <w:tcPr>
            <w:tcW w:w="2149" w:type="dxa"/>
            <w:gridSpan w:val="2"/>
            <w:shd w:val="clear" w:color="auto" w:fill="auto"/>
            <w:noWrap/>
            <w:vAlign w:val="center"/>
          </w:tcPr>
          <w:p w14:paraId="3F47DB60" w14:textId="77777777" w:rsidR="00C32BA4" w:rsidRDefault="009D7B32" w:rsidP="009D7B32">
            <w:pPr>
              <w:widowControl/>
              <w:jc w:val="left"/>
              <w:rPr>
                <w:rFonts w:ascii="等线" w:eastAsia="等线" w:hAnsi="等线"/>
                <w:b/>
                <w:color w:val="000000"/>
                <w:kern w:val="0"/>
                <w:sz w:val="22"/>
              </w:rPr>
            </w:pPr>
            <w:r>
              <w:rPr>
                <w:rFonts w:ascii="等线" w:eastAsia="等线" w:hAnsi="等线" w:hint="eastAsia"/>
                <w:b/>
                <w:color w:val="000000"/>
                <w:kern w:val="0"/>
                <w:sz w:val="22"/>
              </w:rPr>
              <w:t>个人事迹（1</w:t>
            </w:r>
            <w:r>
              <w:rPr>
                <w:rFonts w:ascii="等线" w:eastAsia="等线" w:hAnsi="等线"/>
                <w:b/>
                <w:color w:val="000000"/>
                <w:kern w:val="0"/>
                <w:sz w:val="22"/>
              </w:rPr>
              <w:t>200</w:t>
            </w:r>
            <w:r>
              <w:rPr>
                <w:rFonts w:ascii="等线" w:eastAsia="等线" w:hAnsi="等线" w:hint="eastAsia"/>
                <w:b/>
                <w:color w:val="000000"/>
                <w:kern w:val="0"/>
                <w:sz w:val="22"/>
              </w:rPr>
              <w:t>字左右）</w:t>
            </w:r>
          </w:p>
        </w:tc>
        <w:tc>
          <w:tcPr>
            <w:tcW w:w="6599" w:type="dxa"/>
            <w:gridSpan w:val="6"/>
            <w:shd w:val="clear" w:color="auto" w:fill="auto"/>
            <w:noWrap/>
            <w:vAlign w:val="center"/>
          </w:tcPr>
          <w:p w14:paraId="42B7C20C" w14:textId="77777777" w:rsidR="00C32BA4" w:rsidRPr="009D7B32" w:rsidRDefault="009D7B32" w:rsidP="009D7B32">
            <w:pPr>
              <w:widowControl/>
              <w:ind w:firstLineChars="200" w:firstLine="480"/>
              <w:jc w:val="left"/>
              <w:rPr>
                <w:rFonts w:ascii="仿宋_GB2312" w:eastAsia="仿宋_GB2312" w:hAnsi="Times New Roman" w:cs="Times New Roman"/>
                <w:kern w:val="0"/>
                <w:sz w:val="24"/>
                <w:szCs w:val="24"/>
              </w:rPr>
            </w:pPr>
            <w:r w:rsidRPr="009D7B32">
              <w:rPr>
                <w:rFonts w:ascii="仿宋_GB2312" w:eastAsia="仿宋_GB2312" w:hAnsi="Times New Roman" w:cs="Times New Roman" w:hint="eastAsia"/>
                <w:kern w:val="0"/>
                <w:sz w:val="24"/>
                <w:szCs w:val="24"/>
              </w:rPr>
              <w:t>“几回梦里回延安，双手搂定宝塔山”，贺敬之在诗中的叙述，昭示着我本次社会实践活动的热情与愿景：不仅要探寻到红色革命根据地的根，更要让实践成员们体悟延安精神的红色之魂。作为在延安长大的孩子，继承并发扬延安红色革命精神也是我义不容辞的责任。</w:t>
            </w:r>
          </w:p>
          <w:p w14:paraId="1E9C2DD6" w14:textId="77777777" w:rsidR="00C32BA4" w:rsidRPr="009D7B32" w:rsidRDefault="009D7B32" w:rsidP="009D7B32">
            <w:pPr>
              <w:widowControl/>
              <w:ind w:firstLineChars="200" w:firstLine="480"/>
              <w:jc w:val="left"/>
              <w:rPr>
                <w:rFonts w:ascii="仿宋_GB2312" w:eastAsia="仿宋_GB2312" w:hAnsi="Times New Roman" w:cs="Times New Roman"/>
                <w:kern w:val="0"/>
                <w:sz w:val="24"/>
                <w:szCs w:val="24"/>
              </w:rPr>
            </w:pPr>
            <w:r w:rsidRPr="009D7B32">
              <w:rPr>
                <w:rFonts w:ascii="仿宋_GB2312" w:eastAsia="仿宋_GB2312" w:hAnsi="Times New Roman" w:cs="Times New Roman" w:hint="eastAsia"/>
                <w:kern w:val="0"/>
                <w:sz w:val="24"/>
                <w:szCs w:val="24"/>
              </w:rPr>
              <w:t>实践要有目的，实践要有成效。前期，根据实践时间和需要，我做好实践地点和行程的规划，与实践成员讨论革命红色地点选取；依照每位成员的特点分配相应的任务；设计团队实践旗帜，体现团队特色与实践风貌；经过多方查询资料并电话询问，与目标单位取得前期联系；做好预算工作，查询当地物价，对衣食住行分类计费；组织小组成员组织集体学习安全知识，明确了各自应该负责的安全责任，必须严格遵守小组的实践纪律。此外，为了使本次社会实践成果呈现得更加全面而具体，我建议小组购买了云台，麦克风等电子产品，用于更加专业的进行采访、录制和拍摄。</w:t>
            </w:r>
          </w:p>
          <w:p w14:paraId="68973EA9" w14:textId="77777777" w:rsidR="00C32BA4" w:rsidRPr="009D7B32" w:rsidRDefault="009D7B32" w:rsidP="009D7B32">
            <w:pPr>
              <w:widowControl/>
              <w:ind w:firstLineChars="200" w:firstLine="480"/>
              <w:jc w:val="left"/>
              <w:rPr>
                <w:rFonts w:ascii="仿宋_GB2312" w:eastAsia="仿宋_GB2312" w:hAnsi="Times New Roman" w:cs="Times New Roman"/>
                <w:kern w:val="0"/>
                <w:sz w:val="24"/>
                <w:szCs w:val="24"/>
              </w:rPr>
            </w:pPr>
            <w:r w:rsidRPr="009D7B32">
              <w:rPr>
                <w:rFonts w:ascii="仿宋_GB2312" w:eastAsia="仿宋_GB2312" w:hAnsi="Times New Roman" w:cs="Times New Roman" w:hint="eastAsia"/>
                <w:kern w:val="0"/>
                <w:sz w:val="24"/>
                <w:szCs w:val="24"/>
              </w:rPr>
              <w:t>在参观延安革命纪念馆的六个展厅单元时，我为实践队员们讲解曾经父辈们向我讲述的革命故事和纪念馆墙上一个又一个鲜活的事例，印象最深的是其中我</w:t>
            </w:r>
            <w:r w:rsidRPr="009D7B32">
              <w:rPr>
                <w:rFonts w:ascii="仿宋_GB2312" w:eastAsia="仿宋_GB2312" w:hAnsi="Times New Roman" w:cs="Times New Roman" w:hint="eastAsia"/>
                <w:kern w:val="0"/>
                <w:sz w:val="24"/>
                <w:szCs w:val="24"/>
              </w:rPr>
              <w:lastRenderedPageBreak/>
              <w:t>对习仲勋同志故事的讲述：历任中共中央西北局书记、陕甘宁晋绥联防军政治委员、陕甘宁野战集团军政治委员、西北野战军副政治委员的他，按照中共中央的战略部署，协同彭德怀同志指挥了保卫党中央、毛主席和陕甘宁边区的战役，相继取得青化砭、羊马河、蟠龙镇“三战三捷”和陇东、三边战斗的胜利。</w:t>
            </w:r>
          </w:p>
          <w:p w14:paraId="0D4BC405" w14:textId="77777777" w:rsidR="00C32BA4" w:rsidRPr="009D7B32" w:rsidRDefault="009D7B32" w:rsidP="009D7B32">
            <w:pPr>
              <w:widowControl/>
              <w:ind w:firstLineChars="200" w:firstLine="480"/>
              <w:jc w:val="left"/>
              <w:rPr>
                <w:rFonts w:ascii="仿宋_GB2312" w:eastAsia="仿宋_GB2312" w:hAnsi="Times New Roman" w:cs="Times New Roman"/>
                <w:kern w:val="0"/>
                <w:sz w:val="24"/>
                <w:szCs w:val="24"/>
              </w:rPr>
            </w:pPr>
            <w:r w:rsidRPr="009D7B32">
              <w:rPr>
                <w:rFonts w:ascii="仿宋_GB2312" w:eastAsia="仿宋_GB2312" w:hAnsi="Times New Roman" w:cs="Times New Roman" w:hint="eastAsia"/>
                <w:kern w:val="0"/>
                <w:sz w:val="24"/>
                <w:szCs w:val="24"/>
              </w:rPr>
              <w:t>在纪念馆参观时，我采访了来自上海的参加过越南自卫反击战的老兵，我敏锐地发现老人的听力有一定的障碍，而接下来老人对我的一番话也令我记忆犹新：“在打仗的时候，我们睡的是猫耳洞，吃的更是凑合。但只要信号传来，就立即出战。每次战斗前，指挥员都命令党员带头，冲锋在前。有一次战斗，我不幸炮弹碎片炸伤，直升飞机把我送到营地治疗，只修养了半个月就继续冲锋到一线。当了一年的炮兵，子弹炮火每天就在身边飞，现在留下了耳膜炎的后遗症，听力不好，但是我很自豪，正是因为战友们的不畏艰险、英勇战斗才换来了祖国边疆的稳定”。我切身体会到党中央及老一辈无产阶段革命家在延安领导中国革命的艰苦岁月，这也是我作为一名入党积极分子最应该接受到的红色教育和熏陶。</w:t>
            </w:r>
          </w:p>
          <w:p w14:paraId="2EABB980" w14:textId="77777777" w:rsidR="00C32BA4" w:rsidRPr="009D7B32" w:rsidRDefault="009D7B32" w:rsidP="009D7B32">
            <w:pPr>
              <w:widowControl/>
              <w:ind w:firstLineChars="200" w:firstLine="480"/>
              <w:jc w:val="left"/>
              <w:rPr>
                <w:rFonts w:ascii="仿宋_GB2312" w:eastAsia="仿宋_GB2312" w:hAnsi="Times New Roman" w:cs="Times New Roman"/>
                <w:kern w:val="0"/>
                <w:sz w:val="24"/>
                <w:szCs w:val="24"/>
              </w:rPr>
            </w:pPr>
            <w:r w:rsidRPr="009D7B32">
              <w:rPr>
                <w:rFonts w:ascii="仿宋_GB2312" w:eastAsia="仿宋_GB2312" w:hAnsi="Times New Roman" w:cs="Times New Roman" w:hint="eastAsia"/>
                <w:kern w:val="0"/>
                <w:sz w:val="24"/>
                <w:szCs w:val="24"/>
              </w:rPr>
              <w:t>在枣园，我带领实践成员参观了枣园作战室、毛泽东旧居、刘少奇旧居、周恩来旧居等革命旧址和五大书记铜像，细致了解了整风运动和解放区军民开展的大生产运动。结束时，我向讲解员提出了“当代大学生实地参观枣园等红色革命景区对我们个人和国家的发展有什么重要意义？”的问题，工作人员表示：“大学生实地参观红色教育基地，除了学习党史之外，更重要的是要传承红色基因，养成艰苦奋斗、勤俭节约、多读书的优良习惯，并且要把这些习惯和基因带入到我们的生活当中”。</w:t>
            </w:r>
          </w:p>
          <w:p w14:paraId="0CF83A7F" w14:textId="77777777" w:rsidR="00C32BA4" w:rsidRPr="009D7B32" w:rsidRDefault="009D7B32" w:rsidP="009D7B32">
            <w:pPr>
              <w:ind w:firstLineChars="200" w:firstLine="480"/>
              <w:jc w:val="left"/>
              <w:rPr>
                <w:rFonts w:ascii="仿宋_GB2312" w:eastAsia="仿宋_GB2312"/>
                <w:sz w:val="24"/>
                <w:szCs w:val="24"/>
              </w:rPr>
            </w:pPr>
            <w:r w:rsidRPr="009D7B32">
              <w:rPr>
                <w:rFonts w:ascii="仿宋_GB2312" w:eastAsia="仿宋_GB2312" w:hAnsi="Times New Roman" w:cs="Times New Roman" w:hint="eastAsia"/>
                <w:kern w:val="0"/>
                <w:sz w:val="24"/>
                <w:szCs w:val="24"/>
              </w:rPr>
              <w:t>后期，为了讲好延安精神，做好线上宣传，力争让延安精神感染身边的同学，我认真准备实践素材，认真剪辑视频素材，力争多角度、全方位完成实践宣传，</w:t>
            </w:r>
            <w:r w:rsidRPr="009D7B32">
              <w:rPr>
                <w:rFonts w:ascii="仿宋_GB2312" w:eastAsia="仿宋_GB2312" w:hAnsi="Times New Roman" w:cs="Times New Roman" w:hint="eastAsia"/>
                <w:kern w:val="0"/>
                <w:sz w:val="24"/>
                <w:szCs w:val="24"/>
              </w:rPr>
              <w:lastRenderedPageBreak/>
              <w:t>完成实践日志，积极分享个人实践感想，让实践成效日益显著。</w:t>
            </w:r>
          </w:p>
        </w:tc>
      </w:tr>
      <w:tr w:rsidR="00C32BA4" w14:paraId="7B676376" w14:textId="77777777" w:rsidTr="009D7B32">
        <w:trPr>
          <w:cantSplit/>
          <w:trHeight w:val="8428"/>
        </w:trPr>
        <w:tc>
          <w:tcPr>
            <w:tcW w:w="2149" w:type="dxa"/>
            <w:gridSpan w:val="2"/>
            <w:shd w:val="clear" w:color="auto" w:fill="auto"/>
            <w:noWrap/>
            <w:vAlign w:val="center"/>
          </w:tcPr>
          <w:p w14:paraId="627B3956" w14:textId="77777777" w:rsidR="00C32BA4" w:rsidRDefault="009D7B32" w:rsidP="009D7B32">
            <w:pPr>
              <w:widowControl/>
              <w:jc w:val="left"/>
              <w:rPr>
                <w:rFonts w:ascii="等线" w:eastAsia="等线" w:hAnsi="等线"/>
                <w:b/>
                <w:color w:val="000000"/>
                <w:kern w:val="0"/>
                <w:sz w:val="22"/>
              </w:rPr>
            </w:pPr>
            <w:r>
              <w:rPr>
                <w:rFonts w:ascii="等线" w:eastAsia="等线" w:hAnsi="等线" w:hint="eastAsia"/>
                <w:b/>
                <w:color w:val="000000"/>
                <w:kern w:val="0"/>
                <w:sz w:val="22"/>
              </w:rPr>
              <w:lastRenderedPageBreak/>
              <w:t>实践内容及经验总结（1</w:t>
            </w:r>
            <w:r>
              <w:rPr>
                <w:rFonts w:ascii="等线" w:eastAsia="等线" w:hAnsi="等线"/>
                <w:b/>
                <w:color w:val="000000"/>
                <w:kern w:val="0"/>
                <w:sz w:val="22"/>
              </w:rPr>
              <w:t>000</w:t>
            </w:r>
            <w:r>
              <w:rPr>
                <w:rFonts w:ascii="等线" w:eastAsia="等线" w:hAnsi="等线" w:hint="eastAsia"/>
                <w:b/>
                <w:color w:val="000000"/>
                <w:kern w:val="0"/>
                <w:sz w:val="22"/>
              </w:rPr>
              <w:t>字以内）</w:t>
            </w:r>
          </w:p>
        </w:tc>
        <w:tc>
          <w:tcPr>
            <w:tcW w:w="6599" w:type="dxa"/>
            <w:gridSpan w:val="6"/>
            <w:shd w:val="clear" w:color="auto" w:fill="auto"/>
            <w:noWrap/>
            <w:vAlign w:val="center"/>
          </w:tcPr>
          <w:p w14:paraId="2C537E99" w14:textId="77777777" w:rsidR="00C32BA4" w:rsidRPr="009D7B32" w:rsidRDefault="009D7B32" w:rsidP="009D7B32">
            <w:pPr>
              <w:adjustRightInd w:val="0"/>
              <w:snapToGrid w:val="0"/>
              <w:ind w:firstLineChars="200" w:firstLine="480"/>
              <w:jc w:val="left"/>
              <w:rPr>
                <w:rFonts w:ascii="仿宋_GB2312" w:eastAsia="仿宋_GB2312" w:hAnsi="Times New Roman" w:cs="Times New Roman"/>
                <w:kern w:val="0"/>
                <w:sz w:val="24"/>
                <w:szCs w:val="24"/>
              </w:rPr>
            </w:pPr>
            <w:r w:rsidRPr="009D7B32">
              <w:rPr>
                <w:rFonts w:ascii="仿宋_GB2312" w:eastAsia="仿宋_GB2312" w:hAnsi="Times New Roman" w:cs="Times New Roman" w:hint="eastAsia"/>
                <w:kern w:val="0"/>
                <w:sz w:val="24"/>
                <w:szCs w:val="24"/>
              </w:rPr>
              <w:t>“八个柠檬”团队积极响应学院号召，前往延安革命老区，溯源革命精神，传承红色基因。分别前往延安革命纪念馆、枣园、梁家河、学习书院，与当地工作人员、居民积极交流，深刻认识到延安精神的内涵。通过当面采访、视频讲解、文字记录、实践日志等方式，多角度、全方面记录、还原实践过程，并总结心得体会。团队利用学院、班级公众号等媒体，及时更新团队实践进展，以文字、图片、视频等方式，做好团队宣传工作，在北京学联实践积分榜上排名全校第一，并在最后的答辩中获得校级三等奖。</w:t>
            </w:r>
          </w:p>
          <w:p w14:paraId="1A2C6BB5" w14:textId="77777777" w:rsidR="00C32BA4" w:rsidRPr="009D7B32" w:rsidRDefault="009D7B32" w:rsidP="009D7B32">
            <w:pPr>
              <w:adjustRightInd w:val="0"/>
              <w:snapToGrid w:val="0"/>
              <w:ind w:firstLineChars="200" w:firstLine="480"/>
              <w:jc w:val="left"/>
              <w:rPr>
                <w:rFonts w:ascii="仿宋_GB2312" w:eastAsia="仿宋_GB2312" w:hAnsi="Times New Roman" w:cs="Times New Roman"/>
                <w:kern w:val="0"/>
                <w:sz w:val="24"/>
                <w:szCs w:val="24"/>
              </w:rPr>
            </w:pPr>
            <w:r w:rsidRPr="009D7B32">
              <w:rPr>
                <w:rFonts w:ascii="仿宋_GB2312" w:eastAsia="仿宋_GB2312" w:hAnsi="Times New Roman" w:cs="Times New Roman" w:hint="eastAsia"/>
                <w:kern w:val="0"/>
                <w:sz w:val="24"/>
                <w:szCs w:val="24"/>
              </w:rPr>
              <w:t xml:space="preserve">关于团队分工，我们的团队成员分别担任物品管理员、通讯员、记录员、安全责任人、拍照、录音、后期制作、财务和协调人员，共八人。       </w:t>
            </w:r>
          </w:p>
          <w:p w14:paraId="352CB41B" w14:textId="77777777" w:rsidR="00C32BA4" w:rsidRPr="009D7B32" w:rsidRDefault="009D7B32" w:rsidP="009D7B32">
            <w:pPr>
              <w:adjustRightInd w:val="0"/>
              <w:snapToGrid w:val="0"/>
              <w:ind w:firstLineChars="200" w:firstLine="480"/>
              <w:jc w:val="left"/>
              <w:rPr>
                <w:rFonts w:ascii="仿宋_GB2312" w:eastAsia="仿宋_GB2312"/>
                <w:sz w:val="24"/>
                <w:szCs w:val="24"/>
              </w:rPr>
            </w:pPr>
            <w:r w:rsidRPr="009D7B32">
              <w:rPr>
                <w:rFonts w:ascii="仿宋_GB2312" w:eastAsia="仿宋_GB2312" w:hAnsi="Times New Roman" w:cs="Times New Roman" w:hint="eastAsia"/>
                <w:kern w:val="0"/>
                <w:sz w:val="24"/>
                <w:szCs w:val="24"/>
              </w:rPr>
              <w:t>回首总结，我们还存在很多不足和需要改进的地方：第一，我们可以加强与同类实践团队的沟通，听取他人宝贵的意见和建议，进行数据整合和资源共享，将实践的成果最大化、最优化；第二，注重理论和实践相结合，社会实践具有比课堂教学更加生动、灵活的特点，却也存在不确定性。因此，发挥个人主观能动性，主动获取新知识、寻找新方法、解决新问题，才能在实践过程中收获更多，突破实践的瓶颈。</w:t>
            </w:r>
          </w:p>
          <w:p w14:paraId="0F062FE0" w14:textId="77777777" w:rsidR="00C32BA4" w:rsidRDefault="009D7B32" w:rsidP="009D7B32">
            <w:pPr>
              <w:widowControl/>
              <w:adjustRightInd w:val="0"/>
              <w:snapToGrid w:val="0"/>
              <w:jc w:val="left"/>
              <w:rPr>
                <w:rFonts w:ascii="Times New Roman" w:eastAsia="Times New Roman" w:hAnsi="Times New Roman" w:cs="Times New Roman"/>
                <w:kern w:val="0"/>
                <w:sz w:val="20"/>
                <w:szCs w:val="20"/>
              </w:rPr>
            </w:pPr>
            <w:r w:rsidRPr="009D7B32">
              <w:rPr>
                <w:rFonts w:ascii="仿宋_GB2312" w:eastAsia="仿宋_GB2312" w:hAnsi="Times New Roman" w:cs="Times New Roman" w:hint="eastAsia"/>
                <w:kern w:val="0"/>
                <w:sz w:val="24"/>
                <w:szCs w:val="24"/>
              </w:rPr>
              <w:t>要逐步从“学生主角”变为“社会主角”，我们还有很长的路要走，而社会实践正是我们迈进重要一步。自行组织活动，独立应对和解决各种问题是社会实践中的重要问题，也是我们以后迈入社会必须面对的问题，而经历的本次社会实践，我们组的每位实践成员心里，一定都有了自己的初步答案。</w:t>
            </w:r>
          </w:p>
        </w:tc>
      </w:tr>
    </w:tbl>
    <w:p w14:paraId="485FA3D2" w14:textId="77777777" w:rsidR="00C32BA4" w:rsidRDefault="00C32BA4" w:rsidP="009D7B32"/>
    <w:sectPr w:rsidR="00C32B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2BA4"/>
    <w:rsid w:val="005E726E"/>
    <w:rsid w:val="009D7B32"/>
    <w:rsid w:val="00C32BA4"/>
    <w:rsid w:val="0AE33E68"/>
    <w:rsid w:val="188F058C"/>
    <w:rsid w:val="4305244B"/>
    <w:rsid w:val="5F4B4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3486"/>
  <w15:docId w15:val="{8FA68A03-CBE8-44EC-8743-DB11DD95E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5BF385-500B-4CAC-B802-3351111685F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295</Words>
  <Characters>1687</Characters>
  <Application>Microsoft Office Word</Application>
  <DocSecurity>0</DocSecurity>
  <Lines>14</Lines>
  <Paragraphs>3</Paragraphs>
  <ScaleCrop>false</ScaleCrop>
  <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24f6837f57e3486c8b2fb4dda98e2b7b</vt:lpwstr>
  </property>
  <property fmtid="{D5CDD505-2E9C-101B-9397-08002B2CF9AE}" pid="3" name="KSOProductBuildVer">
    <vt:lpwstr>2052-11.8.2.8621</vt:lpwstr>
  </property>
</Properties>
</file>