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F6A55" w14:textId="77777777" w:rsidR="00C2068C" w:rsidRDefault="004D4DEE">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651"/>
        <w:gridCol w:w="706"/>
        <w:gridCol w:w="1454"/>
        <w:gridCol w:w="1585"/>
      </w:tblGrid>
      <w:tr w:rsidR="00C2068C" w14:paraId="2DE38830" w14:textId="77777777">
        <w:trPr>
          <w:trHeight w:val="865"/>
        </w:trPr>
        <w:tc>
          <w:tcPr>
            <w:tcW w:w="967" w:type="dxa"/>
            <w:shd w:val="clear" w:color="auto" w:fill="auto"/>
            <w:noWrap/>
            <w:vAlign w:val="center"/>
          </w:tcPr>
          <w:p w14:paraId="267F0C5B"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7309D1DA" w14:textId="77777777" w:rsidR="00C2068C" w:rsidRDefault="004D4DE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王晓龙</w:t>
            </w:r>
          </w:p>
        </w:tc>
        <w:tc>
          <w:tcPr>
            <w:tcW w:w="967" w:type="dxa"/>
            <w:shd w:val="clear" w:color="auto" w:fill="auto"/>
            <w:noWrap/>
            <w:vAlign w:val="center"/>
          </w:tcPr>
          <w:p w14:paraId="5AC48D62"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651" w:type="dxa"/>
            <w:shd w:val="clear" w:color="auto" w:fill="auto"/>
            <w:noWrap/>
            <w:vAlign w:val="center"/>
          </w:tcPr>
          <w:p w14:paraId="4170C5BD" w14:textId="77777777" w:rsidR="00C2068C" w:rsidRDefault="004D4DE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706" w:type="dxa"/>
            <w:shd w:val="clear" w:color="auto" w:fill="auto"/>
            <w:noWrap/>
            <w:vAlign w:val="center"/>
          </w:tcPr>
          <w:p w14:paraId="1E5EB509"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454" w:type="dxa"/>
            <w:shd w:val="clear" w:color="auto" w:fill="auto"/>
            <w:noWrap/>
            <w:vAlign w:val="center"/>
          </w:tcPr>
          <w:p w14:paraId="3253D7C9" w14:textId="77777777" w:rsidR="00C2068C" w:rsidRDefault="004D4DE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安全与海洋工程学院</w:t>
            </w:r>
          </w:p>
        </w:tc>
        <w:tc>
          <w:tcPr>
            <w:tcW w:w="1585" w:type="dxa"/>
            <w:vMerge w:val="restart"/>
            <w:shd w:val="clear" w:color="auto" w:fill="auto"/>
            <w:noWrap/>
            <w:vAlign w:val="center"/>
          </w:tcPr>
          <w:p w14:paraId="558A18BA" w14:textId="77777777" w:rsidR="00C2068C" w:rsidRDefault="004D4DEE">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6CFA9D16" wp14:editId="65695172">
                  <wp:extent cx="913765" cy="1330325"/>
                  <wp:effectExtent l="0" t="0" r="635" b="10795"/>
                  <wp:docPr id="2" name="图片 2" descr="96ab98266840718d7138de3b21118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6ab98266840718d7138de3b211188b"/>
                          <pic:cNvPicPr>
                            <a:picLocks noChangeAspect="1"/>
                          </pic:cNvPicPr>
                        </pic:nvPicPr>
                        <pic:blipFill>
                          <a:blip r:embed="rId6"/>
                          <a:stretch>
                            <a:fillRect/>
                          </a:stretch>
                        </pic:blipFill>
                        <pic:spPr>
                          <a:xfrm>
                            <a:off x="0" y="0"/>
                            <a:ext cx="913765" cy="1330325"/>
                          </a:xfrm>
                          <a:prstGeom prst="rect">
                            <a:avLst/>
                          </a:prstGeom>
                        </pic:spPr>
                      </pic:pic>
                    </a:graphicData>
                  </a:graphic>
                </wp:inline>
              </w:drawing>
            </w:r>
          </w:p>
        </w:tc>
      </w:tr>
      <w:tr w:rsidR="004D4DEE" w14:paraId="05C8DD8D" w14:textId="77777777" w:rsidTr="00C55B19">
        <w:trPr>
          <w:trHeight w:val="814"/>
        </w:trPr>
        <w:tc>
          <w:tcPr>
            <w:tcW w:w="967" w:type="dxa"/>
            <w:shd w:val="clear" w:color="auto" w:fill="auto"/>
            <w:noWrap/>
            <w:vAlign w:val="center"/>
          </w:tcPr>
          <w:p w14:paraId="0CEC7381" w14:textId="77777777" w:rsidR="004D4DEE"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6617DC13" w14:textId="77777777" w:rsidR="004D4DEE" w:rsidRDefault="004D4DE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2019011328</w:t>
            </w:r>
          </w:p>
        </w:tc>
        <w:tc>
          <w:tcPr>
            <w:tcW w:w="967" w:type="dxa"/>
            <w:shd w:val="clear" w:color="auto" w:fill="auto"/>
            <w:noWrap/>
            <w:vAlign w:val="center"/>
          </w:tcPr>
          <w:p w14:paraId="3C62B84B" w14:textId="77777777" w:rsidR="004D4DEE"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244E499" w14:textId="77777777" w:rsidR="004D4DEE"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811" w:type="dxa"/>
            <w:gridSpan w:val="3"/>
            <w:shd w:val="clear" w:color="auto" w:fill="auto"/>
            <w:noWrap/>
            <w:vAlign w:val="center"/>
          </w:tcPr>
          <w:p w14:paraId="75B53AA4" w14:textId="6E51417B" w:rsidR="004D4DEE" w:rsidRDefault="004D4DEE" w:rsidP="004D4DEE">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安全19-1班</w:t>
            </w:r>
          </w:p>
        </w:tc>
        <w:tc>
          <w:tcPr>
            <w:tcW w:w="1585" w:type="dxa"/>
            <w:vMerge/>
            <w:shd w:val="clear" w:color="auto" w:fill="auto"/>
            <w:noWrap/>
            <w:vAlign w:val="center"/>
          </w:tcPr>
          <w:p w14:paraId="44979200" w14:textId="77777777" w:rsidR="004D4DEE" w:rsidRDefault="004D4DEE">
            <w:pPr>
              <w:widowControl/>
              <w:jc w:val="center"/>
              <w:rPr>
                <w:rFonts w:ascii="宋体" w:eastAsia="宋体" w:hAnsi="宋体" w:cs="宋体"/>
                <w:color w:val="A6A6A6" w:themeColor="background1" w:themeShade="A6"/>
                <w:kern w:val="0"/>
                <w:sz w:val="20"/>
                <w:szCs w:val="20"/>
              </w:rPr>
            </w:pPr>
          </w:p>
        </w:tc>
      </w:tr>
      <w:tr w:rsidR="00C2068C" w14:paraId="51E5EF7E" w14:textId="77777777">
        <w:trPr>
          <w:trHeight w:val="1610"/>
        </w:trPr>
        <w:tc>
          <w:tcPr>
            <w:tcW w:w="967" w:type="dxa"/>
            <w:shd w:val="clear" w:color="auto" w:fill="auto"/>
            <w:noWrap/>
            <w:vAlign w:val="center"/>
          </w:tcPr>
          <w:p w14:paraId="05E80BA5"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32136CDE" w14:textId="77777777" w:rsidR="00C2068C" w:rsidRDefault="004D4DEE">
            <w:pPr>
              <w:widowControl/>
              <w:jc w:val="center"/>
              <w:rPr>
                <w:rFonts w:ascii="等线" w:eastAsia="等线" w:hAnsi="等线" w:cs="宋体"/>
                <w:color w:val="000000"/>
                <w:kern w:val="0"/>
                <w:sz w:val="22"/>
              </w:rPr>
            </w:pPr>
            <w:r>
              <w:rPr>
                <w:rFonts w:ascii="等线" w:eastAsia="等线" w:hAnsi="等线" w:cs="宋体" w:hint="eastAsia"/>
                <w:color w:val="000000"/>
                <w:kern w:val="0"/>
                <w:sz w:val="18"/>
                <w:szCs w:val="18"/>
              </w:rPr>
              <w:t>红色昌平：寻访红色记忆，传承红色基因，重温百年征程实践团</w:t>
            </w:r>
            <w:r>
              <w:rPr>
                <w:rFonts w:ascii="等线" w:eastAsia="等线" w:hAnsi="等线" w:cs="宋体" w:hint="eastAsia"/>
                <w:color w:val="000000"/>
                <w:kern w:val="0"/>
                <w:sz w:val="22"/>
              </w:rPr>
              <w:t>队</w:t>
            </w:r>
          </w:p>
        </w:tc>
        <w:tc>
          <w:tcPr>
            <w:tcW w:w="967" w:type="dxa"/>
            <w:shd w:val="clear" w:color="auto" w:fill="auto"/>
            <w:noWrap/>
            <w:vAlign w:val="center"/>
          </w:tcPr>
          <w:p w14:paraId="2E4455C5"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651" w:type="dxa"/>
            <w:shd w:val="clear" w:color="auto" w:fill="auto"/>
            <w:noWrap/>
            <w:vAlign w:val="center"/>
          </w:tcPr>
          <w:p w14:paraId="0E9B273C" w14:textId="77777777" w:rsidR="00C2068C" w:rsidRDefault="004D4DEE">
            <w:pPr>
              <w:widowControl/>
              <w:jc w:val="left"/>
              <w:rPr>
                <w:rFonts w:ascii="等线" w:eastAsia="等线" w:hAnsi="等线" w:cs="宋体"/>
                <w:color w:val="000000"/>
                <w:kern w:val="0"/>
                <w:sz w:val="22"/>
              </w:rPr>
            </w:pPr>
            <w:r>
              <w:rPr>
                <w:rFonts w:ascii="等线" w:eastAsia="等线" w:hAnsi="等线" w:cs="宋体" w:hint="eastAsia"/>
                <w:color w:val="000000"/>
                <w:kern w:val="0"/>
                <w:sz w:val="18"/>
                <w:szCs w:val="18"/>
              </w:rPr>
              <w:t>作为队长，负责工作统筹，运营团队，目标规划，整理材料，交流联系各方事务</w:t>
            </w:r>
          </w:p>
        </w:tc>
        <w:tc>
          <w:tcPr>
            <w:tcW w:w="706" w:type="dxa"/>
            <w:shd w:val="clear" w:color="auto" w:fill="auto"/>
            <w:noWrap/>
            <w:vAlign w:val="center"/>
          </w:tcPr>
          <w:p w14:paraId="713CD2E7"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454" w:type="dxa"/>
            <w:shd w:val="clear" w:color="auto" w:fill="auto"/>
            <w:noWrap/>
            <w:vAlign w:val="center"/>
          </w:tcPr>
          <w:p w14:paraId="4573EB44" w14:textId="77777777" w:rsidR="00C2068C" w:rsidRDefault="004D4DEE">
            <w:pPr>
              <w:widowControl/>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蹋红色老路，访红色记忆，悟红色精神，</w:t>
            </w:r>
            <w:r>
              <w:rPr>
                <w:rFonts w:ascii="等线" w:eastAsia="等线" w:hAnsi="等线" w:cs="宋体" w:hint="eastAsia"/>
                <w:color w:val="000000"/>
                <w:kern w:val="0"/>
                <w:sz w:val="18"/>
                <w:szCs w:val="18"/>
              </w:rPr>
              <w:t>承</w:t>
            </w:r>
            <w:r>
              <w:rPr>
                <w:rFonts w:ascii="等线" w:eastAsia="等线" w:hAnsi="等线" w:cs="宋体" w:hint="eastAsia"/>
                <w:color w:val="000000"/>
                <w:kern w:val="0"/>
                <w:sz w:val="18"/>
                <w:szCs w:val="18"/>
              </w:rPr>
              <w:t>红色文化</w:t>
            </w:r>
            <w:r>
              <w:rPr>
                <w:rFonts w:ascii="等线" w:eastAsia="等线" w:hAnsi="等线" w:cs="宋体" w:hint="eastAsia"/>
                <w:color w:val="000000"/>
                <w:kern w:val="0"/>
                <w:sz w:val="18"/>
                <w:szCs w:val="18"/>
              </w:rPr>
              <w:t>，</w:t>
            </w:r>
            <w:r>
              <w:rPr>
                <w:rFonts w:ascii="等线" w:eastAsia="等线" w:hAnsi="等线" w:cs="宋体" w:hint="eastAsia"/>
                <w:color w:val="000000"/>
                <w:kern w:val="0"/>
                <w:sz w:val="18"/>
                <w:szCs w:val="18"/>
              </w:rPr>
              <w:t>取前进力量。</w:t>
            </w:r>
          </w:p>
        </w:tc>
        <w:tc>
          <w:tcPr>
            <w:tcW w:w="1585" w:type="dxa"/>
            <w:vMerge/>
            <w:vAlign w:val="center"/>
          </w:tcPr>
          <w:p w14:paraId="0B157995" w14:textId="77777777" w:rsidR="00C2068C" w:rsidRDefault="00C2068C">
            <w:pPr>
              <w:widowControl/>
              <w:jc w:val="left"/>
              <w:rPr>
                <w:rFonts w:ascii="Times New Roman" w:eastAsia="Times New Roman" w:hAnsi="Times New Roman" w:cs="Times New Roman"/>
                <w:kern w:val="0"/>
                <w:sz w:val="20"/>
                <w:szCs w:val="20"/>
              </w:rPr>
            </w:pPr>
          </w:p>
        </w:tc>
      </w:tr>
      <w:tr w:rsidR="00C2068C" w14:paraId="0B68EEB6" w14:textId="77777777">
        <w:trPr>
          <w:trHeight w:val="413"/>
        </w:trPr>
        <w:tc>
          <w:tcPr>
            <w:tcW w:w="8720" w:type="dxa"/>
            <w:gridSpan w:val="8"/>
            <w:shd w:val="clear" w:color="auto" w:fill="auto"/>
            <w:noWrap/>
            <w:vAlign w:val="center"/>
          </w:tcPr>
          <w:p w14:paraId="7D218E9C" w14:textId="77777777" w:rsidR="00C2068C" w:rsidRDefault="004D4DEE">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C2068C" w14:paraId="22BA7BC6" w14:textId="77777777">
        <w:trPr>
          <w:trHeight w:val="8070"/>
        </w:trPr>
        <w:tc>
          <w:tcPr>
            <w:tcW w:w="2093" w:type="dxa"/>
            <w:gridSpan w:val="2"/>
            <w:shd w:val="clear" w:color="auto" w:fill="auto"/>
            <w:noWrap/>
            <w:vAlign w:val="center"/>
          </w:tcPr>
          <w:p w14:paraId="539A6F4B"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66AC6C68"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个人事迹</w:t>
            </w:r>
          </w:p>
          <w:p w14:paraId="7FC7BBA7"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王晓龙，男，汉族，2000年9月出生，中共党员，现就读于中国石油大学（北京），安全与海洋工程学院安全工程专业19级，目前担任班级团支书一职。</w:t>
            </w:r>
          </w:p>
          <w:p w14:paraId="2C76E8C2"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学生工作方面，从初中开始，我一直从事学生工作，初中做过学生会主席，高中做过秘书长兼任组织部部长，在大学中担任团委新闻中心小柿子工作室部长，轮滑社主席，在班级中担任团支书职位。在学生工作中主要负责组织策划，活动运营以及文书类型的工作。作为团支书的我由为的自豪，团支书在我心中的地位之神圣从小就建立了起来，他是一个班之中责任最大，也是最有使命的人。团支书承担着带领整个班思想</w:t>
            </w:r>
            <w:r>
              <w:rPr>
                <w:rFonts w:ascii="Times New Roman" w:eastAsia="Times New Roman" w:hAnsi="Times New Roman" w:cs="Times New Roman" w:hint="eastAsia"/>
                <w:kern w:val="0"/>
                <w:sz w:val="20"/>
                <w:szCs w:val="20"/>
              </w:rPr>
              <w:t>动态的重任，有时虽然会觉得很累，团事情很杂，会占去自己很大一部分的学习时间。但是作为学生团体中最基层的干部，秉承这些事情我们必须要去做，我们不做谁来去做的最质朴的态度去完成工作，做团支书是一个相当有使命感的事情。我所带领的团支部始终认真贯彻团委的工作计划，紧密围绕学院党政工作，扎实地推进团的各项工作。以不断加强和深化团队组织建设、队伍建设和机制建设，更好地发挥团队组织优势和活动优势，发扬青年团员的先进性为目标，始终在以此为目标开展工作。期间开展的党史学习会，专题团日活动等，积极的工作态度以及高度的责任感赢得</w:t>
            </w:r>
            <w:r>
              <w:rPr>
                <w:rFonts w:ascii="Times New Roman" w:eastAsia="Times New Roman" w:hAnsi="Times New Roman" w:cs="Times New Roman" w:hint="eastAsia"/>
                <w:kern w:val="0"/>
                <w:sz w:val="20"/>
                <w:szCs w:val="20"/>
              </w:rPr>
              <w:t>老师和同学们的一致好评。在团支书工作过程中，值得一提是，我十分荣幸能够受到党中央的邀请参加今年七月一日于天安门召开的建党一百周年大会，在现场深刻的学习了习总书记讲话精神后，在班级中召开了一次以建党100周年的专题组织生活会，深刻向同学们传达了我所领会的精神得到一致好评。</w:t>
            </w:r>
          </w:p>
          <w:p w14:paraId="68CC3450"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学习方面，第二年度综测成绩16/83,相较于去年进步了总人数的近50%，进步较大。日常学习生活中，我并没有远大的志向，只是做好眼下所走的每一步。课前积极预习所学科目并整理预习笔记，每节课都能占据第一排集中精力认真听讲，积极与老师互动并补充预</w:t>
            </w:r>
            <w:r>
              <w:rPr>
                <w:rFonts w:ascii="Times New Roman" w:eastAsia="Times New Roman" w:hAnsi="Times New Roman" w:cs="Times New Roman" w:hint="eastAsia"/>
                <w:kern w:val="0"/>
                <w:sz w:val="20"/>
                <w:szCs w:val="20"/>
              </w:rPr>
              <w:t xml:space="preserve">习笔记为课堂笔记。课后积极向老师答疑，积极复习所学过的知识，形成复习笔记。三步笔记法让我收获颇多，成绩进步较大，较快。目前正在修读计算机与科学技术双学位，积极探索计算机与本专业的协同关系，并获得了一些成果。目前也正在带领团队做“摩擦磁化效应的摩擦试验系统的设计”的科技创新。 </w:t>
            </w:r>
          </w:p>
          <w:p w14:paraId="7CFFD918"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lastRenderedPageBreak/>
              <w:t>生活方面，我积极参与学校内外各项活动，有十分丰富的活动经历，有较强与人交往的能力。曾获得过院级辩论赛一等奖，铁人三项混合轮滑项目全校三名，昌平团区委实习岗位，英语口语市级一等奖，省级二等奖。全国物理竞赛三等奖等。</w:t>
            </w:r>
          </w:p>
          <w:p w14:paraId="7E386D78"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 xml:space="preserve">  志愿服务方面，我</w:t>
            </w:r>
            <w:r>
              <w:rPr>
                <w:rFonts w:ascii="Times New Roman" w:eastAsia="Times New Roman" w:hAnsi="Times New Roman" w:cs="Times New Roman" w:hint="eastAsia"/>
                <w:kern w:val="0"/>
                <w:sz w:val="20"/>
                <w:szCs w:val="20"/>
              </w:rPr>
              <w:t>有较多的志愿服务经历，目前是一位2022年北京冬奥会的储备志愿者，我曾参与过建党100周年大会，并得到志愿者证明。中国石油大学（北京）校长论坛志愿者，负责校长的接待工作。圆明园接待志愿者，海淀区单片机大赛志愿者等。</w:t>
            </w:r>
          </w:p>
          <w:p w14:paraId="55CC8942" w14:textId="77777777" w:rsidR="00C2068C" w:rsidRDefault="004D4DEE">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 xml:space="preserve">  在本次假期中我带领团队开展名为“红色昌平：寻访红色记忆，传承红色基因，重温百年征程”的社会实践，正直建党100周年，以此社会实践活动为祖国献礼。本次实践活动为探寻昌平的红色路线，经过调研，我们分别走访了昌平红色开端，第一支昌平的党支部南口特支，天通苑文化中心建党100周年大型展览等。并依托红</w:t>
            </w:r>
            <w:r>
              <w:rPr>
                <w:rFonts w:ascii="Times New Roman" w:eastAsia="Times New Roman" w:hAnsi="Times New Roman" w:cs="Times New Roman" w:hint="eastAsia"/>
                <w:kern w:val="0"/>
                <w:sz w:val="20"/>
                <w:szCs w:val="20"/>
              </w:rPr>
              <w:t>色宣传，采访到了老红色讲解员吴荣娣老师，以及昌平红色带头人丁鼎主任。本次社会实践收获颇丰，我们绘制了昌平红色地图，并形成了近两万字的调研报告，充分的总结了昌平红色发展，作为当代大学生面对红色应所拥有的态度，以及立足自身对自身的要求与期待等内容。“红色昌平：寻访红色记忆，传承红色基因，重温百年征程”的社会实践进入北京市社会实践重点团队发展名单。</w:t>
            </w:r>
          </w:p>
        </w:tc>
      </w:tr>
      <w:tr w:rsidR="00C2068C" w14:paraId="56F7D607" w14:textId="77777777">
        <w:trPr>
          <w:cantSplit/>
          <w:trHeight w:val="13599"/>
        </w:trPr>
        <w:tc>
          <w:tcPr>
            <w:tcW w:w="2093" w:type="dxa"/>
            <w:gridSpan w:val="2"/>
            <w:shd w:val="clear" w:color="auto" w:fill="auto"/>
            <w:noWrap/>
            <w:vAlign w:val="center"/>
          </w:tcPr>
          <w:p w14:paraId="672B29C1" w14:textId="77777777" w:rsidR="00C2068C" w:rsidRDefault="004D4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noWrap/>
            <w:vAlign w:val="center"/>
          </w:tcPr>
          <w:p w14:paraId="7DEDAE3F"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红色昌平：寻访红色记忆，传承红色基因，重温百年征程实践团队</w:t>
            </w:r>
            <w:r>
              <w:rPr>
                <w:rFonts w:ascii="宋体" w:eastAsia="宋体" w:hAnsi="宋体" w:cs="宋体" w:hint="eastAsia"/>
                <w:color w:val="000000"/>
                <w:kern w:val="0"/>
                <w:szCs w:val="21"/>
              </w:rPr>
              <w:t>共有九名成员，我作为队长，负责工作统筹，运营团队，目标规划，整理材料，交流联系各方事务的工作。还有八位队员分别负责联系工作人员以及联系老党员采访，记账；后期文字以及成果整理；采访；拍摄，录像，记录；安排行程，采访场记，后勤，绘制红色地图等；后期昌平红色路线整理；视频制作；现场记录活动成果，把当天的参观等整理成文字八块工作内容，小组分工井井有条，能够满足实践过程中各种人员的需要。</w:t>
            </w:r>
          </w:p>
          <w:p w14:paraId="22429EA0"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寻访红色记忆，第一站，我们有幸联系到了北京市昌平文化馆丁鼎主任，在与丁鼎主任交谈时，他认为宣传文化工作是党中央为加强，整合文化体育科研等资源，以支援服务等形式在百姓中展开活动传播思想的活动。统一思想工作</w:t>
            </w:r>
            <w:r>
              <w:rPr>
                <w:rFonts w:ascii="宋体" w:eastAsia="宋体" w:hAnsi="宋体" w:cs="宋体" w:hint="eastAsia"/>
                <w:color w:val="000000"/>
                <w:kern w:val="0"/>
                <w:szCs w:val="21"/>
              </w:rPr>
              <w:t>,</w:t>
            </w:r>
            <w:r>
              <w:rPr>
                <w:rFonts w:ascii="宋体" w:eastAsia="宋体" w:hAnsi="宋体" w:cs="宋体" w:hint="eastAsia"/>
                <w:color w:val="000000"/>
                <w:kern w:val="0"/>
                <w:szCs w:val="21"/>
              </w:rPr>
              <w:t>宣传只是形式，最终目标是统一思想。党中央亲自做出批示，宣传思想活动中心极为重要。丁主任说话风趣幽默，既是故事的讲解者又是年轻人的开导者，一个小时的交流采访虽然时间很短，但更让我们体会到了工作人员对红色文化传播的期待与重视。</w:t>
            </w:r>
          </w:p>
          <w:p w14:paraId="70CC1DCA"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第二站，我们来到了南口特支实地走访，南口党支部是昌平第一个党支部，是昌平红色的开端，</w:t>
            </w:r>
            <w:r>
              <w:rPr>
                <w:rFonts w:ascii="宋体" w:eastAsia="宋体" w:hAnsi="宋体" w:cs="宋体" w:hint="eastAsia"/>
                <w:color w:val="000000"/>
                <w:kern w:val="0"/>
                <w:szCs w:val="21"/>
              </w:rPr>
              <w:t>昌平地区的红色文化是由南口地区首先出现，而后缓慢向外辐射延伸，昌平地区的红色文化由此产生，这“星星之火”也即将“燎原”。</w:t>
            </w:r>
          </w:p>
          <w:p w14:paraId="619FBB07"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第三站，我们参观天通苑文化艺术中心红色昌平展览，并有幸遇到了红色讲解员吴老师，老师讲到：文化艺术中心就地取材，中心内容全为昌平区真人真事。展览紧扣庆祝中国共产党成立</w:t>
            </w:r>
            <w:r>
              <w:rPr>
                <w:rFonts w:ascii="宋体" w:eastAsia="宋体" w:hAnsi="宋体" w:cs="宋体" w:hint="eastAsia"/>
                <w:color w:val="000000"/>
                <w:kern w:val="0"/>
                <w:szCs w:val="21"/>
              </w:rPr>
              <w:t>100</w:t>
            </w:r>
            <w:r>
              <w:rPr>
                <w:rFonts w:ascii="宋体" w:eastAsia="宋体" w:hAnsi="宋体" w:cs="宋体" w:hint="eastAsia"/>
                <w:color w:val="000000"/>
                <w:kern w:val="0"/>
                <w:szCs w:val="21"/>
              </w:rPr>
              <w:t>周年的宏大主题，将红色主题贯穿始终。同时也为广大学生团体提供了学习红色精神，了解红色历史的途径，让我们对红色昌平有了更深入的了解。</w:t>
            </w:r>
          </w:p>
          <w:p w14:paraId="47D6E411"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第四站，我们对红色宣讲人吴荣娣老党员进行了采访在与吴老师的交流中我们得知了当代老党员代表</w:t>
            </w:r>
            <w:r>
              <w:rPr>
                <w:rFonts w:ascii="宋体" w:eastAsia="宋体" w:hAnsi="宋体" w:cs="宋体" w:hint="eastAsia"/>
                <w:color w:val="000000"/>
                <w:kern w:val="0"/>
                <w:szCs w:val="21"/>
              </w:rPr>
              <w:t>的思想观念：大家小家都是家，少年强则国强。和蔼可亲的吴老师对于青少年的新时代教育十分热衷，她说：对学生宣讲红色精神就是一种传承，不服老，心态永远年轻，工作态度得积极。</w:t>
            </w:r>
          </w:p>
          <w:p w14:paraId="19F848EE"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站，我去到了昌平绿色文创科普馆，科普馆为我们展现了“红色党建”文化引领下所达到的成就，是“红色党建”文化与“绿色科技”的有机融合，展示“红色党建”引领下的“绿色、科技、文化、创新”科普与交流空间，能够使我们更清晰明确地发现与认识“红色党建”文化在我们日常生活中产生的深厚影响。</w:t>
            </w:r>
          </w:p>
          <w:p w14:paraId="65128363" w14:textId="77777777" w:rsidR="00C2068C" w:rsidRDefault="004D4DE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走访后，我们将我们的所见所闻所感汇总成为了调研记录与成果报告，</w:t>
            </w:r>
            <w:r>
              <w:rPr>
                <w:rFonts w:ascii="宋体" w:eastAsia="宋体" w:hAnsi="宋体" w:cs="宋体" w:hint="eastAsia"/>
                <w:color w:val="000000"/>
                <w:kern w:val="0"/>
                <w:szCs w:val="21"/>
              </w:rPr>
              <w:t>核心展示了昌平红色发展，作为当代大学生面对红色应所拥有的态度，以及立足自身对自身的要求与期待。</w:t>
            </w:r>
          </w:p>
          <w:p w14:paraId="12475E42" w14:textId="77777777" w:rsidR="00C2068C" w:rsidRDefault="00C2068C">
            <w:pPr>
              <w:widowControl/>
              <w:spacing w:afterLines="3350" w:after="10452"/>
              <w:jc w:val="left"/>
              <w:rPr>
                <w:rFonts w:ascii="Times New Roman" w:eastAsia="Times New Roman" w:hAnsi="Times New Roman" w:cs="Times New Roman"/>
                <w:kern w:val="0"/>
                <w:sz w:val="20"/>
                <w:szCs w:val="20"/>
              </w:rPr>
            </w:pPr>
          </w:p>
        </w:tc>
      </w:tr>
    </w:tbl>
    <w:p w14:paraId="7CDAB264" w14:textId="77777777" w:rsidR="00C2068C" w:rsidRDefault="00C2068C"/>
    <w:sectPr w:rsidR="00C206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4D4DEE"/>
    <w:rsid w:val="0055723C"/>
    <w:rsid w:val="00577E40"/>
    <w:rsid w:val="00632075"/>
    <w:rsid w:val="00697F82"/>
    <w:rsid w:val="006D69B4"/>
    <w:rsid w:val="00820DA2"/>
    <w:rsid w:val="008552B4"/>
    <w:rsid w:val="008B673A"/>
    <w:rsid w:val="009361EA"/>
    <w:rsid w:val="00A443C4"/>
    <w:rsid w:val="00B56CAE"/>
    <w:rsid w:val="00B85772"/>
    <w:rsid w:val="00C2068C"/>
    <w:rsid w:val="00C8204A"/>
    <w:rsid w:val="00E44B18"/>
    <w:rsid w:val="00E46375"/>
    <w:rsid w:val="00E85951"/>
    <w:rsid w:val="00FC17A0"/>
    <w:rsid w:val="0D2635DB"/>
    <w:rsid w:val="69F51E8E"/>
    <w:rsid w:val="75B11C47"/>
    <w:rsid w:val="7D0F2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8C78"/>
  <w15:docId w15:val="{B4EBE0E4-2D1E-4670-A691-14D2DAA01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4FA70894AF454E17B42C75513DD8D83A</vt:lpwstr>
  </property>
</Properties>
</file>