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83BCC2" w14:textId="77777777" w:rsidR="001A491F" w:rsidRPr="00E85951" w:rsidRDefault="00E85951" w:rsidP="00E85951">
      <w:pPr>
        <w:jc w:val="center"/>
        <w:textAlignment w:val="baseline"/>
        <w:rPr>
          <w:b/>
          <w:bCs/>
          <w:sz w:val="32"/>
          <w:szCs w:val="32"/>
        </w:rPr>
      </w:pPr>
      <w:r w:rsidRPr="00E85951">
        <w:rPr>
          <w:rFonts w:hint="eastAsia"/>
          <w:b/>
          <w:bCs/>
          <w:sz w:val="32"/>
          <w:szCs w:val="32"/>
        </w:rPr>
        <w:t>2</w:t>
      </w:r>
      <w:r w:rsidRPr="00E85951">
        <w:rPr>
          <w:b/>
          <w:bCs/>
          <w:sz w:val="32"/>
          <w:szCs w:val="32"/>
        </w:rPr>
        <w:t>02</w:t>
      </w:r>
      <w:r w:rsidR="001A4122">
        <w:rPr>
          <w:b/>
          <w:bCs/>
          <w:sz w:val="32"/>
          <w:szCs w:val="32"/>
        </w:rPr>
        <w:t>1</w:t>
      </w:r>
      <w:r w:rsidRPr="00E85951">
        <w:rPr>
          <w:rFonts w:hint="eastAsia"/>
          <w:b/>
          <w:bCs/>
          <w:sz w:val="32"/>
          <w:szCs w:val="32"/>
        </w:rPr>
        <w:t>年中国石油大学（北京）</w:t>
      </w:r>
      <w:r w:rsidR="00697F82">
        <w:rPr>
          <w:rFonts w:hint="eastAsia"/>
          <w:b/>
          <w:bCs/>
          <w:sz w:val="32"/>
          <w:szCs w:val="32"/>
        </w:rPr>
        <w:t>优秀</w:t>
      </w:r>
      <w:r w:rsidRPr="00E85951">
        <w:rPr>
          <w:rFonts w:hint="eastAsia"/>
          <w:b/>
          <w:bCs/>
          <w:sz w:val="32"/>
          <w:szCs w:val="32"/>
        </w:rPr>
        <w:t>个人申报表</w:t>
      </w:r>
    </w:p>
    <w:tbl>
      <w:tblPr>
        <w:tblpPr w:leftFromText="180" w:rightFromText="180" w:vertAnchor="text" w:tblpY="14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3"/>
        <w:gridCol w:w="562"/>
        <w:gridCol w:w="828"/>
        <w:gridCol w:w="945"/>
        <w:gridCol w:w="1495"/>
        <w:gridCol w:w="1252"/>
        <w:gridCol w:w="1584"/>
        <w:gridCol w:w="1303"/>
      </w:tblGrid>
      <w:tr w:rsidR="004A2489" w14:paraId="37C917F8" w14:textId="77777777" w:rsidTr="0006458F">
        <w:trPr>
          <w:trHeight w:val="1129"/>
        </w:trPr>
        <w:tc>
          <w:tcPr>
            <w:tcW w:w="324" w:type="pct"/>
            <w:shd w:val="clear" w:color="auto" w:fill="auto"/>
            <w:noWrap/>
            <w:vAlign w:val="center"/>
            <w:hideMark/>
          </w:tcPr>
          <w:p w14:paraId="0BED2CB5" w14:textId="77777777" w:rsidR="00E85951" w:rsidRPr="00FC17A0" w:rsidRDefault="00E85951" w:rsidP="00E85951">
            <w:pPr>
              <w:widowControl/>
              <w:jc w:val="left"/>
              <w:textAlignment w:val="baseline"/>
              <w:rPr>
                <w:rFonts w:ascii="等线" w:eastAsia="等线" w:hAnsi="等线" w:cs="宋体"/>
                <w:b/>
                <w:color w:val="000000"/>
                <w:kern w:val="0"/>
                <w:sz w:val="22"/>
              </w:rPr>
            </w:pPr>
            <w:r w:rsidRPr="00FC17A0">
              <w:rPr>
                <w:rFonts w:ascii="等线" w:eastAsia="等线" w:hAnsi="等线" w:cs="宋体" w:hint="eastAsia"/>
                <w:b/>
                <w:color w:val="000000"/>
                <w:kern w:val="0"/>
                <w:sz w:val="22"/>
              </w:rPr>
              <w:t>姓名</w:t>
            </w:r>
          </w:p>
        </w:tc>
        <w:tc>
          <w:tcPr>
            <w:tcW w:w="780" w:type="pct"/>
            <w:gridSpan w:val="2"/>
            <w:shd w:val="clear" w:color="auto" w:fill="auto"/>
            <w:noWrap/>
            <w:vAlign w:val="center"/>
            <w:hideMark/>
          </w:tcPr>
          <w:p w14:paraId="24D8C125" w14:textId="77777777" w:rsidR="00E85951" w:rsidRPr="00E85951" w:rsidRDefault="00E85951" w:rsidP="00E85951">
            <w:pPr>
              <w:widowControl/>
              <w:jc w:val="left"/>
              <w:textAlignment w:val="baseline"/>
              <w:rPr>
                <w:rFonts w:ascii="等线" w:eastAsia="等线" w:hAnsi="等线" w:cs="宋体"/>
                <w:color w:val="000000"/>
                <w:kern w:val="0"/>
                <w:sz w:val="22"/>
              </w:rPr>
            </w:pPr>
            <w:r>
              <w:rPr>
                <w:rFonts w:ascii="等线" w:eastAsia="等线" w:hAnsi="等线" w:cs="宋体"/>
                <w:color w:val="000000"/>
                <w:sz w:val="22"/>
              </w:rPr>
              <w:t>高琪馨</w:t>
            </w:r>
          </w:p>
        </w:tc>
        <w:tc>
          <w:tcPr>
            <w:tcW w:w="528" w:type="pct"/>
            <w:shd w:val="clear" w:color="auto" w:fill="auto"/>
            <w:noWrap/>
            <w:vAlign w:val="center"/>
            <w:hideMark/>
          </w:tcPr>
          <w:p w14:paraId="2A76746C" w14:textId="77777777" w:rsidR="00E85951" w:rsidRPr="00FC17A0" w:rsidRDefault="00E85951" w:rsidP="00E85951">
            <w:pPr>
              <w:widowControl/>
              <w:jc w:val="left"/>
              <w:textAlignment w:val="baseline"/>
              <w:rPr>
                <w:rFonts w:ascii="等线" w:eastAsia="等线" w:hAnsi="等线" w:cs="宋体"/>
                <w:b/>
                <w:color w:val="000000"/>
                <w:kern w:val="0"/>
                <w:sz w:val="22"/>
              </w:rPr>
            </w:pPr>
            <w:r w:rsidRPr="00FC17A0">
              <w:rPr>
                <w:rFonts w:ascii="等线" w:eastAsia="等线" w:hAnsi="等线" w:cs="宋体" w:hint="eastAsia"/>
                <w:b/>
                <w:color w:val="000000"/>
                <w:kern w:val="0"/>
                <w:sz w:val="22"/>
              </w:rPr>
              <w:t>性别</w:t>
            </w:r>
          </w:p>
        </w:tc>
        <w:tc>
          <w:tcPr>
            <w:tcW w:w="892" w:type="pct"/>
            <w:shd w:val="clear" w:color="auto" w:fill="auto"/>
            <w:noWrap/>
            <w:vAlign w:val="center"/>
            <w:hideMark/>
          </w:tcPr>
          <w:p w14:paraId="1D5D0DC1" w14:textId="77777777" w:rsidR="00E85951" w:rsidRPr="00E85951" w:rsidRDefault="00E85951" w:rsidP="00E85951">
            <w:pPr>
              <w:widowControl/>
              <w:jc w:val="left"/>
              <w:textAlignment w:val="baseline"/>
              <w:rPr>
                <w:rFonts w:ascii="等线" w:eastAsia="等线" w:hAnsi="等线" w:cs="宋体"/>
                <w:color w:val="000000"/>
                <w:kern w:val="0"/>
                <w:sz w:val="22"/>
              </w:rPr>
            </w:pPr>
            <w:r>
              <w:rPr>
                <w:rFonts w:ascii="等线" w:eastAsia="等线" w:hAnsi="等线" w:cs="宋体"/>
                <w:color w:val="000000"/>
                <w:sz w:val="22"/>
              </w:rPr>
              <w:t>女</w:t>
            </w:r>
          </w:p>
        </w:tc>
        <w:tc>
          <w:tcPr>
            <w:tcW w:w="738" w:type="pct"/>
            <w:shd w:val="clear" w:color="auto" w:fill="auto"/>
            <w:noWrap/>
            <w:vAlign w:val="center"/>
            <w:hideMark/>
          </w:tcPr>
          <w:p w14:paraId="15E579A3" w14:textId="77777777" w:rsidR="00E85951" w:rsidRPr="00FC17A0" w:rsidRDefault="00385E9F" w:rsidP="00E85951">
            <w:pPr>
              <w:widowControl/>
              <w:jc w:val="left"/>
              <w:textAlignment w:val="baseline"/>
              <w:rPr>
                <w:rFonts w:ascii="等线" w:eastAsia="等线" w:hAnsi="等线" w:cs="宋体"/>
                <w:b/>
                <w:color w:val="000000"/>
                <w:kern w:val="0"/>
                <w:sz w:val="22"/>
              </w:rPr>
            </w:pPr>
            <w:r w:rsidRPr="00FC17A0">
              <w:rPr>
                <w:rFonts w:ascii="等线" w:eastAsia="等线" w:hAnsi="等线" w:cs="宋体" w:hint="eastAsia"/>
                <w:b/>
                <w:color w:val="000000"/>
                <w:kern w:val="0"/>
                <w:sz w:val="22"/>
              </w:rPr>
              <w:t>学院</w:t>
            </w:r>
          </w:p>
        </w:tc>
        <w:tc>
          <w:tcPr>
            <w:tcW w:w="965" w:type="pct"/>
            <w:shd w:val="clear" w:color="auto" w:fill="auto"/>
            <w:noWrap/>
            <w:vAlign w:val="center"/>
            <w:hideMark/>
          </w:tcPr>
          <w:p w14:paraId="1F78117F" w14:textId="77777777" w:rsidR="00E85951" w:rsidRPr="00E85951" w:rsidRDefault="00E85951" w:rsidP="00E85951">
            <w:pPr>
              <w:widowControl/>
              <w:jc w:val="left"/>
              <w:textAlignment w:val="baseline"/>
              <w:rPr>
                <w:rFonts w:ascii="等线" w:eastAsia="等线" w:hAnsi="等线" w:cs="宋体"/>
                <w:color w:val="000000"/>
                <w:kern w:val="0"/>
                <w:sz w:val="22"/>
              </w:rPr>
            </w:pPr>
            <w:r>
              <w:rPr>
                <w:rFonts w:ascii="等线" w:eastAsia="等线" w:hAnsi="等线" w:cs="宋体"/>
                <w:color w:val="000000"/>
                <w:kern w:val="0"/>
                <w:sz w:val="22"/>
              </w:rPr>
              <w:t>安全与海洋工程学院</w:t>
            </w:r>
          </w:p>
        </w:tc>
        <w:tc>
          <w:tcPr>
            <w:tcW w:w="773" w:type="pct"/>
            <w:vMerge w:val="restart"/>
            <w:shd w:val="clear" w:color="auto" w:fill="auto"/>
            <w:noWrap/>
            <w:vAlign w:val="center"/>
            <w:hideMark/>
          </w:tcPr>
          <w:p w14:paraId="5C440037" w14:textId="77777777" w:rsidR="00E85951" w:rsidRPr="00E85951" w:rsidRDefault="00632075" w:rsidP="00E85951">
            <w:pPr>
              <w:widowControl/>
              <w:jc w:val="center"/>
              <w:textAlignment w:val="baseline"/>
              <w:rPr>
                <w:rFonts w:ascii="Times New Roman" w:eastAsia="Times New Roman" w:hAnsi="Times New Roman" w:cs="Times New Roman"/>
                <w:kern w:val="0"/>
                <w:sz w:val="20"/>
                <w:szCs w:val="20"/>
              </w:rPr>
            </w:pPr>
            <w:r>
              <w:rPr>
                <w:noProof/>
              </w:rPr>
              <w:drawing>
                <wp:inline distT="0" distB="0" distL="0" distR="0" wp14:anchorId="0CD1C146" wp14:editId="65F046B6">
                  <wp:extent cx="897890" cy="1232452"/>
                  <wp:effectExtent l="0" t="0" r="0" b="6350"/>
                  <wp:docPr id="1" name="new-add-image"/>
                  <wp:cNvGraphicFramePr/>
                  <a:graphic xmlns:a="http://schemas.openxmlformats.org/drawingml/2006/main">
                    <a:graphicData uri="http://schemas.openxmlformats.org/drawingml/2006/picture">
                      <pic:pic xmlns:pic="http://schemas.openxmlformats.org/drawingml/2006/picture">
                        <pic:nvPicPr>
                          <pic:cNvPr id="1" name="test.jpg"/>
                          <pic:cNvPicPr/>
                        </pic:nvPicPr>
                        <pic:blipFill>
                          <a:blip r:embed="rId7"/>
                          <a:stretch>
                            <a:fillRect/>
                          </a:stretch>
                        </pic:blipFill>
                        <pic:spPr>
                          <a:xfrm>
                            <a:off x="0" y="0"/>
                            <a:ext cx="923550" cy="1267673"/>
                          </a:xfrm>
                          <a:prstGeom prst="rect">
                            <a:avLst/>
                          </a:prstGeom>
                        </pic:spPr>
                      </pic:pic>
                    </a:graphicData>
                  </a:graphic>
                </wp:inline>
              </w:drawing>
            </w:r>
          </w:p>
        </w:tc>
      </w:tr>
      <w:tr w:rsidR="0006458F" w14:paraId="3EB13F2B" w14:textId="77777777" w:rsidTr="0006458F">
        <w:trPr>
          <w:trHeight w:val="984"/>
        </w:trPr>
        <w:tc>
          <w:tcPr>
            <w:tcW w:w="324" w:type="pct"/>
            <w:shd w:val="clear" w:color="auto" w:fill="auto"/>
            <w:noWrap/>
            <w:vAlign w:val="center"/>
          </w:tcPr>
          <w:p w14:paraId="38A964B4" w14:textId="77777777" w:rsidR="0006458F" w:rsidRPr="00FC17A0" w:rsidRDefault="0006458F" w:rsidP="00E85951">
            <w:pPr>
              <w:widowControl/>
              <w:jc w:val="left"/>
              <w:textAlignment w:val="baseline"/>
              <w:rPr>
                <w:rFonts w:ascii="等线" w:eastAsia="等线" w:hAnsi="等线" w:cs="宋体"/>
                <w:b/>
                <w:color w:val="000000"/>
                <w:kern w:val="0"/>
                <w:sz w:val="22"/>
              </w:rPr>
            </w:pPr>
            <w:r w:rsidRPr="00FC17A0">
              <w:rPr>
                <w:rFonts w:ascii="等线" w:eastAsia="等线" w:hAnsi="等线" w:cs="宋体" w:hint="eastAsia"/>
                <w:b/>
                <w:color w:val="000000"/>
                <w:kern w:val="0"/>
                <w:sz w:val="22"/>
              </w:rPr>
              <w:t>学号</w:t>
            </w:r>
          </w:p>
        </w:tc>
        <w:tc>
          <w:tcPr>
            <w:tcW w:w="780" w:type="pct"/>
            <w:gridSpan w:val="2"/>
            <w:shd w:val="clear" w:color="auto" w:fill="auto"/>
            <w:noWrap/>
            <w:vAlign w:val="center"/>
          </w:tcPr>
          <w:p w14:paraId="55891E89" w14:textId="77777777" w:rsidR="0006458F" w:rsidRPr="00E85951" w:rsidRDefault="0006458F" w:rsidP="00E85951">
            <w:pPr>
              <w:widowControl/>
              <w:jc w:val="left"/>
              <w:textAlignment w:val="baseline"/>
              <w:rPr>
                <w:rFonts w:ascii="等线" w:eastAsia="等线" w:hAnsi="等线" w:cs="宋体"/>
                <w:color w:val="000000"/>
                <w:kern w:val="0"/>
                <w:sz w:val="22"/>
              </w:rPr>
            </w:pPr>
            <w:r>
              <w:rPr>
                <w:rFonts w:ascii="等线" w:eastAsia="等线" w:hAnsi="等线" w:cs="宋体"/>
                <w:color w:val="000000"/>
                <w:kern w:val="0"/>
                <w:sz w:val="22"/>
              </w:rPr>
              <w:t>2020011280</w:t>
            </w:r>
          </w:p>
        </w:tc>
        <w:tc>
          <w:tcPr>
            <w:tcW w:w="528" w:type="pct"/>
            <w:shd w:val="clear" w:color="auto" w:fill="auto"/>
            <w:noWrap/>
            <w:vAlign w:val="center"/>
          </w:tcPr>
          <w:p w14:paraId="0865631C" w14:textId="77777777" w:rsidR="0006458F" w:rsidRPr="00FC17A0" w:rsidRDefault="0006458F" w:rsidP="00E85951">
            <w:pPr>
              <w:widowControl/>
              <w:jc w:val="left"/>
              <w:textAlignment w:val="baseline"/>
              <w:rPr>
                <w:rFonts w:ascii="等线" w:eastAsia="等线" w:hAnsi="等线" w:cs="宋体"/>
                <w:b/>
                <w:color w:val="000000"/>
                <w:kern w:val="0"/>
                <w:sz w:val="22"/>
              </w:rPr>
            </w:pPr>
            <w:r w:rsidRPr="00FC17A0">
              <w:rPr>
                <w:rFonts w:ascii="等线" w:eastAsia="等线" w:hAnsi="等线" w:cs="宋体" w:hint="eastAsia"/>
                <w:b/>
                <w:color w:val="000000"/>
                <w:kern w:val="0"/>
                <w:sz w:val="22"/>
              </w:rPr>
              <w:t>专业</w:t>
            </w:r>
          </w:p>
          <w:p w14:paraId="3497EDE2" w14:textId="77777777" w:rsidR="0006458F" w:rsidRPr="00FC17A0" w:rsidRDefault="0006458F" w:rsidP="00E85951">
            <w:pPr>
              <w:widowControl/>
              <w:jc w:val="left"/>
              <w:textAlignment w:val="baseline"/>
              <w:rPr>
                <w:rFonts w:ascii="等线" w:eastAsia="等线" w:hAnsi="等线" w:cs="宋体"/>
                <w:b/>
                <w:color w:val="000000"/>
                <w:kern w:val="0"/>
                <w:sz w:val="22"/>
              </w:rPr>
            </w:pPr>
            <w:r w:rsidRPr="00FC17A0">
              <w:rPr>
                <w:rFonts w:ascii="等线" w:eastAsia="等线" w:hAnsi="等线" w:cs="宋体" w:hint="eastAsia"/>
                <w:b/>
                <w:color w:val="000000"/>
                <w:kern w:val="0"/>
                <w:sz w:val="22"/>
              </w:rPr>
              <w:t>年级</w:t>
            </w:r>
          </w:p>
        </w:tc>
        <w:tc>
          <w:tcPr>
            <w:tcW w:w="2594" w:type="pct"/>
            <w:gridSpan w:val="3"/>
            <w:shd w:val="clear" w:color="auto" w:fill="auto"/>
            <w:noWrap/>
            <w:vAlign w:val="center"/>
          </w:tcPr>
          <w:p w14:paraId="1CE8497B" w14:textId="0A78CAA4" w:rsidR="0006458F" w:rsidRPr="00E85951" w:rsidRDefault="0006458F" w:rsidP="0006458F">
            <w:pPr>
              <w:widowControl/>
              <w:jc w:val="center"/>
              <w:textAlignment w:val="baseline"/>
              <w:rPr>
                <w:rFonts w:ascii="等线" w:eastAsia="等线" w:hAnsi="等线" w:cs="宋体"/>
                <w:color w:val="000000"/>
                <w:kern w:val="0"/>
                <w:sz w:val="22"/>
              </w:rPr>
            </w:pPr>
            <w:r>
              <w:rPr>
                <w:rFonts w:ascii="等线" w:eastAsia="等线" w:hAnsi="等线" w:cs="宋体"/>
                <w:color w:val="000000"/>
                <w:kern w:val="0"/>
                <w:sz w:val="22"/>
              </w:rPr>
              <w:t>安全20-1班</w:t>
            </w:r>
          </w:p>
        </w:tc>
        <w:tc>
          <w:tcPr>
            <w:tcW w:w="773" w:type="pct"/>
            <w:vMerge/>
            <w:shd w:val="clear" w:color="auto" w:fill="auto"/>
            <w:noWrap/>
            <w:vAlign w:val="center"/>
          </w:tcPr>
          <w:p w14:paraId="1657BB18" w14:textId="77777777" w:rsidR="0006458F" w:rsidRDefault="0006458F" w:rsidP="00E85951">
            <w:pPr>
              <w:widowControl/>
              <w:jc w:val="center"/>
              <w:textAlignment w:val="baseline"/>
              <w:rPr>
                <w:rFonts w:ascii="宋体" w:eastAsia="宋体" w:hAnsi="宋体" w:cs="宋体"/>
                <w:color w:val="A6A6A6"/>
                <w:kern w:val="0"/>
                <w:sz w:val="20"/>
                <w:szCs w:val="20"/>
              </w:rPr>
            </w:pPr>
          </w:p>
        </w:tc>
      </w:tr>
      <w:tr w:rsidR="004A2489" w14:paraId="131681E6" w14:textId="77777777" w:rsidTr="0006458F">
        <w:trPr>
          <w:trHeight w:val="840"/>
        </w:trPr>
        <w:tc>
          <w:tcPr>
            <w:tcW w:w="324" w:type="pct"/>
            <w:shd w:val="clear" w:color="auto" w:fill="auto"/>
            <w:noWrap/>
            <w:vAlign w:val="center"/>
            <w:hideMark/>
          </w:tcPr>
          <w:p w14:paraId="30D117FC" w14:textId="77777777" w:rsidR="00E85951" w:rsidRPr="00FC17A0" w:rsidRDefault="00385E9F" w:rsidP="00E85951">
            <w:pPr>
              <w:widowControl/>
              <w:jc w:val="left"/>
              <w:textAlignment w:val="baseline"/>
              <w:rPr>
                <w:rFonts w:ascii="等线" w:eastAsia="等线" w:hAnsi="等线" w:cs="宋体"/>
                <w:b/>
                <w:color w:val="000000"/>
                <w:kern w:val="0"/>
                <w:sz w:val="22"/>
              </w:rPr>
            </w:pPr>
            <w:r w:rsidRPr="00FC17A0">
              <w:rPr>
                <w:rFonts w:ascii="等线" w:eastAsia="等线" w:hAnsi="等线" w:cs="宋体" w:hint="eastAsia"/>
                <w:b/>
                <w:color w:val="000000"/>
                <w:kern w:val="0"/>
                <w:sz w:val="22"/>
              </w:rPr>
              <w:t>团队名</w:t>
            </w:r>
          </w:p>
        </w:tc>
        <w:tc>
          <w:tcPr>
            <w:tcW w:w="780" w:type="pct"/>
            <w:gridSpan w:val="2"/>
            <w:shd w:val="clear" w:color="auto" w:fill="auto"/>
            <w:noWrap/>
            <w:vAlign w:val="center"/>
            <w:hideMark/>
          </w:tcPr>
          <w:p w14:paraId="6091DD56" w14:textId="77777777" w:rsidR="00E85951" w:rsidRPr="00E85951" w:rsidRDefault="00E85951" w:rsidP="00E85951">
            <w:pPr>
              <w:widowControl/>
              <w:jc w:val="left"/>
              <w:textAlignment w:val="baseline"/>
              <w:rPr>
                <w:rFonts w:ascii="等线" w:eastAsia="等线" w:hAnsi="等线" w:cs="宋体"/>
                <w:color w:val="000000"/>
                <w:kern w:val="0"/>
                <w:sz w:val="22"/>
              </w:rPr>
            </w:pPr>
            <w:r>
              <w:rPr>
                <w:rFonts w:ascii="等线" w:eastAsia="等线" w:hAnsi="等线" w:cs="宋体"/>
                <w:color w:val="000000"/>
                <w:sz w:val="22"/>
              </w:rPr>
              <w:t>油行四方队</w:t>
            </w:r>
          </w:p>
        </w:tc>
        <w:tc>
          <w:tcPr>
            <w:tcW w:w="528" w:type="pct"/>
            <w:shd w:val="clear" w:color="auto" w:fill="auto"/>
            <w:noWrap/>
            <w:vAlign w:val="center"/>
            <w:hideMark/>
          </w:tcPr>
          <w:p w14:paraId="56E50E52" w14:textId="77777777" w:rsidR="00E85951" w:rsidRPr="00FC17A0" w:rsidRDefault="00385E9F" w:rsidP="00E85951">
            <w:pPr>
              <w:widowControl/>
              <w:jc w:val="left"/>
              <w:textAlignment w:val="baseline"/>
              <w:rPr>
                <w:rFonts w:ascii="等线" w:eastAsia="等线" w:hAnsi="等线" w:cs="宋体"/>
                <w:b/>
                <w:color w:val="000000"/>
                <w:kern w:val="0"/>
                <w:sz w:val="22"/>
              </w:rPr>
            </w:pPr>
            <w:r w:rsidRPr="00FC17A0">
              <w:rPr>
                <w:rFonts w:ascii="等线" w:eastAsia="等线" w:hAnsi="等线" w:cs="宋体" w:hint="eastAsia"/>
                <w:b/>
                <w:color w:val="000000"/>
                <w:kern w:val="0"/>
                <w:sz w:val="22"/>
              </w:rPr>
              <w:t>分工</w:t>
            </w:r>
          </w:p>
        </w:tc>
        <w:tc>
          <w:tcPr>
            <w:tcW w:w="892" w:type="pct"/>
            <w:shd w:val="clear" w:color="auto" w:fill="auto"/>
            <w:noWrap/>
            <w:vAlign w:val="center"/>
            <w:hideMark/>
          </w:tcPr>
          <w:p w14:paraId="2C635714" w14:textId="77777777" w:rsidR="00E85951" w:rsidRPr="00E85951" w:rsidRDefault="00E85951" w:rsidP="00E85951">
            <w:pPr>
              <w:widowControl/>
              <w:jc w:val="left"/>
              <w:textAlignment w:val="baseline"/>
              <w:rPr>
                <w:rFonts w:ascii="等线" w:eastAsia="等线" w:hAnsi="等线" w:cs="宋体"/>
                <w:color w:val="000000"/>
                <w:kern w:val="0"/>
                <w:sz w:val="22"/>
              </w:rPr>
            </w:pPr>
            <w:r>
              <w:rPr>
                <w:rFonts w:ascii="等线" w:eastAsia="等线" w:hAnsi="等线" w:cs="宋体"/>
                <w:color w:val="000000"/>
                <w:kern w:val="0"/>
                <w:sz w:val="22"/>
              </w:rPr>
              <w:t>制定方案，组织协调，总结汇报，视频及推送制作撰写调研报告。</w:t>
            </w:r>
          </w:p>
        </w:tc>
        <w:tc>
          <w:tcPr>
            <w:tcW w:w="738" w:type="pct"/>
            <w:shd w:val="clear" w:color="auto" w:fill="auto"/>
            <w:noWrap/>
            <w:vAlign w:val="center"/>
            <w:hideMark/>
          </w:tcPr>
          <w:p w14:paraId="7A105455" w14:textId="77777777" w:rsidR="00E85951" w:rsidRPr="00FC17A0" w:rsidRDefault="00385E9F" w:rsidP="00385E9F">
            <w:pPr>
              <w:widowControl/>
              <w:jc w:val="left"/>
              <w:textAlignment w:val="baseline"/>
              <w:rPr>
                <w:rFonts w:ascii="等线" w:eastAsia="等线" w:hAnsi="等线" w:cs="宋体"/>
                <w:b/>
                <w:color w:val="000000"/>
                <w:kern w:val="0"/>
                <w:sz w:val="22"/>
              </w:rPr>
            </w:pPr>
            <w:r w:rsidRPr="00FC17A0">
              <w:rPr>
                <w:rFonts w:ascii="等线" w:eastAsia="等线" w:hAnsi="等线" w:cs="宋体" w:hint="eastAsia"/>
                <w:b/>
                <w:color w:val="000000"/>
                <w:kern w:val="0"/>
                <w:sz w:val="22"/>
              </w:rPr>
              <w:t>实践口号</w:t>
            </w:r>
          </w:p>
        </w:tc>
        <w:tc>
          <w:tcPr>
            <w:tcW w:w="965" w:type="pct"/>
            <w:shd w:val="clear" w:color="auto" w:fill="auto"/>
            <w:noWrap/>
            <w:vAlign w:val="center"/>
            <w:hideMark/>
          </w:tcPr>
          <w:p w14:paraId="5F803850" w14:textId="77777777" w:rsidR="00E85951" w:rsidRPr="00E85951" w:rsidRDefault="00E85951" w:rsidP="00E85951">
            <w:pPr>
              <w:widowControl/>
              <w:jc w:val="left"/>
              <w:textAlignment w:val="baseline"/>
              <w:rPr>
                <w:rFonts w:ascii="等线" w:eastAsia="等线" w:hAnsi="等线" w:cs="宋体"/>
                <w:color w:val="000000"/>
                <w:kern w:val="0"/>
                <w:sz w:val="22"/>
              </w:rPr>
            </w:pPr>
          </w:p>
        </w:tc>
        <w:tc>
          <w:tcPr>
            <w:tcW w:w="773" w:type="pct"/>
            <w:vMerge/>
            <w:vAlign w:val="center"/>
            <w:hideMark/>
          </w:tcPr>
          <w:p w14:paraId="54FD4395" w14:textId="77777777" w:rsidR="00E85951" w:rsidRPr="00E85951" w:rsidRDefault="00E85951" w:rsidP="00E85951">
            <w:pPr>
              <w:widowControl/>
              <w:jc w:val="left"/>
              <w:textAlignment w:val="baseline"/>
              <w:rPr>
                <w:rFonts w:ascii="Times New Roman" w:eastAsia="Times New Roman" w:hAnsi="Times New Roman" w:cs="Times New Roman"/>
                <w:kern w:val="0"/>
                <w:sz w:val="20"/>
                <w:szCs w:val="20"/>
              </w:rPr>
            </w:pPr>
          </w:p>
        </w:tc>
      </w:tr>
      <w:tr w:rsidR="008038FB" w14:paraId="566F1613" w14:textId="77777777" w:rsidTr="0006458F">
        <w:trPr>
          <w:trHeight w:val="413"/>
        </w:trPr>
        <w:tc>
          <w:tcPr>
            <w:tcW w:w="5000" w:type="pct"/>
            <w:gridSpan w:val="8"/>
            <w:shd w:val="clear" w:color="auto" w:fill="auto"/>
            <w:noWrap/>
            <w:vAlign w:val="center"/>
          </w:tcPr>
          <w:p w14:paraId="61821511" w14:textId="77777777" w:rsidR="000A2A58" w:rsidRPr="00E85951" w:rsidRDefault="008552B4" w:rsidP="00E85951">
            <w:pPr>
              <w:widowControl/>
              <w:jc w:val="left"/>
              <w:textAlignment w:val="baseline"/>
              <w:rPr>
                <w:rFonts w:ascii="Times New Roman" w:eastAsia="Times New Roman" w:hAnsi="Times New Roman" w:cs="Times New Roman"/>
                <w:kern w:val="0"/>
                <w:sz w:val="20"/>
                <w:szCs w:val="20"/>
              </w:rPr>
            </w:pPr>
            <w:r w:rsidRPr="008552B4">
              <w:rPr>
                <w:rFonts w:ascii="等线" w:eastAsia="等线" w:hAnsi="等线" w:cs="宋体" w:hint="eastAsia"/>
                <w:color w:val="000000"/>
                <w:kern w:val="0"/>
                <w:sz w:val="22"/>
              </w:rPr>
              <w:t>个人和实践基本信息</w:t>
            </w:r>
          </w:p>
        </w:tc>
      </w:tr>
      <w:tr w:rsidR="008038FB" w14:paraId="15EA811F" w14:textId="77777777" w:rsidTr="0006458F">
        <w:trPr>
          <w:trHeight w:val="8070"/>
        </w:trPr>
        <w:tc>
          <w:tcPr>
            <w:tcW w:w="656" w:type="pct"/>
            <w:gridSpan w:val="2"/>
            <w:shd w:val="clear" w:color="auto" w:fill="auto"/>
            <w:noWrap/>
            <w:vAlign w:val="center"/>
          </w:tcPr>
          <w:p w14:paraId="7EAEBC21" w14:textId="77777777" w:rsidR="000A2A58" w:rsidRPr="00FC17A0" w:rsidRDefault="00B85772" w:rsidP="00E85951">
            <w:pPr>
              <w:widowControl/>
              <w:jc w:val="left"/>
              <w:textAlignment w:val="baseline"/>
              <w:rPr>
                <w:rFonts w:ascii="等线" w:eastAsia="等线" w:hAnsi="等线" w:cs="宋体"/>
                <w:b/>
                <w:color w:val="000000"/>
                <w:kern w:val="0"/>
                <w:sz w:val="22"/>
              </w:rPr>
            </w:pPr>
            <w:r w:rsidRPr="00FC17A0">
              <w:rPr>
                <w:rFonts w:ascii="等线" w:eastAsia="等线" w:hAnsi="等线" w:cs="宋体" w:hint="eastAsia"/>
                <w:b/>
                <w:color w:val="000000"/>
                <w:kern w:val="0"/>
                <w:sz w:val="22"/>
              </w:rPr>
              <w:t>个人事迹</w:t>
            </w:r>
            <w:r w:rsidR="00E44B18" w:rsidRPr="00FC17A0">
              <w:rPr>
                <w:rFonts w:ascii="等线" w:eastAsia="等线" w:hAnsi="等线" w:cs="宋体" w:hint="eastAsia"/>
                <w:b/>
                <w:color w:val="000000"/>
                <w:kern w:val="0"/>
                <w:sz w:val="22"/>
              </w:rPr>
              <w:t>（1</w:t>
            </w:r>
            <w:r w:rsidR="00E44B18" w:rsidRPr="00FC17A0">
              <w:rPr>
                <w:rFonts w:ascii="等线" w:eastAsia="等线" w:hAnsi="等线" w:cs="宋体"/>
                <w:b/>
                <w:color w:val="000000"/>
                <w:kern w:val="0"/>
                <w:sz w:val="22"/>
              </w:rPr>
              <w:t>200</w:t>
            </w:r>
            <w:r w:rsidR="00E44B18" w:rsidRPr="00FC17A0">
              <w:rPr>
                <w:rFonts w:ascii="等线" w:eastAsia="等线" w:hAnsi="等线" w:cs="宋体" w:hint="eastAsia"/>
                <w:b/>
                <w:color w:val="000000"/>
                <w:kern w:val="0"/>
                <w:sz w:val="22"/>
              </w:rPr>
              <w:t>字左右）</w:t>
            </w:r>
          </w:p>
        </w:tc>
        <w:tc>
          <w:tcPr>
            <w:tcW w:w="4344" w:type="pct"/>
            <w:gridSpan w:val="6"/>
            <w:shd w:val="clear" w:color="auto" w:fill="auto"/>
            <w:noWrap/>
            <w:vAlign w:val="center"/>
          </w:tcPr>
          <w:p w14:paraId="1074270A" w14:textId="77777777" w:rsidR="008038FB" w:rsidRDefault="00B62362">
            <w:pPr>
              <w:jc w:val="left"/>
              <w:textAlignment w:val="baseline"/>
              <w:rPr>
                <w:rFonts w:ascii="Times New Roman" w:eastAsia="Times New Roman" w:hAnsi="Times New Roman" w:cs="Times New Roman"/>
                <w:sz w:val="20"/>
              </w:rPr>
            </w:pPr>
            <w:r>
              <w:rPr>
                <w:rFonts w:ascii="Times New Roman" w:eastAsia="Times New Roman" w:hAnsi="Times New Roman" w:cs="Times New Roman"/>
                <w:kern w:val="0"/>
                <w:sz w:val="20"/>
                <w:szCs w:val="20"/>
              </w:rPr>
              <w:t xml:space="preserve">    在本次以"重温党的百年征程"为主题的暑期社会实践活动中，我作为队长，组织队员进行多次商讨，并最终订下以思政教育，文化教育等为背景，深入五处红色教育基地，探访伟人故居，学习党史知识的大纲，拉开本次社会实践的序幕。 </w:t>
            </w:r>
          </w:p>
          <w:p w14:paraId="530A7795" w14:textId="77777777" w:rsidR="008038FB" w:rsidRDefault="00B62362">
            <w:pPr>
              <w:jc w:val="left"/>
              <w:textAlignment w:val="baseline"/>
              <w:rPr>
                <w:rFonts w:ascii="Times New Roman" w:eastAsia="Times New Roman" w:hAnsi="Times New Roman" w:cs="Times New Roman"/>
                <w:sz w:val="20"/>
              </w:rPr>
            </w:pPr>
            <w:r>
              <w:rPr>
                <w:rFonts w:ascii="Times New Roman" w:eastAsia="Times New Roman" w:hAnsi="Times New Roman" w:cs="Times New Roman"/>
                <w:kern w:val="0"/>
                <w:sz w:val="20"/>
                <w:szCs w:val="20"/>
              </w:rPr>
              <w:t xml:space="preserve">    由于队员们分布在五湖四海处，我通过组织腾讯会议，确定各人分工，让大家齐头并进，两条线一起动手。首先确保每个人在疫情防控允许条件下开始自己的社会实践，按照教育的主线，从众多实践场所中选出相关点。为了了解抗日战争时期，陕甘宁边区教育文化事业的发展，我前往陕西师范大学教育博物馆之陕甘宁边区教育史料暨刘泽如革命教育文献展参观。在抗战时期，陕甘宁边区掀起一股"早上开工，晚上学习"的风潮。边区在广大人民群众中展开的扫盲活动，是以识字为中心，辅以时事政治，生产常识，卫生常识宣传的一种教育，这也是陕甘宁边区社会教育最主要的内容。     </w:t>
            </w:r>
          </w:p>
          <w:p w14:paraId="539A7DDF" w14:textId="77777777" w:rsidR="008038FB" w:rsidRDefault="00B62362">
            <w:pPr>
              <w:jc w:val="left"/>
              <w:textAlignment w:val="baseline"/>
              <w:rPr>
                <w:rFonts w:ascii="Times New Roman" w:eastAsia="Times New Roman" w:hAnsi="Times New Roman" w:cs="Times New Roman"/>
                <w:sz w:val="20"/>
              </w:rPr>
            </w:pPr>
            <w:r>
              <w:rPr>
                <w:rFonts w:ascii="Times New Roman" w:eastAsia="Times New Roman" w:hAnsi="Times New Roman" w:cs="Times New Roman"/>
                <w:kern w:val="0"/>
                <w:sz w:val="20"/>
                <w:szCs w:val="20"/>
              </w:rPr>
              <w:t xml:space="preserve">    在刘泽如革命教育展内，从刘老的文献和手稿中，看见先生坚韧执着的意气风发。展馆内容之丰富详细，情感令人之动容。因此，我向在场的志愿讲解员提出想体验为他人提供讲解的服务。第二天，我依旧来到展馆，并开始为游客提供志愿讲解的服务，共服务21人。  </w:t>
            </w:r>
          </w:p>
          <w:p w14:paraId="68DBBFAE" w14:textId="77777777" w:rsidR="008038FB" w:rsidRDefault="00B62362">
            <w:pPr>
              <w:jc w:val="left"/>
              <w:textAlignment w:val="baseline"/>
              <w:rPr>
                <w:rFonts w:ascii="Times New Roman" w:eastAsia="Times New Roman" w:hAnsi="Times New Roman" w:cs="Times New Roman"/>
                <w:sz w:val="20"/>
              </w:rPr>
            </w:pPr>
            <w:r>
              <w:rPr>
                <w:rFonts w:ascii="Times New Roman" w:eastAsia="Times New Roman" w:hAnsi="Times New Roman" w:cs="Times New Roman"/>
                <w:kern w:val="0"/>
                <w:sz w:val="20"/>
                <w:szCs w:val="20"/>
              </w:rPr>
              <w:t xml:space="preserve">     在之后社会实践整理中，我将小组成员按照特点分为新媒组和文稿组，两个小组的内容我都要参与并检查。在新媒组中，我商讨并创办"油行四方"公众号，编辑发布推送3篇，《重温党的百年征程 | 陕西师范大学教育博物馆》，《重温党的百年征程 | 陈望道故居》，《重温党的百年征程 | 团队实践总结》，共参与7篇推送的审核修改。在个人实践视频和团队总结视频制作中，耗费大量精力，制作2份个人实践视频，在制作总结视频中，即使眼睛受伤，仍坚持完成总结视频的制作，在配音中为每个词每句话都赋予深刻情感，并在检查字词句式与反复修改中，提升自己对百年教育的深刻认知，在抓重点和扣细节中认真做到音乐，配音，字幕，视频画面的完美衔接与配合，最终通过三次大改，力求视频的真实度，丰富度以及技巧性，情感性。                          </w:t>
            </w:r>
          </w:p>
          <w:p w14:paraId="51557716" w14:textId="77777777" w:rsidR="008038FB" w:rsidRDefault="00B62362">
            <w:pPr>
              <w:jc w:val="left"/>
              <w:textAlignment w:val="baseline"/>
              <w:rPr>
                <w:rFonts w:ascii="Times New Roman" w:eastAsia="Times New Roman" w:hAnsi="Times New Roman" w:cs="Times New Roman"/>
                <w:sz w:val="20"/>
              </w:rPr>
            </w:pPr>
            <w:r>
              <w:rPr>
                <w:rFonts w:ascii="Times New Roman" w:eastAsia="Times New Roman" w:hAnsi="Times New Roman" w:cs="Times New Roman"/>
                <w:kern w:val="0"/>
                <w:sz w:val="20"/>
                <w:szCs w:val="20"/>
              </w:rPr>
              <w:lastRenderedPageBreak/>
              <w:t xml:space="preserve">在文稿组中，我圈定大框，做出模板，将个人的文稿整理归纳，编辑修改初稿，二稿，不断丰富和修改调研报告的内容，并最终主笔终稿。同时，我负责团队信息的申报，后续文稿的编辑，以及社会实践内容的总结，介绍公众号的PPT总结制作，参与评选时PPT的制作。  </w:t>
            </w:r>
          </w:p>
          <w:p w14:paraId="56C67104" w14:textId="77777777" w:rsidR="000A2A58" w:rsidRPr="00E85951" w:rsidRDefault="000A2A58" w:rsidP="00E85951">
            <w:pPr>
              <w:widowControl/>
              <w:jc w:val="left"/>
              <w:textAlignment w:val="baseline"/>
              <w:rPr>
                <w:rFonts w:ascii="Times New Roman" w:eastAsia="Times New Roman" w:hAnsi="Times New Roman" w:cs="Times New Roman"/>
                <w:kern w:val="0"/>
                <w:sz w:val="20"/>
                <w:szCs w:val="20"/>
              </w:rPr>
            </w:pPr>
            <w:r>
              <w:rPr>
                <w:rFonts w:ascii="Times New Roman" w:eastAsia="Times New Roman" w:hAnsi="Times New Roman" w:cs="Times New Roman"/>
                <w:kern w:val="0"/>
                <w:sz w:val="20"/>
                <w:szCs w:val="20"/>
              </w:rPr>
              <w:t xml:space="preserve">    我紧密结合环境实际，确保活动的安全进行。在社会实践的第一阶段收集材料时，我总是叮嘱队员注意自己的健康安全，密切关注实践团队的进展，并及时帮助队员解决实践过程中遇到的困难。每天及时整理，修改总结，并及时回馈给指导教师。</w:t>
            </w:r>
          </w:p>
        </w:tc>
      </w:tr>
      <w:tr w:rsidR="008038FB" w14:paraId="5E2E79FC" w14:textId="77777777" w:rsidTr="0006458F">
        <w:trPr>
          <w:cantSplit/>
          <w:trHeight w:val="13599"/>
        </w:trPr>
        <w:tc>
          <w:tcPr>
            <w:tcW w:w="656" w:type="pct"/>
            <w:gridSpan w:val="2"/>
            <w:shd w:val="clear" w:color="auto" w:fill="auto"/>
            <w:noWrap/>
            <w:vAlign w:val="center"/>
          </w:tcPr>
          <w:p w14:paraId="60682D7E" w14:textId="77777777" w:rsidR="000A2A58" w:rsidRPr="00FC17A0" w:rsidRDefault="00C8204A" w:rsidP="00FC17A0">
            <w:pPr>
              <w:widowControl/>
              <w:jc w:val="left"/>
              <w:textAlignment w:val="baseline"/>
              <w:rPr>
                <w:rFonts w:ascii="等线" w:eastAsia="等线" w:hAnsi="等线" w:cs="宋体"/>
                <w:b/>
                <w:color w:val="000000"/>
                <w:kern w:val="0"/>
                <w:sz w:val="22"/>
              </w:rPr>
            </w:pPr>
            <w:r w:rsidRPr="00FC17A0">
              <w:rPr>
                <w:rFonts w:ascii="等线" w:eastAsia="等线" w:hAnsi="等线" w:cs="宋体" w:hint="eastAsia"/>
                <w:b/>
                <w:color w:val="000000"/>
                <w:kern w:val="0"/>
                <w:sz w:val="22"/>
              </w:rPr>
              <w:lastRenderedPageBreak/>
              <w:t>实践内容</w:t>
            </w:r>
            <w:r w:rsidR="003E1202" w:rsidRPr="00FC17A0">
              <w:rPr>
                <w:rFonts w:ascii="等线" w:eastAsia="等线" w:hAnsi="等线" w:cs="宋体" w:hint="eastAsia"/>
                <w:b/>
                <w:color w:val="000000"/>
                <w:kern w:val="0"/>
                <w:sz w:val="22"/>
              </w:rPr>
              <w:t>及经验总结</w:t>
            </w:r>
            <w:r w:rsidRPr="00FC17A0">
              <w:rPr>
                <w:rFonts w:ascii="等线" w:eastAsia="等线" w:hAnsi="等线" w:cs="宋体" w:hint="eastAsia"/>
                <w:b/>
                <w:color w:val="000000"/>
                <w:kern w:val="0"/>
                <w:sz w:val="22"/>
              </w:rPr>
              <w:t>（1</w:t>
            </w:r>
            <w:r w:rsidRPr="00FC17A0">
              <w:rPr>
                <w:rFonts w:ascii="等线" w:eastAsia="等线" w:hAnsi="等线" w:cs="宋体"/>
                <w:b/>
                <w:color w:val="000000"/>
                <w:kern w:val="0"/>
                <w:sz w:val="22"/>
              </w:rPr>
              <w:t>000</w:t>
            </w:r>
            <w:r w:rsidRPr="00FC17A0">
              <w:rPr>
                <w:rFonts w:ascii="等线" w:eastAsia="等线" w:hAnsi="等线" w:cs="宋体" w:hint="eastAsia"/>
                <w:b/>
                <w:color w:val="000000"/>
                <w:kern w:val="0"/>
                <w:sz w:val="22"/>
              </w:rPr>
              <w:t>字</w:t>
            </w:r>
            <w:r w:rsidR="00FC17A0">
              <w:rPr>
                <w:rFonts w:ascii="等线" w:eastAsia="等线" w:hAnsi="等线" w:cs="宋体" w:hint="eastAsia"/>
                <w:b/>
                <w:color w:val="000000"/>
                <w:kern w:val="0"/>
                <w:sz w:val="22"/>
              </w:rPr>
              <w:t>以内</w:t>
            </w:r>
            <w:r w:rsidRPr="00FC17A0">
              <w:rPr>
                <w:rFonts w:ascii="等线" w:eastAsia="等线" w:hAnsi="等线" w:cs="宋体" w:hint="eastAsia"/>
                <w:b/>
                <w:color w:val="000000"/>
                <w:kern w:val="0"/>
                <w:sz w:val="22"/>
              </w:rPr>
              <w:t>）</w:t>
            </w:r>
          </w:p>
        </w:tc>
        <w:tc>
          <w:tcPr>
            <w:tcW w:w="4344" w:type="pct"/>
            <w:gridSpan w:val="6"/>
            <w:shd w:val="clear" w:color="auto" w:fill="auto"/>
            <w:noWrap/>
            <w:vAlign w:val="center"/>
          </w:tcPr>
          <w:p w14:paraId="17A63390" w14:textId="77777777" w:rsidR="008038FB" w:rsidRDefault="00B62362">
            <w:pPr>
              <w:spacing w:after="10452"/>
              <w:jc w:val="left"/>
              <w:textAlignment w:val="baseline"/>
              <w:rPr>
                <w:rFonts w:ascii="Times New Roman" w:eastAsia="Times New Roman" w:hAnsi="Times New Roman" w:cs="Times New Roman"/>
                <w:sz w:val="20"/>
              </w:rPr>
            </w:pPr>
            <w:r>
              <w:rPr>
                <w:rFonts w:ascii="Times New Roman" w:eastAsia="Times New Roman" w:hAnsi="Times New Roman" w:cs="Times New Roman"/>
                <w:sz w:val="20"/>
              </w:rPr>
              <w:t xml:space="preserve">安全与海洋工程学院“油”行四方实践队成员高琪馨、吴彬彬、梁漪、汪浩然在马克思主义学院李静静老师的指导下，开展以“教育”为主线暑期社会实践活动，走访五个省份的红色教育基地，认真学习红色文化。团队及时对实践成果进行总结，并收集队员的实践并通过网络平台，让更多青年了解思政教育和文化教育的地位，了解红色文化。 在拍摄过程中，作为队长，我必须确定实践对象以及围绕着什么线索来进行拍摄。由于疫情影响，原定的围绕衣食住行的百年变迁相关拍摄地点不对外开放。所以我们多次线上会议讨论后，将以“教育”为主线，走访五个省份的红色教育基地，认真学习红色文化。为了解抗日战争时期，陕甘宁边区教育文化事业的发展，我前往陕西师范大学教育博物馆进行参观。意识到边区在广大人民群众中展开的扫盲活动，是以识字为中心，辅以时事政治，生产常识，卫生常识宣传的一种教育，是陕甘宁边区社会教育最主要的内容。这个风潮也为取得抗日战争的最终胜利做出了卓越贡献。而在刘泽如教育史料展中，我发现有人在拍摄展厅内容，有人甚至在直播录视频，我意识到随着信息化时代的来临，人们的生活越来越离不开网络，所以，将这些珍贵的历史资料数字化，显得尤为重要。这一点也启发到我，我也开了两场直播展馆内容，虽然只有零零散散几个观众，但这一举动的确给我留下深刻记忆。让每个人随时随地都能查看到这些具有厚重历史意义的文物，不仅极大地方便了我们的生活，更让我们能近距离观察一位伟人的一生，学习他们的精神，为国家，为民族，贡献自己的力量！ 在本次实践活动中，我们在做好疫情防控，保证自身安全的前提下，以“教育”为主线，走访五个省份的红色教育基地，认真学习红色文化。我及时对实践成果进行日常工作总结，收集队员的实践感悟，并通过公众号平台“油行四方”进行记录和宣传，累计发布原创推送七篇，通过网络平台，让更多青年了解红色文化。实践过程中实践结束后，汇总各项图片、视频素材，精心制作了团队的实践总结视频。教育是国之大计、党之大计。而加强学习，不断提高自身素质，更是重中之重。通过本次暑期走访实践，我深刻感受到了红色文化教育的重要性和必要性。值此建党百年之际，以本次实践来庆祝党的百年华诞，重温党的百年征程！对党的光辉历史和伟大成就致以崇高的敬意！   </w:t>
            </w:r>
          </w:p>
          <w:p w14:paraId="5E14C74B" w14:textId="77777777" w:rsidR="000A2A58" w:rsidRPr="00E85951" w:rsidRDefault="000A2A58" w:rsidP="002573AE">
            <w:pPr>
              <w:widowControl/>
              <w:spacing w:after="10452"/>
              <w:jc w:val="left"/>
              <w:textAlignment w:val="baseline"/>
              <w:rPr>
                <w:rFonts w:ascii="Times New Roman" w:eastAsia="Times New Roman" w:hAnsi="Times New Roman" w:cs="Times New Roman"/>
                <w:kern w:val="0"/>
                <w:sz w:val="20"/>
                <w:szCs w:val="20"/>
              </w:rPr>
            </w:pPr>
          </w:p>
        </w:tc>
      </w:tr>
    </w:tbl>
    <w:p w14:paraId="380AAE69" w14:textId="77777777" w:rsidR="00E85951" w:rsidRPr="00577E40" w:rsidRDefault="00E85951">
      <w:pPr>
        <w:textAlignment w:val="baseline"/>
        <w:rPr>
          <w:sz w:val="20"/>
        </w:rPr>
      </w:pPr>
    </w:p>
    <w:sectPr w:rsidR="00E85951" w:rsidRPr="00577E4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6B4A98" w14:textId="77777777" w:rsidR="00BE1492" w:rsidRDefault="00BE1492" w:rsidP="00632075">
      <w:r>
        <w:separator/>
      </w:r>
    </w:p>
  </w:endnote>
  <w:endnote w:type="continuationSeparator" w:id="0">
    <w:p w14:paraId="6126ECBB" w14:textId="77777777" w:rsidR="00BE1492" w:rsidRDefault="00BE1492" w:rsidP="006320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BED1E6" w14:textId="77777777" w:rsidR="00BE1492" w:rsidRDefault="00BE1492" w:rsidP="00632075">
      <w:r>
        <w:separator/>
      </w:r>
    </w:p>
  </w:footnote>
  <w:footnote w:type="continuationSeparator" w:id="0">
    <w:p w14:paraId="23294694" w14:textId="77777777" w:rsidR="00BE1492" w:rsidRDefault="00BE1492" w:rsidP="0063207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361EA"/>
    <w:rsid w:val="0006458F"/>
    <w:rsid w:val="000A2A58"/>
    <w:rsid w:val="001A4122"/>
    <w:rsid w:val="001A491F"/>
    <w:rsid w:val="002573AE"/>
    <w:rsid w:val="00385E9F"/>
    <w:rsid w:val="003A6608"/>
    <w:rsid w:val="003E1202"/>
    <w:rsid w:val="004A2489"/>
    <w:rsid w:val="0055723C"/>
    <w:rsid w:val="00577E40"/>
    <w:rsid w:val="00632075"/>
    <w:rsid w:val="00697F82"/>
    <w:rsid w:val="006D69B4"/>
    <w:rsid w:val="008038FB"/>
    <w:rsid w:val="00820DA2"/>
    <w:rsid w:val="008552B4"/>
    <w:rsid w:val="008B673A"/>
    <w:rsid w:val="009361EA"/>
    <w:rsid w:val="00A443C4"/>
    <w:rsid w:val="00B56CAE"/>
    <w:rsid w:val="00B62362"/>
    <w:rsid w:val="00B85772"/>
    <w:rsid w:val="00BE1492"/>
    <w:rsid w:val="00C8204A"/>
    <w:rsid w:val="00E44B18"/>
    <w:rsid w:val="00E46375"/>
    <w:rsid w:val="00E85951"/>
    <w:rsid w:val="00FC17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6AC9B"/>
  <w15:docId w15:val="{462CD103-77D8-4605-B561-5ECF0D9716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3207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32075"/>
    <w:rPr>
      <w:sz w:val="18"/>
      <w:szCs w:val="18"/>
    </w:rPr>
  </w:style>
  <w:style w:type="paragraph" w:styleId="a5">
    <w:name w:val="footer"/>
    <w:basedOn w:val="a"/>
    <w:link w:val="a6"/>
    <w:uiPriority w:val="99"/>
    <w:unhideWhenUsed/>
    <w:rsid w:val="00632075"/>
    <w:pPr>
      <w:tabs>
        <w:tab w:val="center" w:pos="4153"/>
        <w:tab w:val="right" w:pos="8306"/>
      </w:tabs>
      <w:snapToGrid w:val="0"/>
      <w:jc w:val="left"/>
    </w:pPr>
    <w:rPr>
      <w:sz w:val="18"/>
      <w:szCs w:val="18"/>
    </w:rPr>
  </w:style>
  <w:style w:type="character" w:customStyle="1" w:styleId="a6">
    <w:name w:val="页脚 字符"/>
    <w:basedOn w:val="a0"/>
    <w:link w:val="a5"/>
    <w:uiPriority w:val="99"/>
    <w:rsid w:val="0063207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646984">
      <w:bodyDiv w:val="1"/>
      <w:marLeft w:val="0"/>
      <w:marRight w:val="0"/>
      <w:marTop w:val="0"/>
      <w:marBottom w:val="0"/>
      <w:divBdr>
        <w:top w:val="none" w:sz="0" w:space="0" w:color="auto"/>
        <w:left w:val="none" w:sz="0" w:space="0" w:color="auto"/>
        <w:bottom w:val="none" w:sz="0" w:space="0" w:color="auto"/>
        <w:right w:val="none" w:sz="0" w:space="0" w:color="auto"/>
      </w:divBdr>
    </w:div>
    <w:div w:id="770513133">
      <w:bodyDiv w:val="1"/>
      <w:marLeft w:val="0"/>
      <w:marRight w:val="0"/>
      <w:marTop w:val="0"/>
      <w:marBottom w:val="0"/>
      <w:divBdr>
        <w:top w:val="none" w:sz="0" w:space="0" w:color="auto"/>
        <w:left w:val="none" w:sz="0" w:space="0" w:color="auto"/>
        <w:bottom w:val="none" w:sz="0" w:space="0" w:color="auto"/>
        <w:right w:val="none" w:sz="0" w:space="0" w:color="auto"/>
      </w:divBdr>
    </w:div>
    <w:div w:id="1874611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8A8E45-0228-43CA-AF06-D0FA47799D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331</Words>
  <Characters>1893</Characters>
  <Application>Microsoft Office Word</Application>
  <DocSecurity>0</DocSecurity>
  <Lines>15</Lines>
  <Paragraphs>4</Paragraphs>
  <ScaleCrop>false</ScaleCrop>
  <Company/>
  <LinksUpToDate>false</LinksUpToDate>
  <CharactersWithSpaces>2220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Legion</dc:creator>
  <cp:lastModifiedBy>佳烨 蔡</cp:lastModifiedBy>
  <cp:revision>4</cp:revision>
  <dcterms:created xsi:type="dcterms:W3CDTF">2021-10-12T05:41:00Z</dcterms:created>
  <dcterms:modified xsi:type="dcterms:W3CDTF">2021-10-27T03:24:00Z</dcterms:modified>
</cp:coreProperties>
</file>