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2A09B682"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28"/>
      </w:tblGrid>
      <w:tr w:rsidR="00E85951" w:rsidRPr="00E85951" w14:paraId="4CEB6596" w14:textId="77777777" w:rsidTr="00385E9F">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1F5B8198" w:rsidR="00E85951" w:rsidRPr="00E85951" w:rsidRDefault="00D42EE9"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刘镇溥</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1487572C" w:rsidR="00E85951" w:rsidRPr="00E85951" w:rsidRDefault="00D42EE9"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43B7EC66" w:rsidR="00E85951" w:rsidRPr="00E85951" w:rsidRDefault="00D42EE9"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地球科学学院</w:t>
            </w:r>
          </w:p>
        </w:tc>
        <w:tc>
          <w:tcPr>
            <w:tcW w:w="1428" w:type="dxa"/>
            <w:vMerge w:val="restart"/>
            <w:shd w:val="clear" w:color="auto" w:fill="auto"/>
            <w:noWrap/>
            <w:vAlign w:val="center"/>
            <w:hideMark/>
          </w:tcPr>
          <w:p w14:paraId="302D1780" w14:textId="2E0D3C84" w:rsidR="00E85951" w:rsidRPr="00E85951" w:rsidRDefault="00D42EE9" w:rsidP="00D42EE9">
            <w:pPr>
              <w:widowControl/>
              <w:rPr>
                <w:rFonts w:ascii="Times New Roman" w:eastAsia="Times New Roman" w:hAnsi="Times New Roman" w:cs="Times New Roman"/>
                <w:kern w:val="0"/>
                <w:sz w:val="20"/>
                <w:szCs w:val="20"/>
              </w:rPr>
            </w:pPr>
            <w:r>
              <w:rPr>
                <w:rFonts w:ascii="Times New Roman" w:eastAsia="Times New Roman" w:hAnsi="Times New Roman" w:cs="Times New Roman"/>
                <w:noProof/>
                <w:kern w:val="0"/>
                <w:sz w:val="20"/>
                <w:szCs w:val="20"/>
              </w:rPr>
              <w:drawing>
                <wp:anchor distT="0" distB="0" distL="114300" distR="114300" simplePos="0" relativeHeight="251657216" behindDoc="0" locked="0" layoutInCell="1" allowOverlap="1" wp14:anchorId="40B86C2A" wp14:editId="329C941E">
                  <wp:simplePos x="0" y="0"/>
                  <wp:positionH relativeFrom="column">
                    <wp:posOffset>9525</wp:posOffset>
                  </wp:positionH>
                  <wp:positionV relativeFrom="paragraph">
                    <wp:posOffset>-944245</wp:posOffset>
                  </wp:positionV>
                  <wp:extent cx="768350" cy="1084580"/>
                  <wp:effectExtent l="0" t="0" r="0" b="127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768350" cy="1084580"/>
                          </a:xfrm>
                          <a:prstGeom prst="rect">
                            <a:avLst/>
                          </a:prstGeom>
                        </pic:spPr>
                      </pic:pic>
                    </a:graphicData>
                  </a:graphic>
                  <wp14:sizeRelH relativeFrom="margin">
                    <wp14:pctWidth>0</wp14:pctWidth>
                  </wp14:sizeRelH>
                  <wp14:sizeRelV relativeFrom="margin">
                    <wp14:pctHeight>0</wp14:pctHeight>
                  </wp14:sizeRelV>
                </wp:anchor>
              </w:drawing>
            </w:r>
            <w:r w:rsidRPr="00E85951">
              <w:rPr>
                <w:rFonts w:ascii="Times New Roman" w:eastAsia="Times New Roman" w:hAnsi="Times New Roman" w:cs="Times New Roman"/>
                <w:kern w:val="0"/>
                <w:sz w:val="20"/>
                <w:szCs w:val="20"/>
              </w:rPr>
              <w:t xml:space="preserve"> </w:t>
            </w:r>
          </w:p>
        </w:tc>
      </w:tr>
      <w:tr w:rsidR="00F568AD" w:rsidRPr="00E85951" w14:paraId="561BA006" w14:textId="77777777" w:rsidTr="00392BCA">
        <w:trPr>
          <w:trHeight w:val="984"/>
        </w:trPr>
        <w:tc>
          <w:tcPr>
            <w:tcW w:w="967" w:type="dxa"/>
            <w:shd w:val="clear" w:color="auto" w:fill="auto"/>
            <w:noWrap/>
            <w:vAlign w:val="center"/>
          </w:tcPr>
          <w:p w14:paraId="6E0A164F" w14:textId="609AD98F" w:rsidR="00F568AD" w:rsidRPr="00FC17A0" w:rsidRDefault="00F568AD"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405ECF95" w:rsidR="00F568AD" w:rsidRPr="00E85951" w:rsidRDefault="00F568A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019010197</w:t>
            </w:r>
          </w:p>
        </w:tc>
        <w:tc>
          <w:tcPr>
            <w:tcW w:w="967" w:type="dxa"/>
            <w:shd w:val="clear" w:color="auto" w:fill="auto"/>
            <w:noWrap/>
            <w:vAlign w:val="center"/>
          </w:tcPr>
          <w:p w14:paraId="289172F6" w14:textId="77777777" w:rsidR="00F568AD" w:rsidRPr="00FC17A0" w:rsidRDefault="00F568AD"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F568AD" w:rsidRPr="00FC17A0" w:rsidRDefault="00F568AD"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1B84E007" w:rsidR="00F568AD" w:rsidRPr="00E85951" w:rsidRDefault="00F568AD" w:rsidP="00F568AD">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资源勘查工程1</w:t>
            </w:r>
            <w:r>
              <w:rPr>
                <w:rFonts w:ascii="等线" w:eastAsia="等线" w:hAnsi="等线" w:cs="宋体"/>
                <w:color w:val="000000"/>
                <w:kern w:val="0"/>
                <w:sz w:val="22"/>
              </w:rPr>
              <w:t>9</w:t>
            </w:r>
            <w:r>
              <w:rPr>
                <w:rFonts w:ascii="等线" w:eastAsia="等线" w:hAnsi="等线" w:cs="宋体" w:hint="eastAsia"/>
                <w:color w:val="000000"/>
                <w:kern w:val="0"/>
                <w:sz w:val="22"/>
              </w:rPr>
              <w:t>级</w:t>
            </w:r>
          </w:p>
        </w:tc>
        <w:tc>
          <w:tcPr>
            <w:tcW w:w="1428" w:type="dxa"/>
            <w:vMerge/>
            <w:shd w:val="clear" w:color="auto" w:fill="auto"/>
            <w:noWrap/>
            <w:vAlign w:val="center"/>
          </w:tcPr>
          <w:p w14:paraId="4D33C50F" w14:textId="77777777" w:rsidR="00F568AD" w:rsidRDefault="00F568AD" w:rsidP="00E85951">
            <w:pPr>
              <w:widowControl/>
              <w:jc w:val="center"/>
              <w:rPr>
                <w:rFonts w:ascii="宋体" w:eastAsia="宋体" w:hAnsi="宋体" w:cs="宋体"/>
                <w:color w:val="A6A6A6" w:themeColor="background1" w:themeShade="A6"/>
                <w:kern w:val="0"/>
                <w:sz w:val="20"/>
                <w:szCs w:val="20"/>
              </w:rPr>
            </w:pPr>
          </w:p>
        </w:tc>
      </w:tr>
      <w:tr w:rsidR="00E85951" w:rsidRPr="00E85951" w14:paraId="1F6DD6FC" w14:textId="77777777" w:rsidTr="00E85951">
        <w:trPr>
          <w:trHeight w:val="840"/>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5917BB17" w:rsidR="00E85951" w:rsidRPr="00E85951" w:rsidRDefault="00671E3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w:t>
            </w:r>
            <w:r w:rsidR="00D42EE9" w:rsidRPr="00D42EE9">
              <w:rPr>
                <w:rFonts w:ascii="等线" w:eastAsia="等线" w:hAnsi="等线" w:cs="宋体" w:hint="eastAsia"/>
                <w:color w:val="000000"/>
                <w:kern w:val="0"/>
                <w:sz w:val="22"/>
              </w:rPr>
              <w:t>领略锦绣中华，发扬璀璨文化</w:t>
            </w:r>
            <w:r>
              <w:rPr>
                <w:rFonts w:ascii="等线" w:eastAsia="等线" w:hAnsi="等线" w:cs="宋体" w:hint="eastAsia"/>
                <w:color w:val="000000"/>
                <w:kern w:val="0"/>
                <w:sz w:val="22"/>
              </w:rPr>
              <w:t>”实践团</w:t>
            </w:r>
          </w:p>
        </w:tc>
        <w:tc>
          <w:tcPr>
            <w:tcW w:w="967"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37FABDFD" w14:textId="77777777" w:rsidR="00E85951" w:rsidRDefault="00D42EE9"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前期调研，新媒体宣传</w:t>
            </w:r>
          </w:p>
          <w:p w14:paraId="26B486AB" w14:textId="2F094659" w:rsidR="00EF0E66" w:rsidRPr="00E85951" w:rsidRDefault="00EF0E66"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制作答辩ppt</w:t>
            </w:r>
          </w:p>
        </w:tc>
        <w:tc>
          <w:tcPr>
            <w:tcW w:w="967"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1A8DDD93" w:rsidR="00E85951" w:rsidRPr="00671E3D" w:rsidRDefault="00671E3D" w:rsidP="00E85951">
            <w:pPr>
              <w:widowControl/>
              <w:jc w:val="left"/>
              <w:rPr>
                <w:rFonts w:ascii="等线" w:eastAsia="等线" w:hAnsi="等线" w:cs="宋体"/>
                <w:color w:val="000000"/>
                <w:kern w:val="0"/>
                <w:sz w:val="22"/>
              </w:rPr>
            </w:pPr>
            <w:r w:rsidRPr="00D42EE9">
              <w:rPr>
                <w:rFonts w:ascii="等线" w:eastAsia="等线" w:hAnsi="等线" w:cs="宋体" w:hint="eastAsia"/>
                <w:color w:val="000000"/>
                <w:kern w:val="0"/>
                <w:sz w:val="22"/>
              </w:rPr>
              <w:t>领略锦绣中华，发扬璀璨文化</w:t>
            </w:r>
          </w:p>
        </w:tc>
        <w:tc>
          <w:tcPr>
            <w:tcW w:w="1428"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0A2A58" w:rsidRPr="00E85951" w14:paraId="193BF87B" w14:textId="77777777" w:rsidTr="008552B4">
        <w:trPr>
          <w:trHeight w:val="413"/>
        </w:trPr>
        <w:tc>
          <w:tcPr>
            <w:tcW w:w="8720"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0A2A58" w:rsidRPr="00E85951" w14:paraId="0F3DAA96" w14:textId="77777777" w:rsidTr="00FC17A0">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6627" w:type="dxa"/>
            <w:gridSpan w:val="6"/>
            <w:shd w:val="clear" w:color="auto" w:fill="auto"/>
            <w:noWrap/>
            <w:vAlign w:val="center"/>
          </w:tcPr>
          <w:p w14:paraId="2748DE70" w14:textId="2F0FFABA" w:rsidR="004F2EF9" w:rsidRDefault="004F2EF9" w:rsidP="004F2EF9">
            <w:r>
              <w:rPr>
                <w:rFonts w:hint="eastAsia"/>
              </w:rPr>
              <w:t>刘镇溥，男，汉族，预备党员，现就读于中国石油大学（北京）地球科学学院本</w:t>
            </w:r>
            <w:r>
              <w:rPr>
                <w:rFonts w:hint="eastAsia"/>
              </w:rPr>
              <w:t>1</w:t>
            </w:r>
            <w:r>
              <w:t>9</w:t>
            </w:r>
            <w:r>
              <w:rPr>
                <w:rFonts w:hint="eastAsia"/>
              </w:rPr>
              <w:t>级，在“</w:t>
            </w:r>
            <w:r w:rsidRPr="009C7466">
              <w:rPr>
                <w:rFonts w:hint="eastAsia"/>
              </w:rPr>
              <w:t>领略锦绣中华，发扬璀璨文化</w:t>
            </w:r>
            <w:r>
              <w:rPr>
                <w:rFonts w:hint="eastAsia"/>
              </w:rPr>
              <w:t>”实践团中主要负责前期内容调研，中期新媒体宣传和后期答辩</w:t>
            </w:r>
            <w:r>
              <w:rPr>
                <w:rFonts w:hint="eastAsia"/>
              </w:rPr>
              <w:t>ppt</w:t>
            </w:r>
            <w:r>
              <w:rPr>
                <w:rFonts w:hint="eastAsia"/>
              </w:rPr>
              <w:t>制作等工作。在此次社会实践中，前期，他能够精准选择目标，对目标展开全面调查，并及时完成调研任务；中期，他不单单着眼于自己手头的宣传工作，还帮助其他团队成员修改排版格式，力求扛起团队新媒体宣传大旗；后期，他收尾团队工作，制作实践团答辩</w:t>
            </w:r>
            <w:r>
              <w:rPr>
                <w:rFonts w:hint="eastAsia"/>
              </w:rPr>
              <w:t>ppt</w:t>
            </w:r>
            <w:r>
              <w:rPr>
                <w:rFonts w:hint="eastAsia"/>
              </w:rPr>
              <w:t>，将实践团的实践成果简单明了但不缺不落地呈现出来。最终，“</w:t>
            </w:r>
            <w:r w:rsidRPr="009C7466">
              <w:rPr>
                <w:rFonts w:hint="eastAsia"/>
              </w:rPr>
              <w:t>领略锦绣中华，发扬璀璨文化</w:t>
            </w:r>
            <w:r>
              <w:rPr>
                <w:rFonts w:hint="eastAsia"/>
              </w:rPr>
              <w:t>”实践团获中国石油大学（北京）暑期社会实践校级二等奖。</w:t>
            </w:r>
          </w:p>
          <w:p w14:paraId="318A45C1" w14:textId="77777777" w:rsidR="004F2EF9" w:rsidRPr="006C57A6" w:rsidRDefault="004F2EF9" w:rsidP="004F2EF9">
            <w:pPr>
              <w:ind w:firstLine="420"/>
              <w:rPr>
                <w:b/>
                <w:bCs/>
              </w:rPr>
            </w:pPr>
            <w:r w:rsidRPr="006C57A6">
              <w:rPr>
                <w:rFonts w:hint="eastAsia"/>
                <w:b/>
                <w:bCs/>
              </w:rPr>
              <w:t>精准全面调研非遗，为实践团开展工作打牢地基。</w:t>
            </w:r>
          </w:p>
          <w:p w14:paraId="20A2D981" w14:textId="4E265176" w:rsidR="004F2EF9" w:rsidRDefault="004F2EF9" w:rsidP="004F2EF9">
            <w:pPr>
              <w:ind w:firstLine="420"/>
            </w:pPr>
            <w:r>
              <w:rPr>
                <w:rFonts w:hint="eastAsia"/>
              </w:rPr>
              <w:t>“</w:t>
            </w:r>
            <w:r w:rsidRPr="009C7466">
              <w:rPr>
                <w:rFonts w:hint="eastAsia"/>
              </w:rPr>
              <w:t>领略锦绣中华，发扬璀璨文化</w:t>
            </w:r>
            <w:r>
              <w:rPr>
                <w:rFonts w:hint="eastAsia"/>
              </w:rPr>
              <w:t>”实践团主打</w:t>
            </w:r>
            <w:r>
              <w:rPr>
                <w:rFonts w:hint="eastAsia"/>
                <w:szCs w:val="21"/>
              </w:rPr>
              <w:t>宣传我国优秀的非物质遗产文化，助力乡村振兴。</w:t>
            </w:r>
            <w:r>
              <w:rPr>
                <w:rFonts w:hint="eastAsia"/>
              </w:rPr>
              <w:t>为进一步了解贵州地区非物质文化遗产发展现状，发掘学习非物质文化遗产璀璨文化，刘镇溥对“独竹漂”、“黄平泥哨”、“扎染”等贵州非物质文化遗产展开调查，共查阅十余篇文献并撰写每篇近</w:t>
            </w:r>
            <w:r>
              <w:rPr>
                <w:rFonts w:hint="eastAsia"/>
              </w:rPr>
              <w:t>3</w:t>
            </w:r>
            <w:r>
              <w:t>000</w:t>
            </w:r>
            <w:r>
              <w:rPr>
                <w:rFonts w:hint="eastAsia"/>
              </w:rPr>
              <w:t>字的调研报告</w:t>
            </w:r>
            <w:r>
              <w:rPr>
                <w:rFonts w:hint="eastAsia"/>
              </w:rPr>
              <w:t>5</w:t>
            </w:r>
            <w:r>
              <w:rPr>
                <w:rFonts w:hint="eastAsia"/>
              </w:rPr>
              <w:t>篇。为了将优秀的非物质遗产文化与校园融合，刘镇溥对已调研好的报告，加以思考，最终思考出一种或几种，贴近校园、符合大学生口味的宣传方式，如：以“古人的手办”吸引大学生眼球，将“黄平泥哨”与当下流行的盲盒结合，达到宣传的目的。刘镇溥还独立拟定一份关于宣扬“扎染”技艺的策划案，通过大量调研文献，总结出“扎染”的发展现状、传承问题、应用范围以及“扎染”与现代科技结合的方式，进而通过新媒体、文创产品和活动展览等方式进而助力发扬。宣扬非物质文化的前提一定离不开了解非物质文化，实践团队只有储备足够丰富的材料，工作才能继续推进。</w:t>
            </w:r>
          </w:p>
          <w:p w14:paraId="227EDBEB" w14:textId="77777777" w:rsidR="004F2EF9" w:rsidRPr="006C57A6" w:rsidRDefault="004F2EF9" w:rsidP="004F2EF9">
            <w:pPr>
              <w:ind w:firstLine="420"/>
              <w:rPr>
                <w:b/>
                <w:bCs/>
              </w:rPr>
            </w:pPr>
            <w:r w:rsidRPr="006C57A6">
              <w:rPr>
                <w:rFonts w:hint="eastAsia"/>
                <w:b/>
                <w:bCs/>
              </w:rPr>
              <w:t>扛起媒体宣传大旗，为实践团宣传工作把薪助火。</w:t>
            </w:r>
          </w:p>
          <w:p w14:paraId="77C786BB" w14:textId="77777777" w:rsidR="004F2EF9" w:rsidRDefault="004F2EF9" w:rsidP="004F2EF9">
            <w:pPr>
              <w:ind w:firstLine="420"/>
              <w:rPr>
                <w:rFonts w:ascii="楷体" w:hAnsi="楷体"/>
                <w:szCs w:val="24"/>
              </w:rPr>
            </w:pPr>
            <w:r>
              <w:rPr>
                <w:rFonts w:ascii="楷体" w:hAnsi="楷体" w:hint="eastAsia"/>
                <w:szCs w:val="24"/>
              </w:rPr>
              <w:t>讲好中国非物质文化遗产背后的故事，真正地让当代的中国年轻人“走进来、沉下去”是实践团所追求的的目标与效果之一。如今的大数据时代，借用微信公众平台、微博、抖音等新媒体，可以将故事有效、迅速、多方位的宣传出去。在实践团宣传工作上，刘镇溥共排版推送</w:t>
            </w:r>
            <w:r>
              <w:rPr>
                <w:rFonts w:ascii="楷体" w:hAnsi="楷体" w:hint="eastAsia"/>
                <w:szCs w:val="24"/>
              </w:rPr>
              <w:t>5</w:t>
            </w:r>
            <w:r>
              <w:rPr>
                <w:rFonts w:ascii="楷体" w:hAnsi="楷体" w:hint="eastAsia"/>
                <w:szCs w:val="24"/>
              </w:rPr>
              <w:t>篇，发表在“斐仪文化”公众号，总浏览量达</w:t>
            </w:r>
            <w:r>
              <w:rPr>
                <w:rFonts w:ascii="楷体" w:hAnsi="楷体"/>
                <w:szCs w:val="24"/>
              </w:rPr>
              <w:t>500</w:t>
            </w:r>
            <w:r>
              <w:rPr>
                <w:rFonts w:ascii="楷体" w:hAnsi="楷体" w:hint="eastAsia"/>
                <w:szCs w:val="24"/>
              </w:rPr>
              <w:t>以上。刘镇溥还担任其实践团公众号审核工作，帮助其他实践团成员改稿、改排版格式等等。</w:t>
            </w:r>
          </w:p>
          <w:p w14:paraId="6A3E07BD" w14:textId="77777777" w:rsidR="004F2EF9" w:rsidRDefault="004F2EF9" w:rsidP="004F2EF9">
            <w:pPr>
              <w:ind w:firstLine="420"/>
              <w:rPr>
                <w:rFonts w:ascii="楷体" w:hAnsi="楷体"/>
                <w:b/>
                <w:bCs/>
                <w:szCs w:val="24"/>
              </w:rPr>
            </w:pPr>
          </w:p>
          <w:p w14:paraId="3C88B543" w14:textId="544EB336" w:rsidR="004F2EF9" w:rsidRPr="006C57A6" w:rsidRDefault="004F2EF9" w:rsidP="004F2EF9">
            <w:pPr>
              <w:ind w:firstLine="420"/>
              <w:rPr>
                <w:rFonts w:ascii="楷体" w:hAnsi="楷体"/>
                <w:b/>
                <w:bCs/>
                <w:szCs w:val="24"/>
              </w:rPr>
            </w:pPr>
            <w:r w:rsidRPr="006C57A6">
              <w:rPr>
                <w:rFonts w:ascii="楷体" w:hAnsi="楷体" w:hint="eastAsia"/>
                <w:b/>
                <w:bCs/>
                <w:szCs w:val="24"/>
              </w:rPr>
              <w:t>百炼成钢终成精品，为实践团答辩</w:t>
            </w:r>
            <w:r w:rsidRPr="006C57A6">
              <w:rPr>
                <w:rFonts w:ascii="楷体" w:hAnsi="楷体" w:hint="eastAsia"/>
                <w:b/>
                <w:bCs/>
                <w:szCs w:val="24"/>
              </w:rPr>
              <w:t>ppt</w:t>
            </w:r>
            <w:r w:rsidRPr="006C57A6">
              <w:rPr>
                <w:rFonts w:ascii="楷体" w:hAnsi="楷体" w:hint="eastAsia"/>
                <w:b/>
                <w:bCs/>
                <w:szCs w:val="24"/>
              </w:rPr>
              <w:t>奋斗到最后。</w:t>
            </w:r>
          </w:p>
          <w:p w14:paraId="639E9298" w14:textId="0134363D" w:rsidR="004F2EF9" w:rsidRPr="007210FE" w:rsidRDefault="004F2EF9" w:rsidP="004F2EF9">
            <w:pPr>
              <w:ind w:firstLine="420"/>
            </w:pPr>
            <w:r>
              <w:rPr>
                <w:rFonts w:ascii="楷体" w:hAnsi="楷体" w:hint="eastAsia"/>
                <w:szCs w:val="24"/>
              </w:rPr>
              <w:t>暑期社会实践收尾阶段，刘镇溥全权负责实践团答辩</w:t>
            </w:r>
            <w:r>
              <w:rPr>
                <w:rFonts w:ascii="楷体" w:hAnsi="楷体" w:hint="eastAsia"/>
                <w:szCs w:val="24"/>
              </w:rPr>
              <w:t>ppt</w:t>
            </w:r>
            <w:r>
              <w:rPr>
                <w:rFonts w:ascii="楷体" w:hAnsi="楷体" w:hint="eastAsia"/>
                <w:szCs w:val="24"/>
              </w:rPr>
              <w:t>的制作。他从选题意义及背景、调研投稿、新媒体平台、文创设计四个方面，向评委展示实践团的实践成果。为了更完美的</w:t>
            </w:r>
            <w:r>
              <w:rPr>
                <w:rFonts w:ascii="楷体" w:hAnsi="楷体" w:hint="eastAsia"/>
                <w:szCs w:val="24"/>
              </w:rPr>
              <w:t>ppt</w:t>
            </w:r>
            <w:r>
              <w:rPr>
                <w:rFonts w:ascii="楷体" w:hAnsi="楷体" w:hint="eastAsia"/>
                <w:szCs w:val="24"/>
              </w:rPr>
              <w:t>找到每一项成果应有的位置，简洁明了的呈现；制作可视化的动图，是死板的图片活灵活现；修改每一处不妥的细节，力求完美服务答辩人。最终定稿。</w:t>
            </w:r>
          </w:p>
          <w:p w14:paraId="1D56350B" w14:textId="77777777" w:rsidR="000A2A58" w:rsidRPr="00E85951" w:rsidRDefault="000A2A58" w:rsidP="00E85951">
            <w:pPr>
              <w:widowControl/>
              <w:jc w:val="left"/>
              <w:rPr>
                <w:rFonts w:ascii="Times New Roman" w:eastAsia="Times New Roman" w:hAnsi="Times New Roman" w:cs="Times New Roman"/>
                <w:kern w:val="0"/>
                <w:sz w:val="20"/>
                <w:szCs w:val="20"/>
              </w:rPr>
            </w:pPr>
          </w:p>
        </w:tc>
      </w:tr>
      <w:tr w:rsidR="000A2A58" w:rsidRPr="00E85951" w14:paraId="253D1A9F" w14:textId="77777777" w:rsidTr="00FC17A0">
        <w:trPr>
          <w:cantSplit/>
          <w:trHeight w:val="13599"/>
        </w:trPr>
        <w:tc>
          <w:tcPr>
            <w:tcW w:w="2093" w:type="dxa"/>
            <w:gridSpan w:val="2"/>
            <w:shd w:val="clear" w:color="auto" w:fill="auto"/>
            <w:noWrap/>
            <w:vAlign w:val="center"/>
          </w:tcPr>
          <w:p w14:paraId="0A9AFB47" w14:textId="510DAB9F" w:rsidR="000A2A58" w:rsidRPr="00FC17A0" w:rsidRDefault="00C8204A" w:rsidP="00FC17A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6627" w:type="dxa"/>
            <w:gridSpan w:val="6"/>
            <w:shd w:val="clear" w:color="auto" w:fill="auto"/>
            <w:noWrap/>
            <w:vAlign w:val="center"/>
          </w:tcPr>
          <w:p w14:paraId="74C78F5C" w14:textId="77777777" w:rsidR="001D20ED" w:rsidRPr="00FC3D2C" w:rsidRDefault="001D20ED" w:rsidP="001D20ED">
            <w:pPr>
              <w:ind w:firstLine="420"/>
              <w:rPr>
                <w:rFonts w:ascii="宋体" w:eastAsia="宋体" w:hAnsi="宋体"/>
                <w:szCs w:val="21"/>
              </w:rPr>
            </w:pPr>
            <w:r w:rsidRPr="00FC3D2C">
              <w:rPr>
                <w:rFonts w:ascii="宋体" w:eastAsia="宋体" w:hAnsi="宋体" w:hint="eastAsia"/>
                <w:szCs w:val="21"/>
              </w:rPr>
              <w:t>“领略锦绣中华，发扬璀璨文化”实践团共1</w:t>
            </w:r>
            <w:r w:rsidRPr="00FC3D2C">
              <w:rPr>
                <w:rFonts w:ascii="宋体" w:eastAsia="宋体" w:hAnsi="宋体"/>
                <w:szCs w:val="21"/>
              </w:rPr>
              <w:t>2</w:t>
            </w:r>
            <w:r w:rsidRPr="00FC3D2C">
              <w:rPr>
                <w:rFonts w:ascii="宋体" w:eastAsia="宋体" w:hAnsi="宋体" w:hint="eastAsia"/>
                <w:szCs w:val="21"/>
              </w:rPr>
              <w:t>人，每人分别进行实地推广、走访调研、后勤保障、媒体宣传等工作，各成员能够互帮互助，共同协作完成实践团的工作。</w:t>
            </w:r>
          </w:p>
          <w:p w14:paraId="26D39FDB" w14:textId="77777777" w:rsidR="001D20ED" w:rsidRPr="00FC3D2C" w:rsidRDefault="001D20ED" w:rsidP="001D20ED">
            <w:pPr>
              <w:ind w:firstLineChars="200" w:firstLine="420"/>
              <w:rPr>
                <w:rFonts w:ascii="宋体" w:eastAsia="宋体" w:hAnsi="宋体"/>
                <w:szCs w:val="21"/>
              </w:rPr>
            </w:pPr>
            <w:r w:rsidRPr="00FC3D2C">
              <w:rPr>
                <w:rFonts w:ascii="宋体" w:eastAsia="宋体" w:hAnsi="宋体" w:hint="eastAsia"/>
                <w:szCs w:val="21"/>
              </w:rPr>
              <w:t>“没有高度的文化自信，没有文化的繁荣兴盛，就没有中华民族伟大复兴。”为贯彻和学习十九大精神使非物质文化遗产成为乡村振兴的支柱产业，宣传我国优秀的非物质遗产文化，助力乡村振兴，中国石油大学（北京）地球科学学院“领略锦绣中华，发扬璀璨文化”暑期社会实践团聚焦贵州地区非物质文化遗产，开展此次社会实践活动。</w:t>
            </w:r>
          </w:p>
          <w:p w14:paraId="1FA84989" w14:textId="77777777" w:rsidR="001D20ED" w:rsidRPr="00FC3D2C" w:rsidRDefault="001D20ED" w:rsidP="001D20ED">
            <w:pPr>
              <w:ind w:firstLineChars="200" w:firstLine="420"/>
              <w:rPr>
                <w:rFonts w:ascii="宋体" w:eastAsia="宋体" w:hAnsi="宋体"/>
                <w:szCs w:val="21"/>
              </w:rPr>
            </w:pPr>
            <w:r w:rsidRPr="00FC3D2C">
              <w:rPr>
                <w:rFonts w:ascii="宋体" w:eastAsia="宋体" w:hAnsi="宋体" w:hint="eastAsia"/>
                <w:szCs w:val="21"/>
              </w:rPr>
              <w:t>为进一步了解贵州地区非物质文化遗产发展现状，发掘学习非物质文化遗产璀璨文化，实践团成员在前期准备工作中，通过线上+线下的方式，完成文献调研、查询资料，线下走访群众、参观博物馆走访群众、问卷发放等任务，最终共撰写《非物质文化遗产生长土壤再建构问题调研报告——以云贵川地区服饰类非物质文化遗产生存现状为对象》等调研报告</w:t>
            </w:r>
            <w:r w:rsidRPr="00FC3D2C">
              <w:rPr>
                <w:rFonts w:ascii="宋体" w:eastAsia="宋体" w:hAnsi="宋体"/>
                <w:szCs w:val="21"/>
              </w:rPr>
              <w:t>32</w:t>
            </w:r>
            <w:r w:rsidRPr="00FC3D2C">
              <w:rPr>
                <w:rFonts w:ascii="宋体" w:eastAsia="宋体" w:hAnsi="宋体" w:hint="eastAsia"/>
                <w:szCs w:val="21"/>
              </w:rPr>
              <w:t>篇，总结非物质文化遗产与时代脱节原因，找寻非物质文化遗产与新时代接轨的好方法。</w:t>
            </w:r>
          </w:p>
          <w:p w14:paraId="1619D05C" w14:textId="77777777" w:rsidR="001D20ED" w:rsidRDefault="001D20ED" w:rsidP="001D20ED">
            <w:pPr>
              <w:ind w:firstLineChars="200" w:firstLine="420"/>
              <w:rPr>
                <w:rFonts w:ascii="宋体" w:eastAsia="宋体" w:hAnsi="宋体" w:cs="仿宋"/>
                <w:szCs w:val="21"/>
              </w:rPr>
            </w:pPr>
            <w:r w:rsidRPr="00FC3D2C">
              <w:rPr>
                <w:rFonts w:ascii="宋体" w:eastAsia="宋体" w:hAnsi="宋体" w:hint="eastAsia"/>
                <w:szCs w:val="21"/>
              </w:rPr>
              <w:t>讲好中国非物质文化遗产背后的故事，真正地让当代的中国年轻人“走进来、沉下去”，实践团把握媒体宣传阵地，创新文化发扬形式，</w:t>
            </w:r>
            <w:r w:rsidRPr="00FC3D2C">
              <w:rPr>
                <w:rFonts w:ascii="宋体" w:eastAsia="宋体" w:hAnsi="宋体" w:cs="仿宋" w:hint="eastAsia"/>
                <w:szCs w:val="21"/>
              </w:rPr>
              <w:t>在宣传工程中，建立文化宣传、非遗传承、产品宣传、成果展示四个板块。</w:t>
            </w:r>
            <w:r>
              <w:rPr>
                <w:rFonts w:ascii="宋体" w:eastAsia="宋体" w:hAnsi="宋体" w:cs="仿宋" w:hint="eastAsia"/>
                <w:szCs w:val="21"/>
              </w:rPr>
              <w:t>将</w:t>
            </w:r>
            <w:r w:rsidRPr="00FC3D2C">
              <w:rPr>
                <w:rFonts w:ascii="宋体" w:eastAsia="宋体" w:hAnsi="宋体" w:cs="仿宋" w:hint="eastAsia"/>
                <w:szCs w:val="21"/>
              </w:rPr>
              <w:t>非遗传承中的所见所闻以及拍摄的视频、照片结合网络资料与国内一流高校的学术研究成果，制作摄动人心的高质量的通讯稿、文章、短视频、长视频，在微信公众号、知乎等文字平台和哔哩哔哩等视频平台发布，争取让全世界更多的人自发地参与到中国人民的非遗的传承中来。</w:t>
            </w:r>
          </w:p>
          <w:p w14:paraId="775B06C0" w14:textId="582B49F7" w:rsidR="001D20ED" w:rsidRPr="00FC3D2C" w:rsidRDefault="001D20ED" w:rsidP="001D20ED">
            <w:pPr>
              <w:ind w:firstLineChars="200" w:firstLine="420"/>
              <w:rPr>
                <w:rFonts w:ascii="宋体" w:eastAsia="宋体" w:hAnsi="宋体"/>
                <w:szCs w:val="21"/>
              </w:rPr>
            </w:pPr>
            <w:r w:rsidRPr="00FC3D2C">
              <w:rPr>
                <w:rFonts w:ascii="宋体" w:eastAsia="宋体" w:hAnsi="宋体" w:cs="仿宋" w:hint="eastAsia"/>
                <w:szCs w:val="21"/>
              </w:rPr>
              <w:t>习总书记说</w:t>
            </w:r>
            <w:r w:rsidRPr="00FC3D2C">
              <w:rPr>
                <w:rFonts w:ascii="宋体" w:eastAsia="宋体" w:hAnsi="宋体" w:hint="eastAsia"/>
                <w:szCs w:val="21"/>
              </w:rPr>
              <w:t>“</w:t>
            </w:r>
            <w:r w:rsidRPr="00FC3D2C">
              <w:rPr>
                <w:rFonts w:ascii="宋体" w:eastAsia="宋体" w:hAnsi="宋体"/>
                <w:szCs w:val="21"/>
              </w:rPr>
              <w:t>要坚持中国特色社会主义文化发展道路，激发全民族文化创新创造活力，建设社会主义文化强国。</w:t>
            </w:r>
            <w:r w:rsidRPr="00FC3D2C">
              <w:rPr>
                <w:rFonts w:ascii="宋体" w:eastAsia="宋体" w:hAnsi="宋体" w:hint="eastAsia"/>
                <w:szCs w:val="21"/>
              </w:rPr>
              <w:t>”实践团跟随习总书记的重要指示</w:t>
            </w:r>
            <w:r w:rsidRPr="00FC3D2C">
              <w:rPr>
                <w:rFonts w:ascii="宋体" w:eastAsia="宋体" w:hAnsi="宋体" w:cs="仿宋" w:hint="eastAsia"/>
                <w:szCs w:val="21"/>
              </w:rPr>
              <w:t>探索不同民族不同文化的交融碰撞，搜集当地不同民族衣食住行等各个方面具有基本民生特色的元素，将涉及元素有机融合，</w:t>
            </w:r>
            <w:r w:rsidR="00EF0E66">
              <w:rPr>
                <w:rFonts w:ascii="宋体" w:eastAsia="宋体" w:hAnsi="宋体" w:cs="仿宋" w:hint="eastAsia"/>
                <w:szCs w:val="21"/>
              </w:rPr>
              <w:t>取</w:t>
            </w:r>
            <w:r w:rsidRPr="00FC3D2C">
              <w:rPr>
                <w:rFonts w:ascii="宋体" w:eastAsia="宋体" w:hAnsi="宋体" w:cs="仿宋" w:hint="eastAsia"/>
                <w:szCs w:val="21"/>
              </w:rPr>
              <w:t>长补短，根据当地实际生产需求面对大众设计文创产品，</w:t>
            </w:r>
            <w:r w:rsidRPr="00FC3D2C">
              <w:rPr>
                <w:rFonts w:ascii="宋体" w:eastAsia="宋体" w:hAnsi="宋体" w:hint="eastAsia"/>
                <w:szCs w:val="21"/>
              </w:rPr>
              <w:t>提高非遗资源的利用效率。</w:t>
            </w:r>
          </w:p>
          <w:p w14:paraId="7A1EEFD4" w14:textId="77777777" w:rsidR="001D20ED" w:rsidRPr="00FC3D2C" w:rsidRDefault="001D20ED" w:rsidP="001D20ED">
            <w:pPr>
              <w:ind w:firstLine="420"/>
              <w:rPr>
                <w:szCs w:val="21"/>
              </w:rPr>
            </w:pPr>
            <w:r>
              <w:rPr>
                <w:rFonts w:hint="eastAsia"/>
                <w:szCs w:val="21"/>
              </w:rPr>
              <w:t>本次社会实践给我的感受颇深，第一，进入到实践团队，认识了可爱可敬的小伙伴们，收获了一起奋斗的友谊。第二，实践过程中调研了很多我国优秀的非物质文化遗产，使我从仅仅听过他们的名字，上升到了真正了解他们的层次，增强了我的文化自信。第三，本次实践让我认识到了自身能力的不足，向实践团中优秀的人学习不少工作的经验，这些优秀的人也成为了我今后追逐的目标。第四，本次社会实践达到了建立民族自信，帮助乡村振兴的目的，能为国家做出此等贡献，我感到无比自豪，我将永远带着这份自豪感，继续建设国家。</w:t>
            </w:r>
          </w:p>
          <w:p w14:paraId="791B3E97" w14:textId="7EC8B4A8" w:rsidR="000A2A58" w:rsidRPr="001D20ED" w:rsidRDefault="000A2A58" w:rsidP="002573AE">
            <w:pPr>
              <w:widowControl/>
              <w:spacing w:afterLines="3350" w:after="10452"/>
              <w:jc w:val="left"/>
              <w:rPr>
                <w:rFonts w:ascii="Times New Roman" w:eastAsia="Times New Roman" w:hAnsi="Times New Roman" w:cs="Times New Roman"/>
                <w:kern w:val="0"/>
                <w:sz w:val="20"/>
                <w:szCs w:val="20"/>
              </w:rPr>
            </w:pP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29AC9" w14:textId="77777777" w:rsidR="009733E8" w:rsidRDefault="009733E8" w:rsidP="00632075">
      <w:r>
        <w:separator/>
      </w:r>
    </w:p>
  </w:endnote>
  <w:endnote w:type="continuationSeparator" w:id="0">
    <w:p w14:paraId="3F0A0CE3" w14:textId="77777777" w:rsidR="009733E8" w:rsidRDefault="009733E8"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A2877" w14:textId="77777777" w:rsidR="009733E8" w:rsidRDefault="009733E8" w:rsidP="00632075">
      <w:r>
        <w:separator/>
      </w:r>
    </w:p>
  </w:footnote>
  <w:footnote w:type="continuationSeparator" w:id="0">
    <w:p w14:paraId="45747F19" w14:textId="77777777" w:rsidR="009733E8" w:rsidRDefault="009733E8"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1EA"/>
    <w:rsid w:val="000A2A58"/>
    <w:rsid w:val="001A4122"/>
    <w:rsid w:val="001A491F"/>
    <w:rsid w:val="001D20ED"/>
    <w:rsid w:val="002573AE"/>
    <w:rsid w:val="00385E9F"/>
    <w:rsid w:val="003A6608"/>
    <w:rsid w:val="003E1202"/>
    <w:rsid w:val="004F2EF9"/>
    <w:rsid w:val="004F6E89"/>
    <w:rsid w:val="0055723C"/>
    <w:rsid w:val="00577E40"/>
    <w:rsid w:val="00632075"/>
    <w:rsid w:val="00671E3D"/>
    <w:rsid w:val="00697F82"/>
    <w:rsid w:val="006D69B4"/>
    <w:rsid w:val="00820DA2"/>
    <w:rsid w:val="008552B4"/>
    <w:rsid w:val="008B673A"/>
    <w:rsid w:val="009361EA"/>
    <w:rsid w:val="009733E8"/>
    <w:rsid w:val="00A443C4"/>
    <w:rsid w:val="00B56CAE"/>
    <w:rsid w:val="00B85772"/>
    <w:rsid w:val="00C8204A"/>
    <w:rsid w:val="00D42EE9"/>
    <w:rsid w:val="00E44B18"/>
    <w:rsid w:val="00E46375"/>
    <w:rsid w:val="00E85951"/>
    <w:rsid w:val="00EE00DE"/>
    <w:rsid w:val="00EF0E66"/>
    <w:rsid w:val="00F568AD"/>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F3BB735E-F009-4BA2-8074-0EA2421C9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346</Words>
  <Characters>1976</Characters>
  <Application>Microsoft Office Word</Application>
  <DocSecurity>0</DocSecurity>
  <Lines>16</Lines>
  <Paragraphs>4</Paragraphs>
  <ScaleCrop>false</ScaleCrop>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2021-10-18T09:11:00Z</dcterms:created>
  <dcterms:modified xsi:type="dcterms:W3CDTF">2021-10-27T03:28:00Z</dcterms:modified>
</cp:coreProperties>
</file>