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0CA51" w14:textId="77777777" w:rsidR="00302599" w:rsidRDefault="007E6A28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694"/>
        <w:gridCol w:w="1488"/>
        <w:gridCol w:w="3019"/>
      </w:tblGrid>
      <w:tr w:rsidR="00302599" w14:paraId="4234C50F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80E415F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15EE98FB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刘峰</w:t>
            </w:r>
          </w:p>
        </w:tc>
        <w:tc>
          <w:tcPr>
            <w:tcW w:w="1488" w:type="dxa"/>
            <w:vAlign w:val="center"/>
          </w:tcPr>
          <w:p w14:paraId="7D6F82E3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3019" w:type="dxa"/>
          </w:tcPr>
          <w:p w14:paraId="39FD3706" w14:textId="77777777" w:rsidR="00302599" w:rsidRDefault="007E6A2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男</w:t>
            </w:r>
          </w:p>
        </w:tc>
      </w:tr>
      <w:tr w:rsidR="007E6A28" w14:paraId="17B83424" w14:textId="77777777" w:rsidTr="00325043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7D78AF28" w14:textId="77777777" w:rsidR="007E6A28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37F39C19" w14:textId="2995D96F" w:rsidR="007E6A28" w:rsidRDefault="007E6A2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302599" w14:paraId="107E8873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10B50061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0ADC3EAA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新能源与材料学院</w:t>
            </w:r>
          </w:p>
        </w:tc>
        <w:tc>
          <w:tcPr>
            <w:tcW w:w="1488" w:type="dxa"/>
            <w:vAlign w:val="center"/>
          </w:tcPr>
          <w:p w14:paraId="3E5CC6CA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3019" w:type="dxa"/>
          </w:tcPr>
          <w:p w14:paraId="084314B8" w14:textId="77777777" w:rsidR="00302599" w:rsidRDefault="007E6A2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辅导员</w:t>
            </w:r>
          </w:p>
        </w:tc>
      </w:tr>
      <w:tr w:rsidR="00302599" w14:paraId="53D5B242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14560B1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3D9B59FE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伟大征程传承人</w:t>
            </w:r>
          </w:p>
        </w:tc>
        <w:tc>
          <w:tcPr>
            <w:tcW w:w="1488" w:type="dxa"/>
            <w:vAlign w:val="center"/>
          </w:tcPr>
          <w:p w14:paraId="0BD82A23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7ED5316A" w14:textId="77777777" w:rsidR="00302599" w:rsidRDefault="007E6A28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学党史</w:t>
            </w:r>
          </w:p>
        </w:tc>
      </w:tr>
      <w:tr w:rsidR="00302599" w14:paraId="4A16270F" w14:textId="77777777">
        <w:trPr>
          <w:trHeight w:val="2058"/>
          <w:jc w:val="center"/>
        </w:trPr>
        <w:tc>
          <w:tcPr>
            <w:tcW w:w="1666" w:type="dxa"/>
            <w:vAlign w:val="center"/>
          </w:tcPr>
          <w:p w14:paraId="48246677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377BD0ED" w14:textId="77777777" w:rsidR="00302599" w:rsidRDefault="00302599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240AEAF1" w14:textId="77777777" w:rsidR="00302599" w:rsidRDefault="007E6A28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一是高度重视社会实践工作，指导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学院重点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社会实践团队。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  <w:p w14:paraId="51E3E708" w14:textId="77777777" w:rsidR="00302599" w:rsidRDefault="007E6A28">
            <w:pPr>
              <w:spacing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指导的“</w:t>
            </w:r>
            <w:r>
              <w:rPr>
                <w:rFonts w:ascii="仿宋_GB2312" w:eastAsia="仿宋_GB2312" w:hint="eastAsia"/>
                <w:sz w:val="24"/>
                <w:szCs w:val="24"/>
              </w:rPr>
              <w:t>伟大征程传承人</w:t>
            </w:r>
            <w:r>
              <w:rPr>
                <w:rFonts w:ascii="仿宋_GB2312" w:eastAsia="仿宋_GB2312" w:hint="eastAsia"/>
                <w:sz w:val="24"/>
                <w:szCs w:val="24"/>
              </w:rPr>
              <w:t>”实践团，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通过“党史特色宣传、深入基层工作、创新实地支教”等系列特色实践活动，沉浸式感受中国共产党百年求索历程，重点围绕“亲历、寻访、传承”等实践方向开展，追寻百年初心，赓续红色血脉。切实做到学史明理，学史增信，学史崇德，学史力行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在学校评比中获第二名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  <w:p w14:paraId="2F2302B0" w14:textId="77777777" w:rsidR="00302599" w:rsidRDefault="007E6A28">
            <w:pPr>
              <w:spacing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  <w:szCs w:val="24"/>
              </w:rPr>
              <w:t>二是牵头组织了校际的社会实践共建活动，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教育部给在京部属高校安排了帮扶武汉地区高校的任务，我们学校的对接高校是武汉工程大学。联系武工大，在社会实践方面开展共享共建活动。主要两个方向的共建，一个是扶贫，我指导的“石助南华”电商直播扶贫团队和武工大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美丽新农村扶贫团队共建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，双方打通销售平台和渠道，共同为脱贫攻坚贡献力量，我们农产品的店铺访问量突破千余人次，销售额突破数万元。第二个对接的是爱国主义教育团队，两校团队分赴全国各地的爱国主义教育基地进行直播，用青年眼光讲中国故事，累计开展直播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20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余场，累计观看人数达到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5000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人次。</w:t>
            </w:r>
          </w:p>
          <w:p w14:paraId="6D2AD92D" w14:textId="77777777" w:rsidR="00302599" w:rsidRDefault="007E6A28">
            <w:pPr>
              <w:spacing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  <w:szCs w:val="24"/>
              </w:rPr>
              <w:t>三是创新社会实践组织方式，打造精品爱国主义教育品牌。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一般传统的爱国主义教育暑期社会实践都是临时立项组队，做完就散，成果不能得到积累，形式也比较单一，就是自己参观调研，而我们的“讲述中国故事”这个品牌活动，团队一直在，年年做坚持做，把成果积累下来，并且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式多样，自己参观调研后，还要把挖掘出来的故事、案例整理后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讲出来。</w:t>
            </w:r>
          </w:p>
          <w:p w14:paraId="1FDA78E1" w14:textId="77777777" w:rsidR="00302599" w:rsidRDefault="007E6A28">
            <w:pPr>
              <w:spacing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年来，共调研爱国主义教育基地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多处，足迹遍布全国各地，积累照片视频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6000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多个，挖掘整理了爱国故事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400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余个，并通过微信微博和宣讲的方式展示，今年还搞了网络直播，线上讲述中国故事，让更多青年接受爱国主义教育。</w:t>
            </w:r>
          </w:p>
          <w:p w14:paraId="1B5C0803" w14:textId="77777777" w:rsidR="00302599" w:rsidRDefault="00302599"/>
          <w:p w14:paraId="34AC1E60" w14:textId="77777777" w:rsidR="00302599" w:rsidRDefault="00302599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</w:tc>
      </w:tr>
      <w:tr w:rsidR="00302599" w14:paraId="657343AE" w14:textId="77777777">
        <w:trPr>
          <w:trHeight w:val="3021"/>
          <w:jc w:val="center"/>
        </w:trPr>
        <w:tc>
          <w:tcPr>
            <w:tcW w:w="1666" w:type="dxa"/>
            <w:vAlign w:val="center"/>
          </w:tcPr>
          <w:p w14:paraId="4EE550A7" w14:textId="77777777" w:rsidR="00302599" w:rsidRDefault="007E6A28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lastRenderedPageBreak/>
              <w:t>指导成果</w:t>
            </w:r>
          </w:p>
          <w:p w14:paraId="4E53E737" w14:textId="77777777" w:rsidR="00302599" w:rsidRDefault="00302599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03DA0CF0" w14:textId="77777777" w:rsidR="00302599" w:rsidRDefault="007E6A28">
            <w:pPr>
              <w:spacing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“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伟大征程传承人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”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团队在学校评比中获第二名，被推荐为北京市优秀社会实践团队。</w:t>
            </w:r>
          </w:p>
          <w:p w14:paraId="5F2F1280" w14:textId="77777777" w:rsidR="00302599" w:rsidRDefault="00302599">
            <w:pPr>
              <w:spacing w:line="360" w:lineRule="auto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BE5A4FF" w14:textId="77777777" w:rsidR="00302599" w:rsidRDefault="00302599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23F7A514" w14:textId="77777777" w:rsidR="00302599" w:rsidRDefault="00302599">
            <w:pPr>
              <w:spacing w:line="360" w:lineRule="auto"/>
              <w:ind w:firstLineChars="200" w:firstLine="562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6E84ACF4" w14:textId="77777777" w:rsidR="00302599" w:rsidRDefault="00302599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72EC11C9" w14:textId="77777777" w:rsidR="00302599" w:rsidRDefault="00302599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</w:tc>
      </w:tr>
    </w:tbl>
    <w:p w14:paraId="11F84733" w14:textId="77777777" w:rsidR="00302599" w:rsidRDefault="00302599">
      <w:pPr>
        <w:rPr>
          <w:rFonts w:ascii="仿宋" w:eastAsia="仿宋" w:hAnsi="仿宋"/>
          <w:sz w:val="28"/>
          <w:szCs w:val="28"/>
        </w:rPr>
      </w:pPr>
    </w:p>
    <w:sectPr w:rsidR="00302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302599"/>
    <w:rsid w:val="004E60FC"/>
    <w:rsid w:val="00567BBB"/>
    <w:rsid w:val="005A7432"/>
    <w:rsid w:val="00655A36"/>
    <w:rsid w:val="007241DA"/>
    <w:rsid w:val="007E6A28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  <w:rsid w:val="128C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FF37D"/>
  <w15:docId w15:val="{5D3EA437-BA07-4289-AEB3-9D3F0B4A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9</cp:revision>
  <dcterms:created xsi:type="dcterms:W3CDTF">2021-10-12T06:20:00Z</dcterms:created>
  <dcterms:modified xsi:type="dcterms:W3CDTF">2021-10-27T03:19:00Z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92345DAF15EC47DA9FFC5F96CD920649</vt:lpwstr>
  </property>
</Properties>
</file>