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813D9" w14:textId="77777777" w:rsidR="00FE55D0" w:rsidRDefault="00FE55D0" w:rsidP="00FE55D0">
      <w:pPr>
        <w:jc w:val="center"/>
        <w:rPr>
          <w:rFonts w:ascii="黑体" w:eastAsia="黑体" w:hAnsi="黑体"/>
          <w:sz w:val="44"/>
          <w:szCs w:val="44"/>
        </w:rPr>
      </w:pPr>
      <w:r>
        <w:rPr>
          <w:rFonts w:ascii="黑体" w:eastAsia="黑体" w:hAnsi="黑体" w:hint="eastAsia"/>
          <w:sz w:val="44"/>
          <w:szCs w:val="44"/>
        </w:rPr>
        <w:t>2021年社会实践优秀指导教师推荐表</w:t>
      </w:r>
    </w:p>
    <w:tbl>
      <w:tblPr>
        <w:tblW w:w="8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6"/>
        <w:gridCol w:w="2694"/>
        <w:gridCol w:w="1488"/>
        <w:gridCol w:w="3019"/>
      </w:tblGrid>
      <w:tr w:rsidR="00FE55D0" w14:paraId="0EBDD860" w14:textId="77777777" w:rsidTr="00FF0879">
        <w:trPr>
          <w:cantSplit/>
          <w:trHeight w:val="609"/>
          <w:jc w:val="center"/>
        </w:trPr>
        <w:tc>
          <w:tcPr>
            <w:tcW w:w="1666" w:type="dxa"/>
            <w:vAlign w:val="center"/>
          </w:tcPr>
          <w:p w14:paraId="264E25D4" w14:textId="77777777" w:rsidR="00FE55D0" w:rsidRDefault="00FE55D0" w:rsidP="00FF0879">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姓    名</w:t>
            </w:r>
          </w:p>
        </w:tc>
        <w:tc>
          <w:tcPr>
            <w:tcW w:w="2694" w:type="dxa"/>
            <w:vAlign w:val="center"/>
          </w:tcPr>
          <w:p w14:paraId="1F0E001F" w14:textId="77777777" w:rsidR="00FE55D0" w:rsidRDefault="00FE55D0" w:rsidP="00FF0879">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杨仁杰</w:t>
            </w:r>
          </w:p>
        </w:tc>
        <w:tc>
          <w:tcPr>
            <w:tcW w:w="1488" w:type="dxa"/>
            <w:vAlign w:val="center"/>
          </w:tcPr>
          <w:p w14:paraId="77277163" w14:textId="77777777" w:rsidR="00FE55D0" w:rsidRDefault="00FE55D0" w:rsidP="00FF0879">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性    别</w:t>
            </w:r>
          </w:p>
        </w:tc>
        <w:tc>
          <w:tcPr>
            <w:tcW w:w="3019" w:type="dxa"/>
          </w:tcPr>
          <w:p w14:paraId="3F35D1C9" w14:textId="77777777" w:rsidR="00FE55D0" w:rsidRDefault="00FE55D0" w:rsidP="00FF0879">
            <w:pPr>
              <w:snapToGrid w:val="0"/>
              <w:spacing w:line="560" w:lineRule="exact"/>
              <w:jc w:val="center"/>
              <w:rPr>
                <w:rFonts w:ascii="仿宋" w:eastAsia="仿宋" w:hAnsi="仿宋" w:cs="仿宋"/>
                <w:bCs/>
                <w:sz w:val="28"/>
                <w:szCs w:val="28"/>
              </w:rPr>
            </w:pPr>
            <w:r>
              <w:rPr>
                <w:rFonts w:ascii="仿宋" w:eastAsia="仿宋" w:hAnsi="仿宋" w:cs="仿宋" w:hint="eastAsia"/>
                <w:bCs/>
                <w:sz w:val="28"/>
                <w:szCs w:val="28"/>
              </w:rPr>
              <w:t>男</w:t>
            </w:r>
          </w:p>
        </w:tc>
      </w:tr>
      <w:tr w:rsidR="00EB7C00" w14:paraId="27984698" w14:textId="77777777" w:rsidTr="006B0CE2">
        <w:trPr>
          <w:cantSplit/>
          <w:trHeight w:val="609"/>
          <w:jc w:val="center"/>
        </w:trPr>
        <w:tc>
          <w:tcPr>
            <w:tcW w:w="1666" w:type="dxa"/>
            <w:vAlign w:val="center"/>
          </w:tcPr>
          <w:p w14:paraId="242291E0" w14:textId="77777777" w:rsidR="00EB7C00" w:rsidRDefault="00EB7C00" w:rsidP="00FF0879">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政治面貌</w:t>
            </w:r>
          </w:p>
        </w:tc>
        <w:tc>
          <w:tcPr>
            <w:tcW w:w="7201" w:type="dxa"/>
            <w:gridSpan w:val="3"/>
            <w:vAlign w:val="center"/>
          </w:tcPr>
          <w:p w14:paraId="31410CE4" w14:textId="2230C304" w:rsidR="00EB7C00" w:rsidRDefault="00EB7C00" w:rsidP="00FF0879">
            <w:pPr>
              <w:snapToGrid w:val="0"/>
              <w:spacing w:line="560" w:lineRule="exact"/>
              <w:jc w:val="center"/>
              <w:rPr>
                <w:rFonts w:ascii="仿宋" w:eastAsia="仿宋" w:hAnsi="仿宋" w:cs="仿宋"/>
                <w:bCs/>
                <w:sz w:val="28"/>
                <w:szCs w:val="28"/>
              </w:rPr>
            </w:pPr>
            <w:r>
              <w:rPr>
                <w:rFonts w:ascii="仿宋" w:eastAsia="仿宋" w:hAnsi="仿宋" w:cs="Times New Roman" w:hint="eastAsia"/>
                <w:sz w:val="28"/>
                <w:szCs w:val="28"/>
              </w:rPr>
              <w:t>中共党员</w:t>
            </w:r>
          </w:p>
        </w:tc>
      </w:tr>
      <w:tr w:rsidR="00FE55D0" w14:paraId="20A213E0" w14:textId="77777777" w:rsidTr="00FF0879">
        <w:trPr>
          <w:cantSplit/>
          <w:trHeight w:val="609"/>
          <w:jc w:val="center"/>
        </w:trPr>
        <w:tc>
          <w:tcPr>
            <w:tcW w:w="1666" w:type="dxa"/>
            <w:vAlign w:val="center"/>
          </w:tcPr>
          <w:p w14:paraId="17D8FECD" w14:textId="77777777" w:rsidR="00FE55D0" w:rsidRDefault="00FE55D0" w:rsidP="00FF0879">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学    院</w:t>
            </w:r>
          </w:p>
        </w:tc>
        <w:tc>
          <w:tcPr>
            <w:tcW w:w="2694" w:type="dxa"/>
            <w:vAlign w:val="center"/>
          </w:tcPr>
          <w:p w14:paraId="7AB3C02E" w14:textId="77777777" w:rsidR="00FE55D0" w:rsidRDefault="00FE55D0" w:rsidP="00FF0879">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化学工程与环境学院</w:t>
            </w:r>
          </w:p>
        </w:tc>
        <w:tc>
          <w:tcPr>
            <w:tcW w:w="1488" w:type="dxa"/>
            <w:vAlign w:val="center"/>
          </w:tcPr>
          <w:p w14:paraId="5CE0B060" w14:textId="77777777" w:rsidR="00FE55D0" w:rsidRDefault="00FE55D0" w:rsidP="00FF0879">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职    务</w:t>
            </w:r>
          </w:p>
        </w:tc>
        <w:tc>
          <w:tcPr>
            <w:tcW w:w="3019" w:type="dxa"/>
          </w:tcPr>
          <w:p w14:paraId="32DB42E5" w14:textId="77777777" w:rsidR="00FE55D0" w:rsidRDefault="00FE55D0" w:rsidP="00FF0879">
            <w:pPr>
              <w:snapToGrid w:val="0"/>
              <w:spacing w:line="560" w:lineRule="exact"/>
              <w:jc w:val="center"/>
              <w:rPr>
                <w:rFonts w:ascii="仿宋" w:eastAsia="仿宋" w:hAnsi="仿宋" w:cs="仿宋"/>
                <w:bCs/>
                <w:sz w:val="28"/>
                <w:szCs w:val="28"/>
              </w:rPr>
            </w:pPr>
            <w:r>
              <w:rPr>
                <w:rFonts w:ascii="仿宋" w:eastAsia="仿宋" w:hAnsi="仿宋" w:cs="仿宋" w:hint="eastAsia"/>
                <w:bCs/>
                <w:sz w:val="28"/>
                <w:szCs w:val="28"/>
              </w:rPr>
              <w:t>辅导员</w:t>
            </w:r>
          </w:p>
        </w:tc>
      </w:tr>
      <w:tr w:rsidR="00FE55D0" w14:paraId="16A043D7" w14:textId="77777777" w:rsidTr="00FF0879">
        <w:trPr>
          <w:cantSplit/>
          <w:trHeight w:val="609"/>
          <w:jc w:val="center"/>
        </w:trPr>
        <w:tc>
          <w:tcPr>
            <w:tcW w:w="1666" w:type="dxa"/>
            <w:vAlign w:val="center"/>
          </w:tcPr>
          <w:p w14:paraId="04E13333" w14:textId="77777777" w:rsidR="00FE55D0" w:rsidRDefault="00FE55D0" w:rsidP="00FF0879">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指导团队</w:t>
            </w:r>
          </w:p>
        </w:tc>
        <w:tc>
          <w:tcPr>
            <w:tcW w:w="2694" w:type="dxa"/>
            <w:vAlign w:val="center"/>
          </w:tcPr>
          <w:p w14:paraId="4E75CF31" w14:textId="77777777" w:rsidR="00FE55D0" w:rsidRDefault="00FE55D0" w:rsidP="00FF0879">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南华追梦-时有所需，必有所为</w:t>
            </w:r>
          </w:p>
        </w:tc>
        <w:tc>
          <w:tcPr>
            <w:tcW w:w="1488" w:type="dxa"/>
            <w:vAlign w:val="center"/>
          </w:tcPr>
          <w:p w14:paraId="189A7653" w14:textId="77777777" w:rsidR="00FE55D0" w:rsidRDefault="00FE55D0" w:rsidP="00FF0879">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实践主题</w:t>
            </w:r>
          </w:p>
        </w:tc>
        <w:tc>
          <w:tcPr>
            <w:tcW w:w="3019" w:type="dxa"/>
          </w:tcPr>
          <w:p w14:paraId="78BA1ABA" w14:textId="77777777" w:rsidR="00FE55D0" w:rsidRDefault="00FE55D0" w:rsidP="00FF0879">
            <w:pPr>
              <w:snapToGrid w:val="0"/>
              <w:spacing w:line="560" w:lineRule="exact"/>
              <w:jc w:val="center"/>
              <w:rPr>
                <w:rFonts w:ascii="仿宋" w:eastAsia="仿宋" w:hAnsi="仿宋" w:cs="仿宋"/>
                <w:bCs/>
                <w:sz w:val="28"/>
                <w:szCs w:val="28"/>
              </w:rPr>
            </w:pPr>
            <w:r>
              <w:rPr>
                <w:rFonts w:ascii="仿宋" w:eastAsia="仿宋" w:hAnsi="仿宋" w:cs="仿宋" w:hint="eastAsia"/>
                <w:bCs/>
                <w:sz w:val="28"/>
                <w:szCs w:val="28"/>
              </w:rPr>
              <w:t>“传递关爱”暑期支教</w:t>
            </w:r>
          </w:p>
        </w:tc>
      </w:tr>
      <w:tr w:rsidR="00FE55D0" w14:paraId="784D90EA" w14:textId="77777777" w:rsidTr="00FF0879">
        <w:trPr>
          <w:trHeight w:val="5314"/>
          <w:jc w:val="center"/>
        </w:trPr>
        <w:tc>
          <w:tcPr>
            <w:tcW w:w="1666" w:type="dxa"/>
            <w:vAlign w:val="center"/>
          </w:tcPr>
          <w:p w14:paraId="1D5742BC" w14:textId="77777777" w:rsidR="00FE55D0" w:rsidRDefault="00FE55D0" w:rsidP="00FF0879">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主要事迹</w:t>
            </w:r>
          </w:p>
          <w:p w14:paraId="37A7DF8B" w14:textId="77777777" w:rsidR="00FE55D0" w:rsidRDefault="00FE55D0" w:rsidP="00FF0879">
            <w:pPr>
              <w:snapToGrid w:val="0"/>
              <w:spacing w:after="120" w:line="560" w:lineRule="exact"/>
              <w:jc w:val="center"/>
              <w:rPr>
                <w:rFonts w:ascii="仿宋" w:eastAsia="仿宋" w:hAnsi="仿宋" w:cs="Times New Roman"/>
                <w:sz w:val="28"/>
                <w:szCs w:val="28"/>
              </w:rPr>
            </w:pPr>
          </w:p>
        </w:tc>
        <w:tc>
          <w:tcPr>
            <w:tcW w:w="7201" w:type="dxa"/>
            <w:gridSpan w:val="3"/>
            <w:vAlign w:val="center"/>
          </w:tcPr>
          <w:p w14:paraId="3E37A8A5" w14:textId="77777777" w:rsidR="00FE55D0" w:rsidRDefault="00FE55D0" w:rsidP="00FF0879">
            <w:pPr>
              <w:spacing w:line="360" w:lineRule="auto"/>
              <w:ind w:firstLineChars="200" w:firstLine="480"/>
              <w:rPr>
                <w:rFonts w:ascii="仿宋" w:eastAsia="仿宋" w:hAnsi="仿宋" w:cs="Times New Roman"/>
                <w:b/>
                <w:sz w:val="28"/>
                <w:szCs w:val="28"/>
              </w:rPr>
            </w:pPr>
            <w:r>
              <w:rPr>
                <w:rFonts w:ascii="宋体" w:eastAsia="宋体" w:hAnsi="宋体" w:cs="宋体" w:hint="eastAsia"/>
                <w:sz w:val="24"/>
                <w:szCs w:val="24"/>
              </w:rPr>
              <w:t>杨仁杰</w:t>
            </w:r>
            <w:r>
              <w:rPr>
                <w:rFonts w:ascii="宋体" w:eastAsia="宋体" w:hAnsi="宋体" w:cs="宋体"/>
                <w:sz w:val="24"/>
                <w:szCs w:val="24"/>
              </w:rPr>
              <w:t>，中共党员，</w:t>
            </w:r>
            <w:r>
              <w:rPr>
                <w:rFonts w:ascii="宋体" w:eastAsia="宋体" w:hAnsi="宋体" w:cs="宋体" w:hint="eastAsia"/>
                <w:sz w:val="24"/>
                <w:szCs w:val="24"/>
              </w:rPr>
              <w:t>环境工程与科学专业2019级辅导员</w:t>
            </w:r>
            <w:r>
              <w:rPr>
                <w:rFonts w:ascii="宋体" w:eastAsia="宋体" w:hAnsi="宋体" w:cs="宋体"/>
                <w:sz w:val="24"/>
                <w:szCs w:val="24"/>
              </w:rPr>
              <w:t>。在2</w:t>
            </w:r>
            <w:r>
              <w:rPr>
                <w:rFonts w:ascii="宋体" w:eastAsia="宋体" w:hAnsi="宋体" w:cs="宋体" w:hint="eastAsia"/>
                <w:sz w:val="24"/>
                <w:szCs w:val="24"/>
              </w:rPr>
              <w:t>021</w:t>
            </w:r>
            <w:r>
              <w:rPr>
                <w:rFonts w:ascii="宋体" w:eastAsia="宋体" w:hAnsi="宋体" w:cs="宋体"/>
                <w:sz w:val="24"/>
                <w:szCs w:val="24"/>
              </w:rPr>
              <w:t>年的暑期社会实践中广泛动员、组织以及指导</w:t>
            </w:r>
            <w:r>
              <w:rPr>
                <w:rFonts w:ascii="宋体" w:eastAsia="宋体" w:hAnsi="宋体" w:cs="宋体" w:hint="eastAsia"/>
                <w:sz w:val="24"/>
                <w:szCs w:val="24"/>
              </w:rPr>
              <w:t>专业</w:t>
            </w:r>
            <w:r>
              <w:rPr>
                <w:rFonts w:ascii="宋体" w:eastAsia="宋体" w:hAnsi="宋体" w:cs="宋体"/>
                <w:sz w:val="24"/>
                <w:szCs w:val="24"/>
              </w:rPr>
              <w:t>同学参加本学年度的暑期社会实践。通过此次的活动，也进一步提高青年学生的创新能力和实践能力。</w:t>
            </w:r>
            <w:r>
              <w:rPr>
                <w:rFonts w:ascii="宋体" w:eastAsia="宋体" w:hAnsi="宋体" w:cs="宋体"/>
                <w:sz w:val="24"/>
                <w:szCs w:val="24"/>
              </w:rPr>
              <w:br/>
            </w:r>
            <w:r>
              <w:rPr>
                <w:rFonts w:ascii="宋体" w:eastAsia="宋体" w:hAnsi="宋体" w:cs="宋体" w:hint="eastAsia"/>
                <w:sz w:val="24"/>
                <w:szCs w:val="24"/>
              </w:rPr>
              <w:t xml:space="preserve">   杨老师</w:t>
            </w:r>
            <w:r>
              <w:rPr>
                <w:rFonts w:ascii="宋体" w:eastAsia="宋体" w:hAnsi="宋体" w:cs="宋体"/>
                <w:sz w:val="24"/>
                <w:szCs w:val="24"/>
              </w:rPr>
              <w:t>紧密围绕</w:t>
            </w:r>
            <w:r>
              <w:rPr>
                <w:rFonts w:ascii="宋体" w:eastAsia="宋体" w:hAnsi="宋体" w:cs="宋体" w:hint="eastAsia"/>
                <w:sz w:val="24"/>
                <w:szCs w:val="24"/>
              </w:rPr>
              <w:t>：逐梦南华、“追梦”北京、“扶智”与“扶志”</w:t>
            </w:r>
            <w:r>
              <w:rPr>
                <w:rFonts w:ascii="宋体" w:eastAsia="宋体" w:hAnsi="宋体" w:cs="宋体"/>
                <w:sz w:val="24"/>
                <w:szCs w:val="24"/>
              </w:rPr>
              <w:t>主题</w:t>
            </w:r>
            <w:r>
              <w:rPr>
                <w:rFonts w:ascii="宋体" w:eastAsia="宋体" w:hAnsi="宋体" w:cs="宋体" w:hint="eastAsia"/>
                <w:sz w:val="24"/>
                <w:szCs w:val="24"/>
              </w:rPr>
              <w:t>，</w:t>
            </w:r>
            <w:r>
              <w:rPr>
                <w:rFonts w:ascii="宋体" w:eastAsia="宋体" w:hAnsi="宋体" w:cs="宋体"/>
                <w:sz w:val="24"/>
                <w:szCs w:val="24"/>
              </w:rPr>
              <w:t>制定了相应的</w:t>
            </w:r>
            <w:r>
              <w:rPr>
                <w:rFonts w:ascii="宋体" w:eastAsia="宋体" w:hAnsi="宋体" w:cs="宋体" w:hint="eastAsia"/>
                <w:sz w:val="24"/>
                <w:szCs w:val="24"/>
              </w:rPr>
              <w:t>实践内容</w:t>
            </w:r>
            <w:r>
              <w:rPr>
                <w:rFonts w:ascii="宋体" w:eastAsia="宋体" w:hAnsi="宋体" w:cs="宋体"/>
                <w:sz w:val="24"/>
                <w:szCs w:val="24"/>
              </w:rPr>
              <w:t>，并且为了能给此次实践活动制定一个周密而完整的计划与实践团队全体成员进行了多次交流和商议，并最终确定了暑期社会实践主题等相关方面的内容很大程度上给了本学期的社会实践团队成员极大的信心。</w:t>
            </w:r>
            <w:r>
              <w:rPr>
                <w:rFonts w:ascii="宋体" w:eastAsia="宋体" w:hAnsi="宋体" w:cs="宋体"/>
                <w:sz w:val="24"/>
                <w:szCs w:val="24"/>
              </w:rPr>
              <w:br/>
            </w:r>
            <w:r>
              <w:rPr>
                <w:rFonts w:ascii="宋体" w:eastAsia="宋体" w:hAnsi="宋体" w:cs="宋体" w:hint="eastAsia"/>
                <w:sz w:val="24"/>
                <w:szCs w:val="24"/>
              </w:rPr>
              <w:t xml:space="preserve">    杨老师带领团队</w:t>
            </w:r>
            <w:r>
              <w:rPr>
                <w:rFonts w:ascii="宋体" w:eastAsia="宋体" w:hAnsi="宋体" w:cs="宋体"/>
                <w:sz w:val="24"/>
                <w:szCs w:val="24"/>
              </w:rPr>
              <w:t>紧密围绕</w:t>
            </w:r>
            <w:r>
              <w:rPr>
                <w:rFonts w:ascii="宋体" w:eastAsia="宋体" w:hAnsi="宋体" w:cs="宋体" w:hint="eastAsia"/>
                <w:sz w:val="24"/>
                <w:szCs w:val="24"/>
              </w:rPr>
              <w:t>：逐梦南华、“追梦”北京、“扶智”与“扶志”</w:t>
            </w:r>
            <w:r>
              <w:rPr>
                <w:rFonts w:ascii="宋体" w:eastAsia="宋体" w:hAnsi="宋体" w:cs="宋体"/>
                <w:sz w:val="24"/>
                <w:szCs w:val="24"/>
              </w:rPr>
              <w:t>主题</w:t>
            </w:r>
            <w:r>
              <w:rPr>
                <w:rFonts w:ascii="宋体" w:eastAsia="宋体" w:hAnsi="宋体" w:cs="宋体" w:hint="eastAsia"/>
                <w:sz w:val="24"/>
                <w:szCs w:val="24"/>
              </w:rPr>
              <w:t>，对口支教部分小朋友参加了“追梦”夏令营，来到了中石大，全程参与和组织了“追梦”夏令营实践活动，</w:t>
            </w:r>
            <w:r>
              <w:rPr>
                <w:rFonts w:ascii="宋体" w:eastAsia="宋体" w:hAnsi="宋体" w:cs="宋体"/>
                <w:sz w:val="24"/>
                <w:szCs w:val="24"/>
              </w:rPr>
              <w:t>表现出</w:t>
            </w:r>
            <w:r>
              <w:rPr>
                <w:rFonts w:ascii="宋体" w:eastAsia="宋体" w:hAnsi="宋体" w:cs="宋体" w:hint="eastAsia"/>
                <w:sz w:val="24"/>
                <w:szCs w:val="24"/>
              </w:rPr>
              <w:t>了</w:t>
            </w:r>
            <w:r>
              <w:rPr>
                <w:rFonts w:ascii="宋体" w:eastAsia="宋体" w:hAnsi="宋体" w:cs="宋体"/>
                <w:sz w:val="24"/>
                <w:szCs w:val="24"/>
              </w:rPr>
              <w:t>严谨的态度、崇高的师德，优异的组织管理能力，以及敢于吃苦、甘于奉献的精神。</w:t>
            </w:r>
          </w:p>
        </w:tc>
      </w:tr>
      <w:tr w:rsidR="00FE55D0" w14:paraId="5BE5FDDE" w14:textId="77777777" w:rsidTr="00FF0879">
        <w:trPr>
          <w:trHeight w:val="4668"/>
          <w:jc w:val="center"/>
        </w:trPr>
        <w:tc>
          <w:tcPr>
            <w:tcW w:w="1666" w:type="dxa"/>
            <w:vAlign w:val="center"/>
          </w:tcPr>
          <w:p w14:paraId="52BD4C14" w14:textId="77777777" w:rsidR="00FE55D0" w:rsidRDefault="00FE55D0" w:rsidP="00FF0879">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lastRenderedPageBreak/>
              <w:t>指导成果</w:t>
            </w:r>
          </w:p>
          <w:p w14:paraId="431C8AD6" w14:textId="77777777" w:rsidR="00FE55D0" w:rsidRDefault="00FE55D0" w:rsidP="00FF0879">
            <w:pPr>
              <w:snapToGrid w:val="0"/>
              <w:spacing w:after="120" w:line="560" w:lineRule="exact"/>
              <w:jc w:val="center"/>
              <w:rPr>
                <w:rFonts w:ascii="仿宋" w:eastAsia="仿宋" w:hAnsi="仿宋" w:cs="Times New Roman"/>
                <w:sz w:val="28"/>
                <w:szCs w:val="28"/>
              </w:rPr>
            </w:pPr>
          </w:p>
        </w:tc>
        <w:tc>
          <w:tcPr>
            <w:tcW w:w="7201" w:type="dxa"/>
            <w:gridSpan w:val="3"/>
            <w:vAlign w:val="center"/>
          </w:tcPr>
          <w:p w14:paraId="3906F8FA" w14:textId="77777777" w:rsidR="00FE55D0" w:rsidRDefault="00FE55D0" w:rsidP="00FF0879">
            <w:pPr>
              <w:spacing w:line="360" w:lineRule="auto"/>
              <w:ind w:firstLineChars="200" w:firstLine="562"/>
              <w:rPr>
                <w:rFonts w:ascii="仿宋" w:eastAsia="仿宋" w:hAnsi="仿宋" w:cs="Times New Roman"/>
                <w:b/>
                <w:sz w:val="28"/>
                <w:szCs w:val="28"/>
              </w:rPr>
            </w:pPr>
          </w:p>
          <w:p w14:paraId="5B8A625D" w14:textId="77777777" w:rsidR="00FE55D0" w:rsidRDefault="00FE55D0" w:rsidP="00FF0879">
            <w:pPr>
              <w:spacing w:line="360" w:lineRule="auto"/>
              <w:ind w:firstLineChars="200" w:firstLine="480"/>
              <w:rPr>
                <w:rFonts w:asciiTheme="minorEastAsia" w:hAnsiTheme="minorEastAsia" w:cstheme="minorEastAsia"/>
                <w:bCs/>
                <w:sz w:val="24"/>
                <w:szCs w:val="24"/>
              </w:rPr>
            </w:pPr>
            <w:r>
              <w:rPr>
                <w:rFonts w:asciiTheme="minorEastAsia" w:hAnsiTheme="minorEastAsia" w:cstheme="minorEastAsia" w:hint="eastAsia"/>
                <w:bCs/>
                <w:sz w:val="24"/>
                <w:szCs w:val="24"/>
              </w:rPr>
              <w:t>在实践活动过程中，本团队带领南华同学们参观北京与学校，并在活动过程中全程领队与讲解，传达了“石大梦”“科技梦”“文化梦”“爱国梦”的信念。在活动中，我们对每位南华同学进行了采访，形成了18篇心得体会，且制作并发布了一条“追梦”vlog。同时，我们坚持支教。两年的时间里我们花在支教上的时间共计超过3456小时，所有人累计起来超过144天。</w:t>
            </w:r>
          </w:p>
          <w:p w14:paraId="66EC77ED" w14:textId="77777777" w:rsidR="00FE55D0" w:rsidRDefault="00FE55D0" w:rsidP="00FF0879">
            <w:pPr>
              <w:spacing w:line="360" w:lineRule="auto"/>
              <w:ind w:firstLineChars="200" w:firstLine="480"/>
              <w:rPr>
                <w:rFonts w:ascii="仿宋" w:eastAsia="仿宋" w:hAnsi="仿宋" w:cs="Times New Roman"/>
                <w:b/>
                <w:sz w:val="28"/>
                <w:szCs w:val="28"/>
              </w:rPr>
            </w:pPr>
            <w:r>
              <w:rPr>
                <w:rFonts w:asciiTheme="minorEastAsia" w:hAnsiTheme="minorEastAsia" w:cstheme="minorEastAsia" w:hint="eastAsia"/>
                <w:bCs/>
                <w:sz w:val="24"/>
                <w:szCs w:val="24"/>
              </w:rPr>
              <w:t>活动总计于化成天下CUPB公众号发布四篇推送；此次活动还获得中国石油大学（北京）公众号与南华县妇女联合会公众号的报道，共拥有1.3万+的浏览量；在实践团为期两年的活动中，我们总计在团队公众号、学院公众号、学校官微发布推动37篇，总阅读量达到2万。</w:t>
            </w:r>
          </w:p>
          <w:p w14:paraId="18C1BFC1" w14:textId="77777777" w:rsidR="00FE55D0" w:rsidRDefault="00FE55D0" w:rsidP="00FF0879">
            <w:pPr>
              <w:spacing w:line="360" w:lineRule="auto"/>
              <w:rPr>
                <w:rFonts w:ascii="仿宋" w:eastAsia="仿宋" w:hAnsi="仿宋" w:cs="Times New Roman"/>
                <w:b/>
                <w:sz w:val="28"/>
                <w:szCs w:val="28"/>
              </w:rPr>
            </w:pPr>
          </w:p>
        </w:tc>
      </w:tr>
    </w:tbl>
    <w:p w14:paraId="214914AD" w14:textId="77777777" w:rsidR="00CF338E" w:rsidRPr="00FE55D0" w:rsidRDefault="00CF338E" w:rsidP="00FE55D0"/>
    <w:sectPr w:rsidR="00CF338E" w:rsidRPr="00FE55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4D067" w14:textId="77777777" w:rsidR="00941D89" w:rsidRDefault="00941D89" w:rsidP="009F1511">
      <w:r>
        <w:separator/>
      </w:r>
    </w:p>
  </w:endnote>
  <w:endnote w:type="continuationSeparator" w:id="0">
    <w:p w14:paraId="4B3ACCDD" w14:textId="77777777" w:rsidR="00941D89" w:rsidRDefault="00941D89" w:rsidP="009F1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92919" w14:textId="77777777" w:rsidR="00941D89" w:rsidRDefault="00941D89" w:rsidP="009F1511">
      <w:r>
        <w:separator/>
      </w:r>
    </w:p>
  </w:footnote>
  <w:footnote w:type="continuationSeparator" w:id="0">
    <w:p w14:paraId="266218ED" w14:textId="77777777" w:rsidR="00941D89" w:rsidRDefault="00941D89" w:rsidP="009F15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338E"/>
    <w:rsid w:val="00076746"/>
    <w:rsid w:val="004E60FC"/>
    <w:rsid w:val="00567BBB"/>
    <w:rsid w:val="005A7432"/>
    <w:rsid w:val="00655A36"/>
    <w:rsid w:val="007241DA"/>
    <w:rsid w:val="009346F2"/>
    <w:rsid w:val="00941D89"/>
    <w:rsid w:val="00951E1B"/>
    <w:rsid w:val="00955CAB"/>
    <w:rsid w:val="009E096C"/>
    <w:rsid w:val="009F1511"/>
    <w:rsid w:val="00A73E95"/>
    <w:rsid w:val="00B75465"/>
    <w:rsid w:val="00C52520"/>
    <w:rsid w:val="00CF338E"/>
    <w:rsid w:val="00EB7C00"/>
    <w:rsid w:val="00FC3055"/>
    <w:rsid w:val="00FE2EE1"/>
    <w:rsid w:val="00FE5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A69104"/>
  <w15:docId w15:val="{877C4789-68AC-43F4-9454-23B284AB4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F151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F1511"/>
    <w:rPr>
      <w:sz w:val="18"/>
      <w:szCs w:val="18"/>
    </w:rPr>
  </w:style>
  <w:style w:type="paragraph" w:styleId="a5">
    <w:name w:val="footer"/>
    <w:basedOn w:val="a"/>
    <w:link w:val="a6"/>
    <w:uiPriority w:val="99"/>
    <w:unhideWhenUsed/>
    <w:rsid w:val="009F1511"/>
    <w:pPr>
      <w:tabs>
        <w:tab w:val="center" w:pos="4153"/>
        <w:tab w:val="right" w:pos="8306"/>
      </w:tabs>
      <w:snapToGrid w:val="0"/>
      <w:jc w:val="left"/>
    </w:pPr>
    <w:rPr>
      <w:sz w:val="18"/>
      <w:szCs w:val="18"/>
    </w:rPr>
  </w:style>
  <w:style w:type="character" w:customStyle="1" w:styleId="a6">
    <w:name w:val="页脚 字符"/>
    <w:basedOn w:val="a0"/>
    <w:link w:val="a5"/>
    <w:uiPriority w:val="99"/>
    <w:rsid w:val="009F151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118</Words>
  <Characters>677</Characters>
  <Application>Microsoft Office Word</Application>
  <DocSecurity>0</DocSecurity>
  <Lines>5</Lines>
  <Paragraphs>1</Paragraphs>
  <ScaleCrop>false</ScaleCrop>
  <Company/>
  <LinksUpToDate>false</LinksUpToDate>
  <CharactersWithSpaces>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佳烨 蔡</cp:lastModifiedBy>
  <cp:revision>10</cp:revision>
  <dcterms:created xsi:type="dcterms:W3CDTF">2021-10-12T06:20:00Z</dcterms:created>
  <dcterms:modified xsi:type="dcterms:W3CDTF">2021-10-27T03:19:00Z</dcterms:modified>
</cp:coreProperties>
</file>