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01C95" w14:textId="77777777" w:rsidR="00B626CE" w:rsidRDefault="00745AE3">
      <w:pPr>
        <w:jc w:val="center"/>
        <w:rPr>
          <w:b/>
          <w:bCs/>
          <w:sz w:val="32"/>
          <w:szCs w:val="32"/>
        </w:rPr>
      </w:pPr>
      <w:r>
        <w:rPr>
          <w:rFonts w:hint="eastAsia"/>
          <w:b/>
          <w:bCs/>
          <w:sz w:val="32"/>
          <w:szCs w:val="32"/>
        </w:rPr>
        <w:t>2</w:t>
      </w:r>
      <w:r>
        <w:rPr>
          <w:b/>
          <w:bCs/>
          <w:sz w:val="32"/>
          <w:szCs w:val="32"/>
        </w:rPr>
        <w:t>021</w:t>
      </w:r>
      <w:r>
        <w:rPr>
          <w:rFonts w:hint="eastAsia"/>
          <w:b/>
          <w:bCs/>
          <w:sz w:val="32"/>
          <w:szCs w:val="32"/>
        </w:rPr>
        <w:t>年中国石油大学（北京）先进个人申报表</w:t>
      </w:r>
    </w:p>
    <w:tbl>
      <w:tblPr>
        <w:tblpPr w:leftFromText="180" w:rightFromText="180" w:vertAnchor="text" w:tblpXSpec="center" w:tblpY="140"/>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842"/>
        <w:gridCol w:w="548"/>
        <w:gridCol w:w="728"/>
        <w:gridCol w:w="1534"/>
        <w:gridCol w:w="1169"/>
        <w:gridCol w:w="1550"/>
        <w:gridCol w:w="1671"/>
        <w:gridCol w:w="30"/>
      </w:tblGrid>
      <w:tr w:rsidR="00B626CE" w14:paraId="42C47B50" w14:textId="77777777" w:rsidTr="009F0CEB">
        <w:trPr>
          <w:trHeight w:val="1119"/>
        </w:trPr>
        <w:tc>
          <w:tcPr>
            <w:tcW w:w="967" w:type="dxa"/>
            <w:shd w:val="clear" w:color="auto" w:fill="auto"/>
            <w:noWrap/>
            <w:vAlign w:val="center"/>
          </w:tcPr>
          <w:p w14:paraId="4D657551" w14:textId="77777777" w:rsidR="00B626CE" w:rsidRDefault="00745AE3" w:rsidP="004D7D39">
            <w:pPr>
              <w:widowControl/>
              <w:jc w:val="center"/>
              <w:rPr>
                <w:rFonts w:ascii="等线" w:eastAsia="等线" w:hAnsi="等线" w:cs="宋体"/>
                <w:b/>
                <w:color w:val="000000"/>
                <w:kern w:val="0"/>
                <w:sz w:val="22"/>
              </w:rPr>
            </w:pPr>
            <w:r>
              <w:rPr>
                <w:rFonts w:ascii="等线" w:eastAsia="等线" w:hAnsi="等线" w:cs="宋体" w:hint="eastAsia"/>
                <w:b/>
                <w:color w:val="000000"/>
                <w:kern w:val="0"/>
                <w:sz w:val="22"/>
              </w:rPr>
              <w:t>姓名</w:t>
            </w:r>
          </w:p>
        </w:tc>
        <w:tc>
          <w:tcPr>
            <w:tcW w:w="1390" w:type="dxa"/>
            <w:gridSpan w:val="2"/>
            <w:shd w:val="clear" w:color="auto" w:fill="auto"/>
            <w:noWrap/>
            <w:vAlign w:val="center"/>
          </w:tcPr>
          <w:p w14:paraId="48528D07" w14:textId="77777777" w:rsidR="00B626CE" w:rsidRDefault="00745AE3" w:rsidP="004D7D39">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周琛展</w:t>
            </w:r>
          </w:p>
        </w:tc>
        <w:tc>
          <w:tcPr>
            <w:tcW w:w="728" w:type="dxa"/>
            <w:shd w:val="clear" w:color="auto" w:fill="auto"/>
            <w:noWrap/>
            <w:vAlign w:val="center"/>
          </w:tcPr>
          <w:p w14:paraId="21F90EE6" w14:textId="77777777" w:rsidR="00B626CE" w:rsidRDefault="00745AE3" w:rsidP="004D7D39">
            <w:pPr>
              <w:widowControl/>
              <w:jc w:val="center"/>
              <w:rPr>
                <w:rFonts w:ascii="等线" w:eastAsia="等线" w:hAnsi="等线" w:cs="宋体"/>
                <w:b/>
                <w:color w:val="000000"/>
                <w:kern w:val="0"/>
                <w:sz w:val="22"/>
              </w:rPr>
            </w:pPr>
            <w:r>
              <w:rPr>
                <w:rFonts w:ascii="等线" w:eastAsia="等线" w:hAnsi="等线" w:cs="宋体" w:hint="eastAsia"/>
                <w:b/>
                <w:color w:val="000000"/>
                <w:kern w:val="0"/>
                <w:sz w:val="22"/>
              </w:rPr>
              <w:t>性别</w:t>
            </w:r>
          </w:p>
        </w:tc>
        <w:tc>
          <w:tcPr>
            <w:tcW w:w="1534" w:type="dxa"/>
            <w:shd w:val="clear" w:color="auto" w:fill="auto"/>
            <w:noWrap/>
            <w:vAlign w:val="center"/>
          </w:tcPr>
          <w:p w14:paraId="6ABD60B9" w14:textId="77777777" w:rsidR="00B626CE" w:rsidRDefault="00745AE3" w:rsidP="004D7D39">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男</w:t>
            </w:r>
          </w:p>
        </w:tc>
        <w:tc>
          <w:tcPr>
            <w:tcW w:w="1169" w:type="dxa"/>
            <w:shd w:val="clear" w:color="auto" w:fill="auto"/>
            <w:noWrap/>
            <w:vAlign w:val="center"/>
          </w:tcPr>
          <w:p w14:paraId="7E348ADF" w14:textId="77777777" w:rsidR="00B626CE" w:rsidRDefault="00745AE3" w:rsidP="004D7D39">
            <w:pPr>
              <w:widowControl/>
              <w:jc w:val="center"/>
              <w:rPr>
                <w:rFonts w:ascii="等线" w:eastAsia="等线" w:hAnsi="等线" w:cs="宋体"/>
                <w:b/>
                <w:color w:val="000000"/>
                <w:kern w:val="0"/>
                <w:sz w:val="22"/>
              </w:rPr>
            </w:pPr>
            <w:r>
              <w:rPr>
                <w:rFonts w:ascii="等线" w:eastAsia="等线" w:hAnsi="等线" w:cs="宋体" w:hint="eastAsia"/>
                <w:b/>
                <w:color w:val="000000"/>
                <w:kern w:val="0"/>
                <w:sz w:val="22"/>
              </w:rPr>
              <w:t>学院</w:t>
            </w:r>
          </w:p>
        </w:tc>
        <w:tc>
          <w:tcPr>
            <w:tcW w:w="1550" w:type="dxa"/>
            <w:shd w:val="clear" w:color="auto" w:fill="auto"/>
            <w:noWrap/>
            <w:vAlign w:val="center"/>
          </w:tcPr>
          <w:p w14:paraId="40C07BE8" w14:textId="77777777" w:rsidR="00B626CE" w:rsidRDefault="00745AE3" w:rsidP="004D7D39">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石油工程学院</w:t>
            </w:r>
          </w:p>
        </w:tc>
        <w:tc>
          <w:tcPr>
            <w:tcW w:w="1701" w:type="dxa"/>
            <w:gridSpan w:val="2"/>
            <w:vMerge w:val="restart"/>
            <w:shd w:val="clear" w:color="auto" w:fill="auto"/>
            <w:noWrap/>
            <w:vAlign w:val="center"/>
          </w:tcPr>
          <w:p w14:paraId="335E4687" w14:textId="77777777" w:rsidR="00B626CE" w:rsidRDefault="00745AE3" w:rsidP="004D7D39">
            <w:pPr>
              <w:widowControl/>
              <w:jc w:val="center"/>
              <w:rPr>
                <w:rFonts w:ascii="Times New Roman" w:eastAsia="宋体" w:hAnsi="Times New Roman" w:cs="Times New Roman"/>
                <w:kern w:val="0"/>
                <w:sz w:val="20"/>
                <w:szCs w:val="20"/>
              </w:rPr>
            </w:pPr>
            <w:r>
              <w:rPr>
                <w:rFonts w:ascii="Times New Roman" w:eastAsia="宋体" w:hAnsi="Times New Roman" w:cs="Times New Roman" w:hint="eastAsia"/>
                <w:noProof/>
                <w:kern w:val="0"/>
                <w:sz w:val="20"/>
                <w:szCs w:val="20"/>
              </w:rPr>
              <w:drawing>
                <wp:inline distT="0" distB="0" distL="0" distR="0" wp14:anchorId="14D9E979" wp14:editId="06DE76EA">
                  <wp:extent cx="952967" cy="1414145"/>
                  <wp:effectExtent l="0" t="0" r="0" b="0"/>
                  <wp:docPr id="1" name="图片 1" descr="微信图片_2020090819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908191859"/>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971771" cy="1442049"/>
                          </a:xfrm>
                          <a:prstGeom prst="rect">
                            <a:avLst/>
                          </a:prstGeom>
                        </pic:spPr>
                      </pic:pic>
                    </a:graphicData>
                  </a:graphic>
                </wp:inline>
              </w:drawing>
            </w:r>
          </w:p>
        </w:tc>
      </w:tr>
      <w:tr w:rsidR="00333663" w14:paraId="6B46C129" w14:textId="77777777" w:rsidTr="004F7FD8">
        <w:trPr>
          <w:trHeight w:val="984"/>
        </w:trPr>
        <w:tc>
          <w:tcPr>
            <w:tcW w:w="967" w:type="dxa"/>
            <w:shd w:val="clear" w:color="auto" w:fill="auto"/>
            <w:noWrap/>
            <w:vAlign w:val="center"/>
          </w:tcPr>
          <w:p w14:paraId="06BB96D7" w14:textId="77777777" w:rsidR="00333663" w:rsidRDefault="00333663" w:rsidP="004D7D39">
            <w:pPr>
              <w:widowControl/>
              <w:jc w:val="center"/>
              <w:rPr>
                <w:rFonts w:ascii="等线" w:eastAsia="等线" w:hAnsi="等线" w:cs="宋体"/>
                <w:b/>
                <w:color w:val="000000"/>
                <w:kern w:val="0"/>
                <w:sz w:val="22"/>
              </w:rPr>
            </w:pPr>
            <w:r>
              <w:rPr>
                <w:rFonts w:ascii="等线" w:eastAsia="等线" w:hAnsi="等线" w:cs="宋体" w:hint="eastAsia"/>
                <w:b/>
                <w:color w:val="000000"/>
                <w:kern w:val="0"/>
                <w:sz w:val="22"/>
              </w:rPr>
              <w:t>学号</w:t>
            </w:r>
          </w:p>
        </w:tc>
        <w:tc>
          <w:tcPr>
            <w:tcW w:w="1390" w:type="dxa"/>
            <w:gridSpan w:val="2"/>
            <w:shd w:val="clear" w:color="auto" w:fill="auto"/>
            <w:noWrap/>
            <w:vAlign w:val="center"/>
          </w:tcPr>
          <w:p w14:paraId="6596635C" w14:textId="77777777" w:rsidR="00333663" w:rsidRDefault="00333663" w:rsidP="004D7D39">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2020010377</w:t>
            </w:r>
          </w:p>
        </w:tc>
        <w:tc>
          <w:tcPr>
            <w:tcW w:w="728" w:type="dxa"/>
            <w:shd w:val="clear" w:color="auto" w:fill="auto"/>
            <w:noWrap/>
            <w:vAlign w:val="center"/>
          </w:tcPr>
          <w:p w14:paraId="556EB589" w14:textId="77777777" w:rsidR="00333663" w:rsidRDefault="00333663" w:rsidP="004D7D39">
            <w:pPr>
              <w:widowControl/>
              <w:jc w:val="center"/>
              <w:rPr>
                <w:rFonts w:ascii="等线" w:eastAsia="等线" w:hAnsi="等线" w:cs="宋体"/>
                <w:b/>
                <w:color w:val="000000"/>
                <w:kern w:val="0"/>
                <w:sz w:val="22"/>
              </w:rPr>
            </w:pPr>
            <w:r>
              <w:rPr>
                <w:rFonts w:ascii="等线" w:eastAsia="等线" w:hAnsi="等线" w:cs="宋体" w:hint="eastAsia"/>
                <w:b/>
                <w:color w:val="000000"/>
                <w:kern w:val="0"/>
                <w:sz w:val="22"/>
              </w:rPr>
              <w:t>专业</w:t>
            </w:r>
          </w:p>
          <w:p w14:paraId="13371EF1" w14:textId="77777777" w:rsidR="00333663" w:rsidRDefault="00333663" w:rsidP="004D7D39">
            <w:pPr>
              <w:widowControl/>
              <w:jc w:val="center"/>
              <w:rPr>
                <w:rFonts w:ascii="等线" w:eastAsia="等线" w:hAnsi="等线" w:cs="宋体"/>
                <w:b/>
                <w:color w:val="000000"/>
                <w:kern w:val="0"/>
                <w:sz w:val="22"/>
              </w:rPr>
            </w:pPr>
            <w:r>
              <w:rPr>
                <w:rFonts w:ascii="等线" w:eastAsia="等线" w:hAnsi="等线" w:cs="宋体" w:hint="eastAsia"/>
                <w:b/>
                <w:color w:val="000000"/>
                <w:kern w:val="0"/>
                <w:sz w:val="22"/>
              </w:rPr>
              <w:t>年级</w:t>
            </w:r>
          </w:p>
        </w:tc>
        <w:tc>
          <w:tcPr>
            <w:tcW w:w="4253" w:type="dxa"/>
            <w:gridSpan w:val="3"/>
            <w:shd w:val="clear" w:color="auto" w:fill="auto"/>
            <w:noWrap/>
            <w:vAlign w:val="center"/>
          </w:tcPr>
          <w:p w14:paraId="7E436EB5" w14:textId="3437E0A7" w:rsidR="00333663" w:rsidRDefault="00333663" w:rsidP="004D7D39">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本石工2</w:t>
            </w:r>
            <w:r>
              <w:rPr>
                <w:rFonts w:ascii="等线" w:eastAsia="等线" w:hAnsi="等线" w:cs="宋体"/>
                <w:color w:val="000000"/>
                <w:kern w:val="0"/>
                <w:sz w:val="22"/>
              </w:rPr>
              <w:t>0</w:t>
            </w:r>
            <w:r>
              <w:rPr>
                <w:rFonts w:ascii="等线" w:eastAsia="等线" w:hAnsi="等线" w:cs="宋体" w:hint="eastAsia"/>
                <w:color w:val="000000"/>
                <w:kern w:val="0"/>
                <w:sz w:val="22"/>
              </w:rPr>
              <w:t>级</w:t>
            </w:r>
          </w:p>
        </w:tc>
        <w:tc>
          <w:tcPr>
            <w:tcW w:w="1701" w:type="dxa"/>
            <w:gridSpan w:val="2"/>
            <w:vMerge/>
            <w:shd w:val="clear" w:color="auto" w:fill="auto"/>
            <w:noWrap/>
            <w:vAlign w:val="center"/>
          </w:tcPr>
          <w:p w14:paraId="7BFB1AF9" w14:textId="77777777" w:rsidR="00333663" w:rsidRDefault="00333663" w:rsidP="004D7D39">
            <w:pPr>
              <w:widowControl/>
              <w:jc w:val="center"/>
              <w:rPr>
                <w:rFonts w:ascii="宋体" w:eastAsia="宋体" w:hAnsi="宋体" w:cs="宋体"/>
                <w:color w:val="A6A6A6" w:themeColor="background1" w:themeShade="A6"/>
                <w:kern w:val="0"/>
                <w:sz w:val="20"/>
                <w:szCs w:val="20"/>
              </w:rPr>
            </w:pPr>
          </w:p>
        </w:tc>
      </w:tr>
      <w:tr w:rsidR="00B626CE" w14:paraId="26835269" w14:textId="77777777" w:rsidTr="007071C2">
        <w:trPr>
          <w:trHeight w:val="989"/>
        </w:trPr>
        <w:tc>
          <w:tcPr>
            <w:tcW w:w="967" w:type="dxa"/>
            <w:shd w:val="clear" w:color="auto" w:fill="auto"/>
            <w:noWrap/>
            <w:vAlign w:val="center"/>
          </w:tcPr>
          <w:p w14:paraId="146D21BB" w14:textId="77777777" w:rsidR="00B626CE" w:rsidRDefault="00745AE3" w:rsidP="004D7D39">
            <w:pPr>
              <w:widowControl/>
              <w:jc w:val="center"/>
              <w:rPr>
                <w:rFonts w:ascii="等线" w:eastAsia="等线" w:hAnsi="等线" w:cs="宋体"/>
                <w:b/>
                <w:color w:val="000000"/>
                <w:kern w:val="0"/>
                <w:sz w:val="22"/>
              </w:rPr>
            </w:pPr>
            <w:r>
              <w:rPr>
                <w:rFonts w:ascii="等线" w:eastAsia="等线" w:hAnsi="等线" w:cs="宋体" w:hint="eastAsia"/>
                <w:b/>
                <w:color w:val="000000"/>
                <w:kern w:val="0"/>
                <w:sz w:val="22"/>
              </w:rPr>
              <w:t>团队名</w:t>
            </w:r>
          </w:p>
        </w:tc>
        <w:tc>
          <w:tcPr>
            <w:tcW w:w="1390" w:type="dxa"/>
            <w:gridSpan w:val="2"/>
            <w:shd w:val="clear" w:color="auto" w:fill="auto"/>
            <w:noWrap/>
            <w:vAlign w:val="center"/>
          </w:tcPr>
          <w:p w14:paraId="39B3C2B3" w14:textId="77777777" w:rsidR="00B626CE" w:rsidRDefault="00745AE3" w:rsidP="004D7D39">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红色</w:t>
            </w:r>
            <w:proofErr w:type="gramStart"/>
            <w:r>
              <w:rPr>
                <w:rFonts w:ascii="等线" w:eastAsia="等线" w:hAnsi="等线" w:cs="宋体" w:hint="eastAsia"/>
                <w:color w:val="000000"/>
                <w:kern w:val="0"/>
                <w:sz w:val="22"/>
              </w:rPr>
              <w:t>洄游队</w:t>
            </w:r>
            <w:proofErr w:type="gramEnd"/>
          </w:p>
        </w:tc>
        <w:tc>
          <w:tcPr>
            <w:tcW w:w="728" w:type="dxa"/>
            <w:shd w:val="clear" w:color="auto" w:fill="auto"/>
            <w:noWrap/>
            <w:vAlign w:val="center"/>
          </w:tcPr>
          <w:p w14:paraId="4041169B" w14:textId="77777777" w:rsidR="00B626CE" w:rsidRDefault="00745AE3" w:rsidP="004D7D39">
            <w:pPr>
              <w:widowControl/>
              <w:jc w:val="center"/>
              <w:rPr>
                <w:rFonts w:ascii="等线" w:eastAsia="等线" w:hAnsi="等线" w:cs="宋体"/>
                <w:b/>
                <w:color w:val="000000"/>
                <w:kern w:val="0"/>
                <w:sz w:val="22"/>
              </w:rPr>
            </w:pPr>
            <w:r>
              <w:rPr>
                <w:rFonts w:ascii="等线" w:eastAsia="等线" w:hAnsi="等线" w:cs="宋体" w:hint="eastAsia"/>
                <w:b/>
                <w:color w:val="000000"/>
                <w:kern w:val="0"/>
                <w:sz w:val="22"/>
              </w:rPr>
              <w:t>分工</w:t>
            </w:r>
          </w:p>
        </w:tc>
        <w:tc>
          <w:tcPr>
            <w:tcW w:w="1534" w:type="dxa"/>
            <w:shd w:val="clear" w:color="auto" w:fill="auto"/>
            <w:noWrap/>
            <w:vAlign w:val="center"/>
          </w:tcPr>
          <w:p w14:paraId="1C0D2063" w14:textId="77777777" w:rsidR="00B626CE" w:rsidRDefault="00745AE3" w:rsidP="004D7D39">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组长</w:t>
            </w:r>
          </w:p>
        </w:tc>
        <w:tc>
          <w:tcPr>
            <w:tcW w:w="1169" w:type="dxa"/>
            <w:shd w:val="clear" w:color="auto" w:fill="auto"/>
            <w:noWrap/>
            <w:vAlign w:val="center"/>
          </w:tcPr>
          <w:p w14:paraId="3EA034E8" w14:textId="77777777" w:rsidR="00B626CE" w:rsidRDefault="00745AE3" w:rsidP="004D7D39">
            <w:pPr>
              <w:widowControl/>
              <w:jc w:val="center"/>
              <w:rPr>
                <w:rFonts w:ascii="等线" w:eastAsia="等线" w:hAnsi="等线" w:cs="宋体"/>
                <w:b/>
                <w:color w:val="000000"/>
                <w:kern w:val="0"/>
                <w:sz w:val="22"/>
              </w:rPr>
            </w:pPr>
            <w:r>
              <w:rPr>
                <w:rFonts w:ascii="等线" w:eastAsia="等线" w:hAnsi="等线" w:cs="宋体" w:hint="eastAsia"/>
                <w:b/>
                <w:color w:val="000000"/>
                <w:kern w:val="0"/>
                <w:sz w:val="22"/>
              </w:rPr>
              <w:t>实践口号</w:t>
            </w:r>
          </w:p>
        </w:tc>
        <w:tc>
          <w:tcPr>
            <w:tcW w:w="1550" w:type="dxa"/>
            <w:shd w:val="clear" w:color="auto" w:fill="auto"/>
            <w:noWrap/>
            <w:vAlign w:val="center"/>
          </w:tcPr>
          <w:p w14:paraId="231A71F0" w14:textId="77777777" w:rsidR="004D7D39" w:rsidRDefault="00745AE3" w:rsidP="004D7D39">
            <w:pPr>
              <w:widowControl/>
              <w:jc w:val="center"/>
              <w:rPr>
                <w:rFonts w:ascii="等线" w:eastAsia="等线" w:hAnsi="等线" w:cs="宋体"/>
                <w:color w:val="000000"/>
                <w:kern w:val="0"/>
                <w:sz w:val="22"/>
              </w:rPr>
            </w:pPr>
            <w:proofErr w:type="gramStart"/>
            <w:r>
              <w:rPr>
                <w:rFonts w:ascii="等线" w:eastAsia="等线" w:hAnsi="等线" w:cs="宋体" w:hint="eastAsia"/>
                <w:color w:val="000000"/>
                <w:kern w:val="0"/>
                <w:sz w:val="22"/>
              </w:rPr>
              <w:t>溯梦红</w:t>
            </w:r>
            <w:proofErr w:type="gramEnd"/>
            <w:r>
              <w:rPr>
                <w:rFonts w:ascii="等线" w:eastAsia="等线" w:hAnsi="等线" w:cs="宋体" w:hint="eastAsia"/>
                <w:color w:val="000000"/>
                <w:kern w:val="0"/>
                <w:sz w:val="22"/>
              </w:rPr>
              <w:t>船</w:t>
            </w:r>
            <w:r w:rsidR="004D7D39">
              <w:rPr>
                <w:rFonts w:ascii="等线" w:eastAsia="等线" w:hAnsi="等线" w:cs="宋体" w:hint="eastAsia"/>
                <w:color w:val="000000"/>
                <w:kern w:val="0"/>
                <w:sz w:val="22"/>
              </w:rPr>
              <w:t>上</w:t>
            </w:r>
          </w:p>
          <w:p w14:paraId="4891CCDE" w14:textId="77777777" w:rsidR="00B626CE" w:rsidRDefault="00745AE3" w:rsidP="004D7D39">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初心遍神州</w:t>
            </w:r>
          </w:p>
        </w:tc>
        <w:tc>
          <w:tcPr>
            <w:tcW w:w="1701" w:type="dxa"/>
            <w:gridSpan w:val="2"/>
            <w:vMerge/>
            <w:vAlign w:val="center"/>
          </w:tcPr>
          <w:p w14:paraId="1C6D41D5" w14:textId="77777777" w:rsidR="00B626CE" w:rsidRDefault="00B626CE" w:rsidP="004D7D39">
            <w:pPr>
              <w:widowControl/>
              <w:jc w:val="center"/>
              <w:rPr>
                <w:rFonts w:ascii="Times New Roman" w:eastAsia="Times New Roman" w:hAnsi="Times New Roman" w:cs="Times New Roman"/>
                <w:kern w:val="0"/>
                <w:sz w:val="20"/>
                <w:szCs w:val="20"/>
              </w:rPr>
            </w:pPr>
          </w:p>
        </w:tc>
      </w:tr>
      <w:tr w:rsidR="00B626CE" w14:paraId="0E3EBBEB" w14:textId="77777777" w:rsidTr="00745AE3">
        <w:trPr>
          <w:trHeight w:val="413"/>
        </w:trPr>
        <w:tc>
          <w:tcPr>
            <w:tcW w:w="9039" w:type="dxa"/>
            <w:gridSpan w:val="9"/>
            <w:shd w:val="clear" w:color="auto" w:fill="auto"/>
            <w:noWrap/>
            <w:vAlign w:val="center"/>
          </w:tcPr>
          <w:p w14:paraId="16FD4B4E" w14:textId="77777777" w:rsidR="00B626CE" w:rsidRDefault="00745AE3" w:rsidP="004D7D39">
            <w:pPr>
              <w:widowControl/>
              <w:jc w:val="center"/>
              <w:rPr>
                <w:rFonts w:ascii="Times New Roman" w:eastAsia="Times New Roman" w:hAnsi="Times New Roman" w:cs="Times New Roman"/>
                <w:kern w:val="0"/>
                <w:sz w:val="20"/>
                <w:szCs w:val="20"/>
              </w:rPr>
            </w:pPr>
            <w:r>
              <w:rPr>
                <w:rFonts w:ascii="等线" w:eastAsia="等线" w:hAnsi="等线" w:cs="宋体" w:hint="eastAsia"/>
                <w:color w:val="000000"/>
                <w:kern w:val="0"/>
                <w:sz w:val="22"/>
              </w:rPr>
              <w:t>个人和实践基本信息</w:t>
            </w:r>
          </w:p>
        </w:tc>
      </w:tr>
      <w:tr w:rsidR="00B626CE" w14:paraId="2AEFE781" w14:textId="77777777" w:rsidTr="00745AE3">
        <w:trPr>
          <w:gridAfter w:val="1"/>
          <w:wAfter w:w="30" w:type="dxa"/>
          <w:trHeight w:val="4706"/>
        </w:trPr>
        <w:tc>
          <w:tcPr>
            <w:tcW w:w="1809" w:type="dxa"/>
            <w:gridSpan w:val="2"/>
            <w:shd w:val="clear" w:color="auto" w:fill="auto"/>
            <w:noWrap/>
            <w:vAlign w:val="center"/>
          </w:tcPr>
          <w:p w14:paraId="17BBCBEA" w14:textId="77777777" w:rsidR="00B626CE" w:rsidRDefault="00745AE3" w:rsidP="004D7D39">
            <w:pPr>
              <w:widowControl/>
              <w:jc w:val="center"/>
              <w:rPr>
                <w:rFonts w:ascii="等线" w:eastAsia="等线" w:hAnsi="等线" w:cs="宋体"/>
                <w:b/>
                <w:color w:val="000000"/>
                <w:kern w:val="0"/>
                <w:sz w:val="22"/>
              </w:rPr>
            </w:pPr>
            <w:r>
              <w:rPr>
                <w:rFonts w:ascii="等线" w:eastAsia="等线" w:hAnsi="等线" w:cs="宋体" w:hint="eastAsia"/>
                <w:b/>
                <w:color w:val="000000"/>
                <w:kern w:val="0"/>
                <w:sz w:val="22"/>
              </w:rPr>
              <w:t>个人事迹</w:t>
            </w:r>
            <w:r w:rsidR="004D7D39">
              <w:rPr>
                <w:rFonts w:ascii="等线" w:eastAsia="等线" w:hAnsi="等线" w:cs="宋体"/>
                <w:b/>
                <w:color w:val="000000"/>
                <w:kern w:val="0"/>
                <w:sz w:val="22"/>
              </w:rPr>
              <w:br/>
            </w:r>
            <w:r>
              <w:rPr>
                <w:rFonts w:ascii="等线" w:eastAsia="等线" w:hAnsi="等线" w:cs="宋体" w:hint="eastAsia"/>
                <w:b/>
                <w:color w:val="000000"/>
                <w:kern w:val="0"/>
                <w:sz w:val="22"/>
              </w:rPr>
              <w:t>（1</w:t>
            </w:r>
            <w:r>
              <w:rPr>
                <w:rFonts w:ascii="等线" w:eastAsia="等线" w:hAnsi="等线" w:cs="宋体"/>
                <w:b/>
                <w:color w:val="000000"/>
                <w:kern w:val="0"/>
                <w:sz w:val="22"/>
              </w:rPr>
              <w:t>200</w:t>
            </w:r>
            <w:r>
              <w:rPr>
                <w:rFonts w:ascii="等线" w:eastAsia="等线" w:hAnsi="等线" w:cs="宋体" w:hint="eastAsia"/>
                <w:b/>
                <w:color w:val="000000"/>
                <w:kern w:val="0"/>
                <w:sz w:val="22"/>
              </w:rPr>
              <w:t>字左右）</w:t>
            </w:r>
          </w:p>
        </w:tc>
        <w:tc>
          <w:tcPr>
            <w:tcW w:w="7200" w:type="dxa"/>
            <w:gridSpan w:val="6"/>
            <w:shd w:val="clear" w:color="auto" w:fill="auto"/>
            <w:noWrap/>
            <w:vAlign w:val="center"/>
          </w:tcPr>
          <w:p w14:paraId="1A8A8390" w14:textId="77777777" w:rsidR="00B626CE" w:rsidRPr="007071C2" w:rsidRDefault="00745AE3" w:rsidP="007071C2">
            <w:pPr>
              <w:widowControl/>
              <w:spacing w:line="360" w:lineRule="auto"/>
              <w:ind w:firstLineChars="200" w:firstLine="480"/>
              <w:rPr>
                <w:rFonts w:ascii="仿宋_GB2312" w:eastAsia="仿宋_GB2312" w:hAnsi="仿宋" w:cs="仿宋"/>
                <w:color w:val="000000"/>
                <w:kern w:val="0"/>
                <w:sz w:val="24"/>
              </w:rPr>
            </w:pPr>
            <w:r w:rsidRPr="007071C2">
              <w:rPr>
                <w:rFonts w:ascii="仿宋_GB2312" w:eastAsia="仿宋_GB2312" w:hAnsi="仿宋" w:cs="仿宋" w:hint="eastAsia"/>
                <w:color w:val="000000"/>
                <w:kern w:val="0"/>
                <w:sz w:val="24"/>
              </w:rPr>
              <w:t>作为社会实践团队“红色洄游队”队长，我首先组织了团队实践全程的实践活动，对实践思路、实践方法进行规划与统筹；随后是参与本次实践的全部线下实践历程，并指导了实地实践的开展；而后在实践理论</w:t>
            </w:r>
            <w:proofErr w:type="gramStart"/>
            <w:r w:rsidRPr="007071C2">
              <w:rPr>
                <w:rFonts w:ascii="仿宋_GB2312" w:eastAsia="仿宋_GB2312" w:hAnsi="仿宋" w:cs="仿宋" w:hint="eastAsia"/>
                <w:color w:val="000000"/>
                <w:kern w:val="0"/>
                <w:sz w:val="24"/>
              </w:rPr>
              <w:t>研</w:t>
            </w:r>
            <w:proofErr w:type="gramEnd"/>
            <w:r w:rsidRPr="007071C2">
              <w:rPr>
                <w:rFonts w:ascii="仿宋_GB2312" w:eastAsia="仿宋_GB2312" w:hAnsi="仿宋" w:cs="仿宋" w:hint="eastAsia"/>
                <w:color w:val="000000"/>
                <w:kern w:val="0"/>
                <w:sz w:val="24"/>
              </w:rPr>
              <w:t>学方面进行了大量研究，并指导队员们的研讨工作。再后，在实践成果固化阶段，主导了视频成果的剪辑工作与海报宣传工作，辅助了文字宣传工作。并代表队伍进行了社会实践成果汇报。</w:t>
            </w:r>
          </w:p>
          <w:p w14:paraId="4EE5DD97" w14:textId="77777777" w:rsidR="00B626CE" w:rsidRPr="007071C2" w:rsidRDefault="00745AE3" w:rsidP="007071C2">
            <w:pPr>
              <w:widowControl/>
              <w:spacing w:line="360" w:lineRule="auto"/>
              <w:ind w:firstLineChars="200" w:firstLine="480"/>
              <w:rPr>
                <w:rFonts w:ascii="仿宋_GB2312" w:eastAsia="仿宋_GB2312" w:hAnsi="仿宋" w:cs="仿宋"/>
                <w:color w:val="000000"/>
                <w:kern w:val="0"/>
                <w:sz w:val="24"/>
              </w:rPr>
            </w:pPr>
            <w:r w:rsidRPr="007071C2">
              <w:rPr>
                <w:rFonts w:ascii="仿宋_GB2312" w:eastAsia="仿宋_GB2312" w:hAnsi="仿宋" w:cs="仿宋" w:hint="eastAsia"/>
                <w:color w:val="000000"/>
                <w:kern w:val="0"/>
                <w:sz w:val="24"/>
              </w:rPr>
              <w:t>在组织实践活动，统筹规划实践工作方面：组织主题讨论会，确定具有特色的实践主题与路线；主持动员会，鼓舞团队士气，奠定实践基调。规划实地实践的“四地两线”实践计划，并细致计划东线实地实践事宜。规划宣传工作开展事宜，统筹团队“研学组”（宣传组）做好实践地历史、社会背景研讨，党史资料收集，推送规划，多媒体宣传等工作。营造实践各</w:t>
            </w:r>
            <w:proofErr w:type="gramStart"/>
            <w:r w:rsidRPr="007071C2">
              <w:rPr>
                <w:rFonts w:ascii="仿宋_GB2312" w:eastAsia="仿宋_GB2312" w:hAnsi="仿宋" w:cs="仿宋" w:hint="eastAsia"/>
                <w:color w:val="000000"/>
                <w:kern w:val="0"/>
                <w:sz w:val="24"/>
              </w:rPr>
              <w:t>步开展</w:t>
            </w:r>
            <w:proofErr w:type="gramEnd"/>
            <w:r w:rsidRPr="007071C2">
              <w:rPr>
                <w:rFonts w:ascii="仿宋_GB2312" w:eastAsia="仿宋_GB2312" w:hAnsi="仿宋" w:cs="仿宋" w:hint="eastAsia"/>
                <w:color w:val="000000"/>
                <w:kern w:val="0"/>
                <w:sz w:val="24"/>
              </w:rPr>
              <w:t>井井有条、步步为营的良好局面。</w:t>
            </w:r>
          </w:p>
          <w:p w14:paraId="6372BF1F" w14:textId="77777777" w:rsidR="00B626CE" w:rsidRPr="007071C2" w:rsidRDefault="00745AE3" w:rsidP="007071C2">
            <w:pPr>
              <w:widowControl/>
              <w:spacing w:line="360" w:lineRule="auto"/>
              <w:ind w:firstLineChars="200" w:firstLine="480"/>
              <w:rPr>
                <w:rFonts w:ascii="仿宋_GB2312" w:eastAsia="仿宋_GB2312" w:hAnsi="仿宋" w:cs="仿宋"/>
                <w:color w:val="000000"/>
                <w:kern w:val="0"/>
                <w:sz w:val="24"/>
              </w:rPr>
            </w:pPr>
            <w:r w:rsidRPr="007071C2">
              <w:rPr>
                <w:rFonts w:ascii="仿宋_GB2312" w:eastAsia="仿宋_GB2312" w:hAnsi="仿宋" w:cs="仿宋" w:hint="eastAsia"/>
                <w:color w:val="000000"/>
                <w:kern w:val="0"/>
                <w:sz w:val="24"/>
              </w:rPr>
              <w:t>在实地实践方面：参与了全部实地实践（即东线实践，西线因疫情原因转至线上开展）。历程西柏坡、上海、嘉兴三地，在各实践地带领队员们开展实地实践项目。在“回首往昔，传薪火前行”讲党史活动中，负责了拍摄脚本的编写与实地拍摄工作；在“四地同唱，展青年风采”唱红</w:t>
            </w:r>
            <w:proofErr w:type="gramStart"/>
            <w:r w:rsidRPr="007071C2">
              <w:rPr>
                <w:rFonts w:ascii="仿宋_GB2312" w:eastAsia="仿宋_GB2312" w:hAnsi="仿宋" w:cs="仿宋" w:hint="eastAsia"/>
                <w:color w:val="000000"/>
                <w:kern w:val="0"/>
                <w:sz w:val="24"/>
              </w:rPr>
              <w:t>歌活动</w:t>
            </w:r>
            <w:proofErr w:type="gramEnd"/>
            <w:r w:rsidRPr="007071C2">
              <w:rPr>
                <w:rFonts w:ascii="仿宋_GB2312" w:eastAsia="仿宋_GB2312" w:hAnsi="仿宋" w:cs="仿宋" w:hint="eastAsia"/>
                <w:color w:val="000000"/>
                <w:kern w:val="0"/>
                <w:sz w:val="24"/>
              </w:rPr>
              <w:t>中，积极邀请实践地旅客参与红歌同唱，将实践活动积极的红色气氛传递到实践地的旅客群众中去。</w:t>
            </w:r>
          </w:p>
          <w:p w14:paraId="441AFD3A" w14:textId="77777777" w:rsidR="00B626CE" w:rsidRPr="007071C2" w:rsidRDefault="00745AE3" w:rsidP="007071C2">
            <w:pPr>
              <w:widowControl/>
              <w:spacing w:line="360" w:lineRule="auto"/>
              <w:rPr>
                <w:rFonts w:ascii="仿宋_GB2312" w:eastAsia="仿宋_GB2312" w:hAnsi="仿宋" w:cs="仿宋"/>
                <w:color w:val="000000"/>
                <w:kern w:val="0"/>
                <w:sz w:val="24"/>
              </w:rPr>
            </w:pPr>
            <w:r w:rsidRPr="007071C2">
              <w:rPr>
                <w:rFonts w:ascii="仿宋_GB2312" w:eastAsia="仿宋_GB2312" w:hAnsi="仿宋" w:cs="仿宋" w:hint="eastAsia"/>
                <w:color w:val="000000"/>
                <w:kern w:val="0"/>
                <w:sz w:val="24"/>
              </w:rPr>
              <w:lastRenderedPageBreak/>
              <w:t>特别地，通过社会渠道，对接</w:t>
            </w:r>
            <w:proofErr w:type="gramStart"/>
            <w:r w:rsidRPr="007071C2">
              <w:rPr>
                <w:rFonts w:ascii="仿宋_GB2312" w:eastAsia="仿宋_GB2312" w:hAnsi="仿宋" w:cs="仿宋" w:hint="eastAsia"/>
                <w:color w:val="000000"/>
                <w:kern w:val="0"/>
                <w:sz w:val="24"/>
              </w:rPr>
              <w:t>了国网嘉兴</w:t>
            </w:r>
            <w:proofErr w:type="gramEnd"/>
            <w:r w:rsidRPr="007071C2">
              <w:rPr>
                <w:rFonts w:ascii="仿宋_GB2312" w:eastAsia="仿宋_GB2312" w:hAnsi="仿宋" w:cs="仿宋" w:hint="eastAsia"/>
                <w:color w:val="000000"/>
                <w:kern w:val="0"/>
                <w:sz w:val="24"/>
              </w:rPr>
              <w:t>红船共产党员服务队网点，团队参观红船共产党员服务队文化馆，在展馆讲解员带领下，学习红船精神深刻内涵与其于新时代国企中的创新方法与创新历程。对文化馆的负责人进行了访谈，探究了伟大精神现代传承的方法论。</w:t>
            </w:r>
          </w:p>
          <w:p w14:paraId="5A71624D" w14:textId="77777777" w:rsidR="00B626CE" w:rsidRPr="007071C2" w:rsidRDefault="00745AE3" w:rsidP="007071C2">
            <w:pPr>
              <w:widowControl/>
              <w:spacing w:line="360" w:lineRule="auto"/>
              <w:ind w:firstLineChars="200" w:firstLine="480"/>
              <w:rPr>
                <w:rFonts w:ascii="仿宋_GB2312" w:eastAsia="仿宋_GB2312" w:hAnsi="仿宋" w:cs="仿宋"/>
                <w:color w:val="000000"/>
                <w:kern w:val="0"/>
                <w:sz w:val="24"/>
              </w:rPr>
            </w:pPr>
            <w:r w:rsidRPr="007071C2">
              <w:rPr>
                <w:rFonts w:ascii="仿宋_GB2312" w:eastAsia="仿宋_GB2312" w:hAnsi="仿宋" w:cs="仿宋" w:hint="eastAsia"/>
                <w:color w:val="000000"/>
                <w:kern w:val="0"/>
                <w:sz w:val="24"/>
              </w:rPr>
              <w:t>在理论研习方面，首先于实地实践开展前，与队员一同对实践地对应党史与党史对应历史背景社会背景的研究，积极探索对应历史事件成因，分析中国共产党在事件中的能动作用。在理论研习方法上，特别是队员们在准备“讲党史”讲稿过程中，我与负责同学进行了细致的讨论，将讲稿撰写的重心由对单纯的党史过程叙述逐渐向相应历史所代表的党的精神、方针等的探讨，形成由浅入深的讲述过程，丰富了实践研习党史的成果，对研习的深度有所加深。</w:t>
            </w:r>
          </w:p>
          <w:p w14:paraId="4AD501B5" w14:textId="77777777" w:rsidR="00B626CE" w:rsidRPr="007071C2" w:rsidRDefault="00745AE3" w:rsidP="007071C2">
            <w:pPr>
              <w:widowControl/>
              <w:spacing w:line="360" w:lineRule="auto"/>
              <w:ind w:firstLineChars="200" w:firstLine="480"/>
              <w:rPr>
                <w:rFonts w:ascii="仿宋_GB2312" w:eastAsia="仿宋_GB2312" w:hAnsi="仿宋" w:cs="仿宋"/>
                <w:color w:val="000000"/>
                <w:kern w:val="0"/>
                <w:sz w:val="24"/>
              </w:rPr>
            </w:pPr>
            <w:r w:rsidRPr="007071C2">
              <w:rPr>
                <w:rFonts w:ascii="仿宋_GB2312" w:eastAsia="仿宋_GB2312" w:hAnsi="仿宋" w:cs="仿宋" w:hint="eastAsia"/>
                <w:color w:val="000000"/>
                <w:kern w:val="0"/>
                <w:sz w:val="24"/>
              </w:rPr>
              <w:t>在实践成果固化方面：于实践前期，设计了队伍的队徽队旗，制作了实践活动的宣传海报与签名横幅，对实践前期宣传、实践实地开展素材保障做出有重要作用。在实地实践结束后，主导了实地实践素材剪辑、视频制作工作，</w:t>
            </w:r>
            <w:proofErr w:type="gramStart"/>
            <w:r w:rsidRPr="007071C2">
              <w:rPr>
                <w:rFonts w:ascii="仿宋_GB2312" w:eastAsia="仿宋_GB2312" w:hAnsi="仿宋" w:cs="仿宋" w:hint="eastAsia"/>
                <w:color w:val="000000"/>
                <w:kern w:val="0"/>
                <w:sz w:val="24"/>
              </w:rPr>
              <w:t>将讲党史</w:t>
            </w:r>
            <w:proofErr w:type="gramEnd"/>
            <w:r w:rsidRPr="007071C2">
              <w:rPr>
                <w:rFonts w:ascii="仿宋_GB2312" w:eastAsia="仿宋_GB2312" w:hAnsi="仿宋" w:cs="仿宋" w:hint="eastAsia"/>
                <w:color w:val="000000"/>
                <w:kern w:val="0"/>
                <w:sz w:val="24"/>
              </w:rPr>
              <w:t>素材制成4期完整的“党史大学习”宣传、学习视频，通过互联网进行传播，对实践研习成果的传播进行了扩大。另剪辑制作“唱红歌”视频1份，实践活动总结视频1份。另收集队员实践感想与汇报，综合实践经历，撰写《论青年学党史》一文。</w:t>
            </w:r>
          </w:p>
          <w:p w14:paraId="68AF5F82" w14:textId="77777777" w:rsidR="00B626CE" w:rsidRPr="007071C2" w:rsidRDefault="00745AE3" w:rsidP="007071C2">
            <w:pPr>
              <w:keepNext/>
              <w:snapToGrid w:val="0"/>
              <w:spacing w:line="360" w:lineRule="auto"/>
              <w:ind w:firstLineChars="200" w:firstLine="480"/>
              <w:rPr>
                <w:rFonts w:ascii="仿宋_GB2312" w:eastAsia="仿宋_GB2312" w:hAnsi="仿宋" w:cs="仿宋"/>
                <w:color w:val="000000"/>
                <w:kern w:val="0"/>
                <w:sz w:val="24"/>
              </w:rPr>
            </w:pPr>
            <w:r w:rsidRPr="007071C2">
              <w:rPr>
                <w:rFonts w:ascii="仿宋_GB2312" w:eastAsia="仿宋_GB2312" w:hAnsi="仿宋" w:cs="仿宋" w:hint="eastAsia"/>
                <w:color w:val="000000"/>
                <w:kern w:val="0"/>
                <w:sz w:val="24"/>
              </w:rPr>
              <w:t>对接了实践的相关汇报工作，代表团队进行了社会实践开题立项答辩与社会实践结题汇报答辩。</w:t>
            </w:r>
          </w:p>
        </w:tc>
      </w:tr>
      <w:tr w:rsidR="00745AE3" w14:paraId="145491BA" w14:textId="77777777" w:rsidTr="00745AE3">
        <w:trPr>
          <w:gridAfter w:val="1"/>
          <w:wAfter w:w="30" w:type="dxa"/>
          <w:trHeight w:val="4025"/>
        </w:trPr>
        <w:tc>
          <w:tcPr>
            <w:tcW w:w="1809" w:type="dxa"/>
            <w:gridSpan w:val="2"/>
            <w:shd w:val="clear" w:color="auto" w:fill="auto"/>
            <w:noWrap/>
            <w:vAlign w:val="center"/>
          </w:tcPr>
          <w:p w14:paraId="5090FB35" w14:textId="77777777" w:rsidR="00745AE3" w:rsidRDefault="00745AE3" w:rsidP="004D7D39">
            <w:pPr>
              <w:widowControl/>
              <w:jc w:val="center"/>
              <w:rPr>
                <w:rFonts w:ascii="等线" w:eastAsia="等线" w:hAnsi="等线" w:cs="宋体"/>
                <w:b/>
                <w:color w:val="000000"/>
                <w:kern w:val="0"/>
                <w:sz w:val="22"/>
              </w:rPr>
            </w:pPr>
            <w:r>
              <w:rPr>
                <w:rFonts w:ascii="等线" w:eastAsia="等线" w:hAnsi="等线" w:cs="宋体" w:hint="eastAsia"/>
                <w:b/>
                <w:color w:val="000000"/>
                <w:kern w:val="0"/>
                <w:sz w:val="22"/>
              </w:rPr>
              <w:lastRenderedPageBreak/>
              <w:t>实践内容</w:t>
            </w:r>
            <w:r>
              <w:rPr>
                <w:rFonts w:ascii="等线" w:eastAsia="等线" w:hAnsi="等线" w:cs="宋体"/>
                <w:b/>
                <w:color w:val="000000"/>
                <w:kern w:val="0"/>
                <w:sz w:val="22"/>
              </w:rPr>
              <w:br/>
            </w:r>
            <w:r>
              <w:rPr>
                <w:rFonts w:ascii="等线" w:eastAsia="等线" w:hAnsi="等线" w:cs="宋体" w:hint="eastAsia"/>
                <w:b/>
                <w:color w:val="000000"/>
                <w:kern w:val="0"/>
                <w:sz w:val="22"/>
              </w:rPr>
              <w:t>及经验总结（1</w:t>
            </w:r>
            <w:r>
              <w:rPr>
                <w:rFonts w:ascii="等线" w:eastAsia="等线" w:hAnsi="等线" w:cs="宋体"/>
                <w:b/>
                <w:color w:val="000000"/>
                <w:kern w:val="0"/>
                <w:sz w:val="22"/>
              </w:rPr>
              <w:t>000</w:t>
            </w:r>
            <w:r>
              <w:rPr>
                <w:rFonts w:ascii="等线" w:eastAsia="等线" w:hAnsi="等线" w:cs="宋体" w:hint="eastAsia"/>
                <w:b/>
                <w:color w:val="000000"/>
                <w:kern w:val="0"/>
                <w:sz w:val="22"/>
              </w:rPr>
              <w:t>字以内）</w:t>
            </w:r>
          </w:p>
        </w:tc>
        <w:tc>
          <w:tcPr>
            <w:tcW w:w="7200" w:type="dxa"/>
            <w:gridSpan w:val="6"/>
            <w:shd w:val="clear" w:color="auto" w:fill="auto"/>
            <w:noWrap/>
            <w:vAlign w:val="center"/>
          </w:tcPr>
          <w:p w14:paraId="6501F4B2" w14:textId="77777777" w:rsidR="00745AE3" w:rsidRPr="007071C2" w:rsidRDefault="00745AE3" w:rsidP="007071C2">
            <w:pPr>
              <w:widowControl/>
              <w:spacing w:line="360" w:lineRule="auto"/>
              <w:ind w:firstLineChars="200" w:firstLine="480"/>
              <w:rPr>
                <w:rFonts w:ascii="仿宋_GB2312" w:eastAsia="仿宋_GB2312" w:hAnsi="仿宋" w:cs="仿宋"/>
                <w:color w:val="000000"/>
                <w:kern w:val="0"/>
                <w:sz w:val="24"/>
              </w:rPr>
            </w:pPr>
            <w:r w:rsidRPr="007071C2">
              <w:rPr>
                <w:rFonts w:ascii="仿宋_GB2312" w:eastAsia="仿宋_GB2312" w:hAnsi="仿宋" w:cs="仿宋" w:hint="eastAsia"/>
                <w:color w:val="000000"/>
                <w:kern w:val="0"/>
                <w:sz w:val="24"/>
              </w:rPr>
              <w:t>我队“红色洄游队”，借助暑期社会实践活动机会，走进革命老区、探访红色地标。队员前往嘉兴、遵义、延安和西柏坡四地，重访革命圣地，领会党在“诞生”“成熟”“奋斗”与“胜利”阶段的革命历程。其旨在</w:t>
            </w:r>
            <w:proofErr w:type="gramStart"/>
            <w:r w:rsidRPr="007071C2">
              <w:rPr>
                <w:rFonts w:ascii="仿宋_GB2312" w:eastAsia="仿宋_GB2312" w:hAnsi="仿宋" w:cs="仿宋" w:hint="eastAsia"/>
                <w:color w:val="000000"/>
                <w:kern w:val="0"/>
                <w:sz w:val="24"/>
              </w:rPr>
              <w:t>令小组</w:t>
            </w:r>
            <w:proofErr w:type="gramEnd"/>
            <w:r w:rsidRPr="007071C2">
              <w:rPr>
                <w:rFonts w:ascii="仿宋_GB2312" w:eastAsia="仿宋_GB2312" w:hAnsi="仿宋" w:cs="仿宋" w:hint="eastAsia"/>
                <w:color w:val="000000"/>
                <w:kern w:val="0"/>
                <w:sz w:val="24"/>
              </w:rPr>
              <w:t>成员亲临革命老区的，充分感受我党的发展历程，</w:t>
            </w:r>
            <w:proofErr w:type="gramStart"/>
            <w:r w:rsidRPr="007071C2">
              <w:rPr>
                <w:rFonts w:ascii="仿宋_GB2312" w:eastAsia="仿宋_GB2312" w:hAnsi="仿宋" w:cs="仿宋" w:hint="eastAsia"/>
                <w:color w:val="000000"/>
                <w:kern w:val="0"/>
                <w:sz w:val="24"/>
              </w:rPr>
              <w:t>研习党</w:t>
            </w:r>
            <w:proofErr w:type="gramEnd"/>
            <w:r w:rsidRPr="007071C2">
              <w:rPr>
                <w:rFonts w:ascii="仿宋_GB2312" w:eastAsia="仿宋_GB2312" w:hAnsi="仿宋" w:cs="仿宋" w:hint="eastAsia"/>
                <w:color w:val="000000"/>
                <w:kern w:val="0"/>
                <w:sz w:val="24"/>
              </w:rPr>
              <w:t>在新民主主义革命期间的成长历程。在具备一定党史知识储备的前提下，依托实践地地标，开展各式实地活动，为庆祝党的百年华诞助力；进行党史知识讲解，并以多媒体形式于网络二次传播，将学习、实践得到的成果提供给更多受</w:t>
            </w:r>
            <w:proofErr w:type="gramStart"/>
            <w:r w:rsidRPr="007071C2">
              <w:rPr>
                <w:rFonts w:ascii="仿宋_GB2312" w:eastAsia="仿宋_GB2312" w:hAnsi="仿宋" w:cs="仿宋" w:hint="eastAsia"/>
                <w:color w:val="000000"/>
                <w:kern w:val="0"/>
                <w:sz w:val="24"/>
              </w:rPr>
              <w:t>众进行</w:t>
            </w:r>
            <w:proofErr w:type="gramEnd"/>
            <w:r w:rsidRPr="007071C2">
              <w:rPr>
                <w:rFonts w:ascii="仿宋_GB2312" w:eastAsia="仿宋_GB2312" w:hAnsi="仿宋" w:cs="仿宋" w:hint="eastAsia"/>
                <w:color w:val="000000"/>
                <w:kern w:val="0"/>
                <w:sz w:val="24"/>
              </w:rPr>
              <w:t>学习。</w:t>
            </w:r>
          </w:p>
          <w:p w14:paraId="171545B4" w14:textId="77777777" w:rsidR="00745AE3" w:rsidRPr="007071C2" w:rsidRDefault="00745AE3" w:rsidP="007071C2">
            <w:pPr>
              <w:widowControl/>
              <w:spacing w:line="360" w:lineRule="auto"/>
              <w:ind w:firstLineChars="200" w:firstLine="480"/>
              <w:rPr>
                <w:rFonts w:ascii="仿宋_GB2312" w:eastAsia="仿宋_GB2312" w:hAnsi="仿宋" w:cs="仿宋"/>
                <w:color w:val="000000"/>
                <w:kern w:val="0"/>
                <w:sz w:val="24"/>
              </w:rPr>
            </w:pPr>
            <w:r w:rsidRPr="007071C2">
              <w:rPr>
                <w:rFonts w:ascii="仿宋_GB2312" w:eastAsia="仿宋_GB2312" w:hAnsi="仿宋" w:cs="仿宋" w:hint="eastAsia"/>
                <w:color w:val="000000"/>
                <w:kern w:val="0"/>
                <w:sz w:val="24"/>
              </w:rPr>
              <w:t>团队分工上，我队分为“旅学组”与“研学组”开展实践。“旅学组”于四地开展实地实践，完成“实地求实，悟红色精神”实地学习活动、“四地同歌，展青年</w:t>
            </w:r>
            <w:proofErr w:type="gramStart"/>
            <w:r w:rsidRPr="007071C2">
              <w:rPr>
                <w:rFonts w:ascii="仿宋_GB2312" w:eastAsia="仿宋_GB2312" w:hAnsi="仿宋" w:cs="仿宋" w:hint="eastAsia"/>
                <w:color w:val="000000"/>
                <w:kern w:val="0"/>
                <w:sz w:val="24"/>
              </w:rPr>
              <w:t>风彩</w:t>
            </w:r>
            <w:proofErr w:type="gramEnd"/>
            <w:r w:rsidRPr="007071C2">
              <w:rPr>
                <w:rFonts w:ascii="仿宋_GB2312" w:eastAsia="仿宋_GB2312" w:hAnsi="仿宋" w:cs="仿宋" w:hint="eastAsia"/>
                <w:color w:val="000000"/>
                <w:kern w:val="0"/>
                <w:sz w:val="24"/>
              </w:rPr>
              <w:t>”唱红歌活动、“奋进百年，汇人民期望”、“回首往昔，传星火前行”讲党史活动四个任务；并进行实践素材的积累。“研学组”负责理论资料的收集与研究，宣传工作的开展。在实践初期，收集四个实践地的相关介绍与对应党史内容，并在团队公众号上进行科普；制作团队队徽队旗，海报横幅等宣传素材。在实地实践时同步报道实践进程。在实践后期总结实践成果，制作视频。</w:t>
            </w:r>
          </w:p>
          <w:p w14:paraId="261FD997" w14:textId="77777777" w:rsidR="00745AE3" w:rsidRPr="007071C2" w:rsidRDefault="00745AE3" w:rsidP="007071C2">
            <w:pPr>
              <w:widowControl/>
              <w:spacing w:line="360" w:lineRule="auto"/>
              <w:ind w:firstLineChars="200" w:firstLine="480"/>
              <w:rPr>
                <w:rFonts w:ascii="仿宋_GB2312" w:eastAsia="仿宋_GB2312" w:hAnsi="仿宋" w:cs="仿宋"/>
                <w:color w:val="000000"/>
                <w:kern w:val="0"/>
                <w:sz w:val="24"/>
              </w:rPr>
            </w:pPr>
            <w:r w:rsidRPr="007071C2">
              <w:rPr>
                <w:rFonts w:ascii="仿宋_GB2312" w:eastAsia="仿宋_GB2312" w:hAnsi="仿宋" w:cs="仿宋" w:hint="eastAsia"/>
                <w:color w:val="000000"/>
                <w:kern w:val="0"/>
                <w:sz w:val="24"/>
              </w:rPr>
              <w:t>本次社会实践积极探索了党在新民主主义革命时期的发展历程，探讨了党在成长为新中国执政党的必然性。实践的党史研讨成果以公众号推送、讲党史视频的形式在互联网传播，以使得更多受众了解学习党史。本次社会实践积极探索了伟大革命精神的现代传承方法，实地考差</w:t>
            </w:r>
            <w:proofErr w:type="gramStart"/>
            <w:r w:rsidRPr="007071C2">
              <w:rPr>
                <w:rFonts w:ascii="仿宋_GB2312" w:eastAsia="仿宋_GB2312" w:hAnsi="仿宋" w:cs="仿宋" w:hint="eastAsia"/>
                <w:color w:val="000000"/>
                <w:kern w:val="0"/>
                <w:sz w:val="24"/>
              </w:rPr>
              <w:t>了国网嘉兴</w:t>
            </w:r>
            <w:proofErr w:type="gramEnd"/>
            <w:r w:rsidRPr="007071C2">
              <w:rPr>
                <w:rFonts w:ascii="仿宋_GB2312" w:eastAsia="仿宋_GB2312" w:hAnsi="仿宋" w:cs="仿宋" w:hint="eastAsia"/>
                <w:color w:val="000000"/>
                <w:kern w:val="0"/>
                <w:sz w:val="24"/>
              </w:rPr>
              <w:t>红船共产党员服务队文化馆，学习当代国企通过创新实践，继续发挥伟大红船精神作用的实践经验。本次社会实践在党的百年华诞之际，于多个红色地标开展了实地活动，与游客互动，共同歌颂伟大中国共产党，为实践地工作建设出了一份力，让游客群众从朝气蓬勃的大学生青年团体中看到党的精神的传承。本次社会实践也为实践队员提供接触社会与进一步研讨党史知识的机会，是理论与实践结合的有重大意义的经历。</w:t>
            </w:r>
          </w:p>
          <w:p w14:paraId="2EEB4F79" w14:textId="77777777" w:rsidR="00745AE3" w:rsidRPr="007071C2" w:rsidRDefault="00745AE3" w:rsidP="007071C2">
            <w:pPr>
              <w:widowControl/>
              <w:spacing w:line="360" w:lineRule="auto"/>
              <w:ind w:firstLineChars="200" w:firstLine="480"/>
              <w:rPr>
                <w:rFonts w:ascii="仿宋_GB2312" w:eastAsia="仿宋_GB2312" w:hAnsi="仿宋" w:cs="仿宋"/>
                <w:color w:val="000000"/>
                <w:kern w:val="0"/>
                <w:sz w:val="24"/>
              </w:rPr>
            </w:pPr>
            <w:r w:rsidRPr="007071C2">
              <w:rPr>
                <w:rFonts w:ascii="仿宋_GB2312" w:eastAsia="仿宋_GB2312" w:hAnsi="仿宋" w:cs="仿宋" w:hint="eastAsia"/>
                <w:color w:val="000000"/>
                <w:kern w:val="0"/>
                <w:sz w:val="24"/>
              </w:rPr>
              <w:lastRenderedPageBreak/>
              <w:t>实践团队以“学好党史、讲好党史、传播党史”为目的，在实践中总结出了党史学习与实践的一种方法论，即“行而后知，知而后讲”。在党史</w:t>
            </w:r>
            <w:proofErr w:type="gramStart"/>
            <w:r w:rsidRPr="007071C2">
              <w:rPr>
                <w:rFonts w:ascii="仿宋_GB2312" w:eastAsia="仿宋_GB2312" w:hAnsi="仿宋" w:cs="仿宋" w:hint="eastAsia"/>
                <w:color w:val="000000"/>
                <w:kern w:val="0"/>
                <w:sz w:val="24"/>
              </w:rPr>
              <w:t>类实践</w:t>
            </w:r>
            <w:proofErr w:type="gramEnd"/>
            <w:r w:rsidRPr="007071C2">
              <w:rPr>
                <w:rFonts w:ascii="仿宋_GB2312" w:eastAsia="仿宋_GB2312" w:hAnsi="仿宋" w:cs="仿宋" w:hint="eastAsia"/>
                <w:color w:val="000000"/>
                <w:kern w:val="0"/>
                <w:sz w:val="24"/>
              </w:rPr>
              <w:t>中，应当在实地实践前尽可能收集资料文献进行“预习”，不将“基础知识”的学习拖延到实地实践中；实地实践时专注实践挖掘更深层内容，行而后知。结合所行所学，讲述党史，依托互联网平台传播党史，不断扩大实践的影响力，增加实践社会意义。同时也要深入同主题的社会组织、企业，从基层总结传播党史经验。</w:t>
            </w:r>
          </w:p>
        </w:tc>
      </w:tr>
    </w:tbl>
    <w:p w14:paraId="0B674BF7" w14:textId="77777777" w:rsidR="00B626CE" w:rsidRDefault="00B626CE"/>
    <w:sectPr w:rsidR="00B626C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E9EB5" w14:textId="77777777" w:rsidR="008D0E32" w:rsidRDefault="008D0E32" w:rsidP="007071C2">
      <w:r>
        <w:separator/>
      </w:r>
    </w:p>
  </w:endnote>
  <w:endnote w:type="continuationSeparator" w:id="0">
    <w:p w14:paraId="12C67621" w14:textId="77777777" w:rsidR="008D0E32" w:rsidRDefault="008D0E32" w:rsidP="00707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_GB2312">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18986" w14:textId="77777777" w:rsidR="008D0E32" w:rsidRDefault="008D0E32" w:rsidP="007071C2">
      <w:r>
        <w:separator/>
      </w:r>
    </w:p>
  </w:footnote>
  <w:footnote w:type="continuationSeparator" w:id="0">
    <w:p w14:paraId="1A18CB21" w14:textId="77777777" w:rsidR="008D0E32" w:rsidRDefault="008D0E32" w:rsidP="007071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61EA"/>
    <w:rsid w:val="000A2A58"/>
    <w:rsid w:val="001A4122"/>
    <w:rsid w:val="001A491F"/>
    <w:rsid w:val="002573AE"/>
    <w:rsid w:val="0029353C"/>
    <w:rsid w:val="00333663"/>
    <w:rsid w:val="00385E9F"/>
    <w:rsid w:val="003A6608"/>
    <w:rsid w:val="003E1202"/>
    <w:rsid w:val="004D7D39"/>
    <w:rsid w:val="00577E40"/>
    <w:rsid w:val="0059226F"/>
    <w:rsid w:val="0063128B"/>
    <w:rsid w:val="00632075"/>
    <w:rsid w:val="00697F82"/>
    <w:rsid w:val="006C2665"/>
    <w:rsid w:val="006D69B4"/>
    <w:rsid w:val="007071C2"/>
    <w:rsid w:val="00745AE3"/>
    <w:rsid w:val="00820DA2"/>
    <w:rsid w:val="008552B4"/>
    <w:rsid w:val="008B673A"/>
    <w:rsid w:val="008D0E32"/>
    <w:rsid w:val="008E6758"/>
    <w:rsid w:val="009361EA"/>
    <w:rsid w:val="009F0CEB"/>
    <w:rsid w:val="00A14E6B"/>
    <w:rsid w:val="00A443C4"/>
    <w:rsid w:val="00B626CE"/>
    <w:rsid w:val="00B85772"/>
    <w:rsid w:val="00C8204A"/>
    <w:rsid w:val="00E44B18"/>
    <w:rsid w:val="00E46375"/>
    <w:rsid w:val="00E85951"/>
    <w:rsid w:val="00F51974"/>
    <w:rsid w:val="00FC17A0"/>
    <w:rsid w:val="0797291E"/>
    <w:rsid w:val="12163C87"/>
    <w:rsid w:val="19791E86"/>
    <w:rsid w:val="24386CB9"/>
    <w:rsid w:val="2F1B5685"/>
    <w:rsid w:val="3E8621BE"/>
    <w:rsid w:val="58E975FF"/>
    <w:rsid w:val="6D550B1E"/>
    <w:rsid w:val="7F401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FF86764"/>
  <w15:docId w15:val="{C6C3DE4B-9209-4E88-9CB3-EBCCD2266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EAD53F6-6603-4862-A850-67C2C3A17A2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4</Pages>
  <Words>337</Words>
  <Characters>1926</Characters>
  <Application>Microsoft Office Word</Application>
  <DocSecurity>0</DocSecurity>
  <Lines>16</Lines>
  <Paragraphs>4</Paragraphs>
  <ScaleCrop>false</ScaleCrop>
  <Company/>
  <LinksUpToDate>false</LinksUpToDate>
  <CharactersWithSpaces>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12</cp:revision>
  <dcterms:created xsi:type="dcterms:W3CDTF">2021-10-12T05:41:00Z</dcterms:created>
  <dcterms:modified xsi:type="dcterms:W3CDTF">2021-10-27T03:16:00Z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993CA5D41AA644229A594FBE1508E078</vt:lpwstr>
  </property>
</Properties>
</file>