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BA4EE3" w14:textId="7332A1EB" w:rsidR="001A491F" w:rsidRPr="00E85951" w:rsidRDefault="00E85951" w:rsidP="00E85951">
      <w:pPr>
        <w:jc w:val="center"/>
        <w:rPr>
          <w:b/>
          <w:bCs/>
          <w:sz w:val="32"/>
          <w:szCs w:val="32"/>
        </w:rPr>
      </w:pPr>
      <w:r w:rsidRPr="00E85951">
        <w:rPr>
          <w:rFonts w:hint="eastAsia"/>
          <w:b/>
          <w:bCs/>
          <w:sz w:val="32"/>
          <w:szCs w:val="32"/>
        </w:rPr>
        <w:t>2</w:t>
      </w:r>
      <w:r w:rsidRPr="00E85951">
        <w:rPr>
          <w:b/>
          <w:bCs/>
          <w:sz w:val="32"/>
          <w:szCs w:val="32"/>
        </w:rPr>
        <w:t>02</w:t>
      </w:r>
      <w:r w:rsidR="001A4122">
        <w:rPr>
          <w:b/>
          <w:bCs/>
          <w:sz w:val="32"/>
          <w:szCs w:val="32"/>
        </w:rPr>
        <w:t>1</w:t>
      </w:r>
      <w:r w:rsidRPr="00E85951">
        <w:rPr>
          <w:rFonts w:hint="eastAsia"/>
          <w:b/>
          <w:bCs/>
          <w:sz w:val="32"/>
          <w:szCs w:val="32"/>
        </w:rPr>
        <w:t>年中国石油大学（北京）</w:t>
      </w:r>
      <w:r w:rsidR="00F51974">
        <w:rPr>
          <w:rFonts w:hint="eastAsia"/>
          <w:b/>
          <w:bCs/>
          <w:sz w:val="32"/>
          <w:szCs w:val="32"/>
        </w:rPr>
        <w:t>先进</w:t>
      </w:r>
      <w:r w:rsidRPr="00E85951">
        <w:rPr>
          <w:rFonts w:hint="eastAsia"/>
          <w:b/>
          <w:bCs/>
          <w:sz w:val="32"/>
          <w:szCs w:val="32"/>
        </w:rPr>
        <w:t>个人申报表</w:t>
      </w:r>
    </w:p>
    <w:tbl>
      <w:tblPr>
        <w:tblpPr w:leftFromText="180" w:rightFromText="180" w:vertAnchor="text" w:tblpY="140"/>
        <w:tblW w:w="86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3"/>
        <w:gridCol w:w="1106"/>
        <w:gridCol w:w="270"/>
        <w:gridCol w:w="882"/>
        <w:gridCol w:w="1262"/>
        <w:gridCol w:w="882"/>
        <w:gridCol w:w="1459"/>
        <w:gridCol w:w="1934"/>
      </w:tblGrid>
      <w:tr w:rsidR="009C2BE8" w:rsidRPr="00E85951" w14:paraId="4CEB6596" w14:textId="77777777" w:rsidTr="00024205">
        <w:trPr>
          <w:trHeight w:val="1119"/>
        </w:trPr>
        <w:tc>
          <w:tcPr>
            <w:tcW w:w="883" w:type="dxa"/>
            <w:shd w:val="clear" w:color="auto" w:fill="auto"/>
            <w:noWrap/>
            <w:vAlign w:val="center"/>
            <w:hideMark/>
          </w:tcPr>
          <w:p w14:paraId="08C9A0CA" w14:textId="77777777" w:rsidR="00E85951" w:rsidRPr="00FC17A0" w:rsidRDefault="00E85951" w:rsidP="00E85951">
            <w:pPr>
              <w:widowControl/>
              <w:jc w:val="left"/>
              <w:rPr>
                <w:rFonts w:ascii="等线" w:eastAsia="等线" w:hAnsi="等线" w:cs="宋体"/>
                <w:b/>
                <w:color w:val="000000"/>
                <w:kern w:val="0"/>
                <w:sz w:val="22"/>
              </w:rPr>
            </w:pPr>
            <w:r w:rsidRPr="00FC17A0">
              <w:rPr>
                <w:rFonts w:ascii="等线" w:eastAsia="等线" w:hAnsi="等线" w:cs="宋体" w:hint="eastAsia"/>
                <w:b/>
                <w:color w:val="000000"/>
                <w:kern w:val="0"/>
                <w:sz w:val="22"/>
              </w:rPr>
              <w:t>姓名</w:t>
            </w:r>
          </w:p>
        </w:tc>
        <w:tc>
          <w:tcPr>
            <w:tcW w:w="1376" w:type="dxa"/>
            <w:gridSpan w:val="2"/>
            <w:shd w:val="clear" w:color="auto" w:fill="auto"/>
            <w:noWrap/>
            <w:vAlign w:val="center"/>
            <w:hideMark/>
          </w:tcPr>
          <w:p w14:paraId="3A2A10FE" w14:textId="0C7C2913" w:rsidR="00E85951" w:rsidRPr="00E85951" w:rsidRDefault="00CF1786" w:rsidP="00E85951">
            <w:pPr>
              <w:widowControl/>
              <w:jc w:val="left"/>
              <w:rPr>
                <w:rFonts w:ascii="等线" w:eastAsia="等线" w:hAnsi="等线" w:cs="宋体"/>
                <w:color w:val="000000"/>
                <w:kern w:val="0"/>
                <w:sz w:val="22"/>
              </w:rPr>
            </w:pPr>
            <w:r>
              <w:rPr>
                <w:rFonts w:ascii="等线" w:eastAsia="等线" w:hAnsi="等线" w:cs="宋体" w:hint="eastAsia"/>
                <w:color w:val="000000"/>
                <w:kern w:val="0"/>
                <w:sz w:val="22"/>
              </w:rPr>
              <w:t>杨子骥</w:t>
            </w:r>
          </w:p>
        </w:tc>
        <w:tc>
          <w:tcPr>
            <w:tcW w:w="882" w:type="dxa"/>
            <w:shd w:val="clear" w:color="auto" w:fill="auto"/>
            <w:noWrap/>
            <w:vAlign w:val="center"/>
            <w:hideMark/>
          </w:tcPr>
          <w:p w14:paraId="7ADAAF2B" w14:textId="77777777" w:rsidR="00E85951" w:rsidRPr="00FC17A0" w:rsidRDefault="00E85951" w:rsidP="00E85951">
            <w:pPr>
              <w:widowControl/>
              <w:jc w:val="left"/>
              <w:rPr>
                <w:rFonts w:ascii="等线" w:eastAsia="等线" w:hAnsi="等线" w:cs="宋体"/>
                <w:b/>
                <w:color w:val="000000"/>
                <w:kern w:val="0"/>
                <w:sz w:val="22"/>
              </w:rPr>
            </w:pPr>
            <w:r w:rsidRPr="00FC17A0">
              <w:rPr>
                <w:rFonts w:ascii="等线" w:eastAsia="等线" w:hAnsi="等线" w:cs="宋体" w:hint="eastAsia"/>
                <w:b/>
                <w:color w:val="000000"/>
                <w:kern w:val="0"/>
                <w:sz w:val="22"/>
              </w:rPr>
              <w:t>性别</w:t>
            </w:r>
          </w:p>
        </w:tc>
        <w:tc>
          <w:tcPr>
            <w:tcW w:w="1262" w:type="dxa"/>
            <w:shd w:val="clear" w:color="auto" w:fill="auto"/>
            <w:noWrap/>
            <w:vAlign w:val="center"/>
            <w:hideMark/>
          </w:tcPr>
          <w:p w14:paraId="327F0F17" w14:textId="5741282B" w:rsidR="00E85951" w:rsidRPr="00E85951" w:rsidRDefault="00CF1786" w:rsidP="00E85951">
            <w:pPr>
              <w:widowControl/>
              <w:jc w:val="left"/>
              <w:rPr>
                <w:rFonts w:ascii="等线" w:eastAsia="等线" w:hAnsi="等线" w:cs="宋体"/>
                <w:color w:val="000000"/>
                <w:kern w:val="0"/>
                <w:sz w:val="22"/>
              </w:rPr>
            </w:pPr>
            <w:r>
              <w:rPr>
                <w:rFonts w:ascii="等线" w:eastAsia="等线" w:hAnsi="等线" w:cs="宋体" w:hint="eastAsia"/>
                <w:color w:val="000000"/>
                <w:kern w:val="0"/>
                <w:sz w:val="22"/>
              </w:rPr>
              <w:t>男</w:t>
            </w:r>
          </w:p>
        </w:tc>
        <w:tc>
          <w:tcPr>
            <w:tcW w:w="882" w:type="dxa"/>
            <w:shd w:val="clear" w:color="auto" w:fill="auto"/>
            <w:noWrap/>
            <w:vAlign w:val="center"/>
            <w:hideMark/>
          </w:tcPr>
          <w:p w14:paraId="4F72B29B" w14:textId="30E87345" w:rsidR="00E85951" w:rsidRPr="00FC17A0" w:rsidRDefault="00385E9F" w:rsidP="00E85951">
            <w:pPr>
              <w:widowControl/>
              <w:jc w:val="left"/>
              <w:rPr>
                <w:rFonts w:ascii="等线" w:eastAsia="等线" w:hAnsi="等线" w:cs="宋体"/>
                <w:b/>
                <w:color w:val="000000"/>
                <w:kern w:val="0"/>
                <w:sz w:val="22"/>
              </w:rPr>
            </w:pPr>
            <w:r w:rsidRPr="00FC17A0">
              <w:rPr>
                <w:rFonts w:ascii="等线" w:eastAsia="等线" w:hAnsi="等线" w:cs="宋体" w:hint="eastAsia"/>
                <w:b/>
                <w:color w:val="000000"/>
                <w:kern w:val="0"/>
                <w:sz w:val="22"/>
              </w:rPr>
              <w:t>学院</w:t>
            </w:r>
          </w:p>
        </w:tc>
        <w:tc>
          <w:tcPr>
            <w:tcW w:w="1459" w:type="dxa"/>
            <w:shd w:val="clear" w:color="auto" w:fill="auto"/>
            <w:noWrap/>
            <w:vAlign w:val="center"/>
            <w:hideMark/>
          </w:tcPr>
          <w:p w14:paraId="7E3AC88F" w14:textId="79BC6897" w:rsidR="00E85951" w:rsidRPr="00E85951" w:rsidRDefault="00CF1786" w:rsidP="00E85951">
            <w:pPr>
              <w:widowControl/>
              <w:jc w:val="left"/>
              <w:rPr>
                <w:rFonts w:ascii="等线" w:eastAsia="等线" w:hAnsi="等线" w:cs="宋体"/>
                <w:color w:val="000000"/>
                <w:kern w:val="0"/>
                <w:sz w:val="22"/>
              </w:rPr>
            </w:pPr>
            <w:r>
              <w:rPr>
                <w:rFonts w:ascii="等线" w:eastAsia="等线" w:hAnsi="等线" w:cs="宋体" w:hint="eastAsia"/>
                <w:color w:val="000000"/>
                <w:kern w:val="0"/>
                <w:sz w:val="22"/>
              </w:rPr>
              <w:t>新能源与材料学院</w:t>
            </w:r>
          </w:p>
        </w:tc>
        <w:tc>
          <w:tcPr>
            <w:tcW w:w="1934" w:type="dxa"/>
            <w:vMerge w:val="restart"/>
            <w:shd w:val="clear" w:color="auto" w:fill="auto"/>
            <w:noWrap/>
            <w:vAlign w:val="center"/>
            <w:hideMark/>
          </w:tcPr>
          <w:p w14:paraId="302D1780" w14:textId="7094E03E" w:rsidR="00E85951" w:rsidRPr="00E85951" w:rsidRDefault="009C2BE8" w:rsidP="00E85951">
            <w:pPr>
              <w:widowControl/>
              <w:jc w:val="center"/>
              <w:rPr>
                <w:rFonts w:ascii="Times New Roman" w:eastAsia="Times New Roman" w:hAnsi="Times New Roman" w:cs="Times New Roman"/>
                <w:kern w:val="0"/>
                <w:sz w:val="20"/>
                <w:szCs w:val="20"/>
              </w:rPr>
            </w:pPr>
            <w:r>
              <w:rPr>
                <w:rFonts w:ascii="Times New Roman" w:eastAsia="Times New Roman" w:hAnsi="Times New Roman" w:cs="Times New Roman"/>
                <w:noProof/>
                <w:kern w:val="0"/>
                <w:sz w:val="20"/>
                <w:szCs w:val="20"/>
              </w:rPr>
              <w:drawing>
                <wp:inline distT="0" distB="0" distL="0" distR="0" wp14:anchorId="1A6B99CB" wp14:editId="087A228C">
                  <wp:extent cx="1023513" cy="1432560"/>
                  <wp:effectExtent l="0" t="0" r="5715" b="2540"/>
                  <wp:docPr id="1" name="图片 1" descr="穿着西装的男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穿着西装的男人&#10;&#10;描述已自动生成"/>
                          <pic:cNvPicPr/>
                        </pic:nvPicPr>
                        <pic:blipFill>
                          <a:blip r:embed="rId7" cstate="print">
                            <a:extLst>
                              <a:ext uri="{28A0092B-C50C-407E-A947-70E740481C1C}">
                                <a14:useLocalDpi xmlns:a14="http://schemas.microsoft.com/office/drawing/2010/main" val="0"/>
                              </a:ext>
                            </a:extLst>
                          </a:blip>
                          <a:stretch>
                            <a:fillRect/>
                          </a:stretch>
                        </pic:blipFill>
                        <pic:spPr>
                          <a:xfrm>
                            <a:off x="0" y="0"/>
                            <a:ext cx="1061877" cy="1486256"/>
                          </a:xfrm>
                          <a:prstGeom prst="rect">
                            <a:avLst/>
                          </a:prstGeom>
                        </pic:spPr>
                      </pic:pic>
                    </a:graphicData>
                  </a:graphic>
                </wp:inline>
              </w:drawing>
            </w:r>
          </w:p>
        </w:tc>
      </w:tr>
      <w:tr w:rsidR="00024205" w:rsidRPr="00E85951" w14:paraId="561BA006" w14:textId="77777777" w:rsidTr="00024205">
        <w:trPr>
          <w:trHeight w:val="974"/>
        </w:trPr>
        <w:tc>
          <w:tcPr>
            <w:tcW w:w="883" w:type="dxa"/>
            <w:shd w:val="clear" w:color="auto" w:fill="auto"/>
            <w:noWrap/>
            <w:vAlign w:val="center"/>
          </w:tcPr>
          <w:p w14:paraId="6E0A164F" w14:textId="609AD98F" w:rsidR="00024205" w:rsidRPr="00FC17A0" w:rsidRDefault="00024205" w:rsidP="00E85951">
            <w:pPr>
              <w:widowControl/>
              <w:jc w:val="left"/>
              <w:rPr>
                <w:rFonts w:ascii="等线" w:eastAsia="等线" w:hAnsi="等线" w:cs="宋体"/>
                <w:b/>
                <w:color w:val="000000"/>
                <w:kern w:val="0"/>
                <w:sz w:val="22"/>
              </w:rPr>
            </w:pPr>
            <w:r w:rsidRPr="00FC17A0">
              <w:rPr>
                <w:rFonts w:ascii="等线" w:eastAsia="等线" w:hAnsi="等线" w:cs="宋体" w:hint="eastAsia"/>
                <w:b/>
                <w:color w:val="000000"/>
                <w:kern w:val="0"/>
                <w:sz w:val="22"/>
              </w:rPr>
              <w:t>学号</w:t>
            </w:r>
          </w:p>
        </w:tc>
        <w:tc>
          <w:tcPr>
            <w:tcW w:w="1376" w:type="dxa"/>
            <w:gridSpan w:val="2"/>
            <w:shd w:val="clear" w:color="auto" w:fill="auto"/>
            <w:noWrap/>
            <w:vAlign w:val="center"/>
          </w:tcPr>
          <w:p w14:paraId="1406C29F" w14:textId="2ED8370B" w:rsidR="00024205" w:rsidRPr="00E85951" w:rsidRDefault="00024205" w:rsidP="00E85951">
            <w:pPr>
              <w:widowControl/>
              <w:jc w:val="left"/>
              <w:rPr>
                <w:rFonts w:ascii="等线" w:eastAsia="等线" w:hAnsi="等线" w:cs="宋体"/>
                <w:color w:val="000000"/>
                <w:kern w:val="0"/>
                <w:sz w:val="22"/>
              </w:rPr>
            </w:pPr>
            <w:r>
              <w:rPr>
                <w:rFonts w:ascii="等线" w:eastAsia="等线" w:hAnsi="等线" w:cs="宋体" w:hint="eastAsia"/>
                <w:color w:val="000000"/>
                <w:kern w:val="0"/>
                <w:sz w:val="22"/>
              </w:rPr>
              <w:t>2</w:t>
            </w:r>
            <w:r>
              <w:rPr>
                <w:rFonts w:ascii="等线" w:eastAsia="等线" w:hAnsi="等线" w:cs="宋体"/>
                <w:color w:val="000000"/>
                <w:kern w:val="0"/>
                <w:sz w:val="22"/>
              </w:rPr>
              <w:t>020011507</w:t>
            </w:r>
          </w:p>
        </w:tc>
        <w:tc>
          <w:tcPr>
            <w:tcW w:w="882" w:type="dxa"/>
            <w:shd w:val="clear" w:color="auto" w:fill="auto"/>
            <w:noWrap/>
            <w:vAlign w:val="center"/>
          </w:tcPr>
          <w:p w14:paraId="289172F6" w14:textId="77777777" w:rsidR="00024205" w:rsidRPr="00FC17A0" w:rsidRDefault="00024205" w:rsidP="00E85951">
            <w:pPr>
              <w:widowControl/>
              <w:jc w:val="left"/>
              <w:rPr>
                <w:rFonts w:ascii="等线" w:eastAsia="等线" w:hAnsi="等线" w:cs="宋体"/>
                <w:b/>
                <w:color w:val="000000"/>
                <w:kern w:val="0"/>
                <w:sz w:val="22"/>
              </w:rPr>
            </w:pPr>
            <w:r w:rsidRPr="00FC17A0">
              <w:rPr>
                <w:rFonts w:ascii="等线" w:eastAsia="等线" w:hAnsi="等线" w:cs="宋体" w:hint="eastAsia"/>
                <w:b/>
                <w:color w:val="000000"/>
                <w:kern w:val="0"/>
                <w:sz w:val="22"/>
              </w:rPr>
              <w:t>专业</w:t>
            </w:r>
          </w:p>
          <w:p w14:paraId="62651338" w14:textId="6EF41909" w:rsidR="00024205" w:rsidRPr="00FC17A0" w:rsidRDefault="00024205" w:rsidP="00E85951">
            <w:pPr>
              <w:widowControl/>
              <w:jc w:val="left"/>
              <w:rPr>
                <w:rFonts w:ascii="等线" w:eastAsia="等线" w:hAnsi="等线" w:cs="宋体"/>
                <w:b/>
                <w:color w:val="000000"/>
                <w:kern w:val="0"/>
                <w:sz w:val="22"/>
              </w:rPr>
            </w:pPr>
            <w:r w:rsidRPr="00FC17A0">
              <w:rPr>
                <w:rFonts w:ascii="等线" w:eastAsia="等线" w:hAnsi="等线" w:cs="宋体" w:hint="eastAsia"/>
                <w:b/>
                <w:color w:val="000000"/>
                <w:kern w:val="0"/>
                <w:sz w:val="22"/>
              </w:rPr>
              <w:t>年级</w:t>
            </w:r>
          </w:p>
        </w:tc>
        <w:tc>
          <w:tcPr>
            <w:tcW w:w="3603" w:type="dxa"/>
            <w:gridSpan w:val="3"/>
            <w:shd w:val="clear" w:color="auto" w:fill="auto"/>
            <w:noWrap/>
            <w:vAlign w:val="center"/>
          </w:tcPr>
          <w:p w14:paraId="514B4AA3" w14:textId="77777777" w:rsidR="00024205" w:rsidRDefault="00024205" w:rsidP="00024205">
            <w:pPr>
              <w:widowControl/>
              <w:jc w:val="center"/>
              <w:rPr>
                <w:rFonts w:ascii="等线" w:eastAsia="等线" w:hAnsi="等线" w:cs="宋体"/>
                <w:color w:val="000000"/>
                <w:kern w:val="0"/>
                <w:sz w:val="22"/>
              </w:rPr>
            </w:pPr>
            <w:r>
              <w:rPr>
                <w:rFonts w:ascii="等线" w:eastAsia="等线" w:hAnsi="等线" w:cs="宋体" w:hint="eastAsia"/>
                <w:color w:val="000000"/>
                <w:kern w:val="0"/>
                <w:sz w:val="22"/>
              </w:rPr>
              <w:t>新能源科学与工程</w:t>
            </w:r>
          </w:p>
          <w:p w14:paraId="23F01A75" w14:textId="507B2262" w:rsidR="00024205" w:rsidRPr="00E85951" w:rsidRDefault="00024205" w:rsidP="00024205">
            <w:pPr>
              <w:widowControl/>
              <w:jc w:val="center"/>
              <w:rPr>
                <w:rFonts w:ascii="等线" w:eastAsia="等线" w:hAnsi="等线" w:cs="宋体"/>
                <w:color w:val="000000"/>
                <w:kern w:val="0"/>
                <w:sz w:val="22"/>
              </w:rPr>
            </w:pPr>
            <w:r>
              <w:rPr>
                <w:rFonts w:ascii="等线" w:eastAsia="等线" w:hAnsi="等线" w:cs="宋体" w:hint="eastAsia"/>
                <w:color w:val="000000"/>
                <w:kern w:val="0"/>
                <w:sz w:val="22"/>
              </w:rPr>
              <w:t>本2</w:t>
            </w:r>
            <w:r>
              <w:rPr>
                <w:rFonts w:ascii="等线" w:eastAsia="等线" w:hAnsi="等线" w:cs="宋体"/>
                <w:color w:val="000000"/>
                <w:kern w:val="0"/>
                <w:sz w:val="22"/>
              </w:rPr>
              <w:t>020</w:t>
            </w:r>
            <w:r>
              <w:rPr>
                <w:rFonts w:ascii="等线" w:eastAsia="等线" w:hAnsi="等线" w:cs="宋体" w:hint="eastAsia"/>
                <w:color w:val="000000"/>
                <w:kern w:val="0"/>
                <w:sz w:val="22"/>
              </w:rPr>
              <w:t>级</w:t>
            </w:r>
          </w:p>
        </w:tc>
        <w:tc>
          <w:tcPr>
            <w:tcW w:w="1934" w:type="dxa"/>
            <w:vMerge/>
            <w:shd w:val="clear" w:color="auto" w:fill="auto"/>
            <w:noWrap/>
            <w:vAlign w:val="center"/>
          </w:tcPr>
          <w:p w14:paraId="4D33C50F" w14:textId="77777777" w:rsidR="00024205" w:rsidRDefault="00024205" w:rsidP="00E85951">
            <w:pPr>
              <w:widowControl/>
              <w:jc w:val="center"/>
              <w:rPr>
                <w:rFonts w:ascii="宋体" w:eastAsia="宋体" w:hAnsi="宋体" w:cs="宋体"/>
                <w:color w:val="A6A6A6" w:themeColor="background1" w:themeShade="A6"/>
                <w:kern w:val="0"/>
                <w:sz w:val="20"/>
                <w:szCs w:val="20"/>
              </w:rPr>
            </w:pPr>
          </w:p>
        </w:tc>
      </w:tr>
      <w:tr w:rsidR="009C2BE8" w:rsidRPr="00E85951" w14:paraId="1F6DD6FC" w14:textId="77777777" w:rsidTr="00024205">
        <w:trPr>
          <w:trHeight w:val="999"/>
        </w:trPr>
        <w:tc>
          <w:tcPr>
            <w:tcW w:w="883" w:type="dxa"/>
            <w:shd w:val="clear" w:color="auto" w:fill="auto"/>
            <w:noWrap/>
            <w:vAlign w:val="center"/>
            <w:hideMark/>
          </w:tcPr>
          <w:p w14:paraId="7DA50E65" w14:textId="765A82B5" w:rsidR="00E85951" w:rsidRPr="00FC17A0" w:rsidRDefault="00385E9F" w:rsidP="00E85951">
            <w:pPr>
              <w:widowControl/>
              <w:jc w:val="left"/>
              <w:rPr>
                <w:rFonts w:ascii="等线" w:eastAsia="等线" w:hAnsi="等线" w:cs="宋体"/>
                <w:b/>
                <w:color w:val="000000"/>
                <w:kern w:val="0"/>
                <w:sz w:val="22"/>
              </w:rPr>
            </w:pPr>
            <w:r w:rsidRPr="00FC17A0">
              <w:rPr>
                <w:rFonts w:ascii="等线" w:eastAsia="等线" w:hAnsi="等线" w:cs="宋体" w:hint="eastAsia"/>
                <w:b/>
                <w:color w:val="000000"/>
                <w:kern w:val="0"/>
                <w:sz w:val="22"/>
              </w:rPr>
              <w:t>团队名</w:t>
            </w:r>
          </w:p>
        </w:tc>
        <w:tc>
          <w:tcPr>
            <w:tcW w:w="1376" w:type="dxa"/>
            <w:gridSpan w:val="2"/>
            <w:shd w:val="clear" w:color="auto" w:fill="auto"/>
            <w:noWrap/>
            <w:vAlign w:val="center"/>
            <w:hideMark/>
          </w:tcPr>
          <w:p w14:paraId="40262FE7" w14:textId="05C4D6EA" w:rsidR="00E85951" w:rsidRPr="00E85951" w:rsidRDefault="007D38C4" w:rsidP="00E85951">
            <w:pPr>
              <w:widowControl/>
              <w:jc w:val="left"/>
              <w:rPr>
                <w:rFonts w:ascii="等线" w:eastAsia="等线" w:hAnsi="等线" w:cs="宋体"/>
                <w:color w:val="000000"/>
                <w:kern w:val="0"/>
                <w:sz w:val="22"/>
              </w:rPr>
            </w:pPr>
            <w:r>
              <w:rPr>
                <w:rFonts w:ascii="等线" w:eastAsia="等线" w:hAnsi="等线" w:cs="宋体" w:hint="eastAsia"/>
                <w:color w:val="000000"/>
                <w:kern w:val="0"/>
                <w:sz w:val="22"/>
              </w:rPr>
              <w:t>百年征程访豫东 新材学子颂党恩</w:t>
            </w:r>
          </w:p>
        </w:tc>
        <w:tc>
          <w:tcPr>
            <w:tcW w:w="882" w:type="dxa"/>
            <w:shd w:val="clear" w:color="auto" w:fill="auto"/>
            <w:noWrap/>
            <w:vAlign w:val="center"/>
            <w:hideMark/>
          </w:tcPr>
          <w:p w14:paraId="14088A76" w14:textId="0951AB45" w:rsidR="00E85951" w:rsidRPr="00FC17A0" w:rsidRDefault="00385E9F" w:rsidP="00E85951">
            <w:pPr>
              <w:widowControl/>
              <w:jc w:val="left"/>
              <w:rPr>
                <w:rFonts w:ascii="等线" w:eastAsia="等线" w:hAnsi="等线" w:cs="宋体"/>
                <w:b/>
                <w:color w:val="000000"/>
                <w:kern w:val="0"/>
                <w:sz w:val="22"/>
              </w:rPr>
            </w:pPr>
            <w:r w:rsidRPr="00FC17A0">
              <w:rPr>
                <w:rFonts w:ascii="等线" w:eastAsia="等线" w:hAnsi="等线" w:cs="宋体" w:hint="eastAsia"/>
                <w:b/>
                <w:color w:val="000000"/>
                <w:kern w:val="0"/>
                <w:sz w:val="22"/>
              </w:rPr>
              <w:t>分工</w:t>
            </w:r>
          </w:p>
        </w:tc>
        <w:tc>
          <w:tcPr>
            <w:tcW w:w="1262" w:type="dxa"/>
            <w:shd w:val="clear" w:color="auto" w:fill="auto"/>
            <w:noWrap/>
            <w:vAlign w:val="center"/>
            <w:hideMark/>
          </w:tcPr>
          <w:p w14:paraId="26B486AB" w14:textId="659DC475" w:rsidR="00E85951" w:rsidRPr="00E85951" w:rsidRDefault="007D38C4" w:rsidP="00E85951">
            <w:pPr>
              <w:widowControl/>
              <w:jc w:val="left"/>
              <w:rPr>
                <w:rFonts w:ascii="等线" w:eastAsia="等线" w:hAnsi="等线" w:cs="宋体"/>
                <w:color w:val="000000"/>
                <w:kern w:val="0"/>
                <w:sz w:val="22"/>
              </w:rPr>
            </w:pPr>
            <w:r>
              <w:rPr>
                <w:rFonts w:ascii="等线" w:eastAsia="等线" w:hAnsi="等线" w:cs="宋体" w:hint="eastAsia"/>
                <w:color w:val="000000"/>
                <w:kern w:val="0"/>
                <w:sz w:val="22"/>
              </w:rPr>
              <w:t>组织策划</w:t>
            </w:r>
          </w:p>
        </w:tc>
        <w:tc>
          <w:tcPr>
            <w:tcW w:w="882" w:type="dxa"/>
            <w:shd w:val="clear" w:color="auto" w:fill="auto"/>
            <w:noWrap/>
            <w:vAlign w:val="center"/>
            <w:hideMark/>
          </w:tcPr>
          <w:p w14:paraId="769F11A1" w14:textId="09554DAC" w:rsidR="00E85951" w:rsidRPr="00FC17A0" w:rsidRDefault="00385E9F" w:rsidP="00385E9F">
            <w:pPr>
              <w:widowControl/>
              <w:jc w:val="left"/>
              <w:rPr>
                <w:rFonts w:ascii="等线" w:eastAsia="等线" w:hAnsi="等线" w:cs="宋体"/>
                <w:b/>
                <w:color w:val="000000"/>
                <w:kern w:val="0"/>
                <w:sz w:val="22"/>
              </w:rPr>
            </w:pPr>
            <w:r w:rsidRPr="00FC17A0">
              <w:rPr>
                <w:rFonts w:ascii="等线" w:eastAsia="等线" w:hAnsi="等线" w:cs="宋体" w:hint="eastAsia"/>
                <w:b/>
                <w:color w:val="000000"/>
                <w:kern w:val="0"/>
                <w:sz w:val="22"/>
              </w:rPr>
              <w:t>实践口号</w:t>
            </w:r>
          </w:p>
        </w:tc>
        <w:tc>
          <w:tcPr>
            <w:tcW w:w="1459" w:type="dxa"/>
            <w:shd w:val="clear" w:color="auto" w:fill="auto"/>
            <w:noWrap/>
            <w:vAlign w:val="center"/>
            <w:hideMark/>
          </w:tcPr>
          <w:p w14:paraId="4F744094" w14:textId="24171BAC" w:rsidR="00E85951" w:rsidRPr="00E85951" w:rsidRDefault="004419ED" w:rsidP="00E85951">
            <w:pPr>
              <w:widowControl/>
              <w:jc w:val="left"/>
              <w:rPr>
                <w:rFonts w:ascii="等线" w:eastAsia="等线" w:hAnsi="等线" w:cs="宋体"/>
                <w:color w:val="000000"/>
                <w:kern w:val="0"/>
                <w:sz w:val="22"/>
              </w:rPr>
            </w:pPr>
            <w:r>
              <w:rPr>
                <w:rFonts w:ascii="等线" w:eastAsia="等线" w:hAnsi="等线" w:cs="宋体" w:hint="eastAsia"/>
                <w:color w:val="000000"/>
                <w:kern w:val="0"/>
                <w:sz w:val="22"/>
              </w:rPr>
              <w:t>访豫东踏寻百年足迹 守初心接续新材力量</w:t>
            </w:r>
          </w:p>
        </w:tc>
        <w:tc>
          <w:tcPr>
            <w:tcW w:w="1934" w:type="dxa"/>
            <w:vMerge/>
            <w:vAlign w:val="center"/>
            <w:hideMark/>
          </w:tcPr>
          <w:p w14:paraId="39DE479B" w14:textId="77777777" w:rsidR="00E85951" w:rsidRPr="00E85951" w:rsidRDefault="00E85951" w:rsidP="00E85951">
            <w:pPr>
              <w:widowControl/>
              <w:jc w:val="left"/>
              <w:rPr>
                <w:rFonts w:ascii="Times New Roman" w:eastAsia="Times New Roman" w:hAnsi="Times New Roman" w:cs="Times New Roman"/>
                <w:kern w:val="0"/>
                <w:sz w:val="20"/>
                <w:szCs w:val="20"/>
              </w:rPr>
            </w:pPr>
          </w:p>
        </w:tc>
      </w:tr>
      <w:tr w:rsidR="000A2A58" w:rsidRPr="00E85951" w14:paraId="193BF87B" w14:textId="77777777" w:rsidTr="00024205">
        <w:trPr>
          <w:trHeight w:val="407"/>
        </w:trPr>
        <w:tc>
          <w:tcPr>
            <w:tcW w:w="8678" w:type="dxa"/>
            <w:gridSpan w:val="8"/>
            <w:shd w:val="clear" w:color="auto" w:fill="auto"/>
            <w:noWrap/>
            <w:vAlign w:val="center"/>
          </w:tcPr>
          <w:p w14:paraId="11BCF627" w14:textId="343CECBA" w:rsidR="000A2A58" w:rsidRPr="00E85951" w:rsidRDefault="008552B4" w:rsidP="00E85951">
            <w:pPr>
              <w:widowControl/>
              <w:jc w:val="left"/>
              <w:rPr>
                <w:rFonts w:ascii="Times New Roman" w:eastAsia="Times New Roman" w:hAnsi="Times New Roman" w:cs="Times New Roman"/>
                <w:kern w:val="0"/>
                <w:sz w:val="20"/>
                <w:szCs w:val="20"/>
              </w:rPr>
            </w:pPr>
            <w:r w:rsidRPr="008552B4">
              <w:rPr>
                <w:rFonts w:ascii="等线" w:eastAsia="等线" w:hAnsi="等线" w:cs="宋体" w:hint="eastAsia"/>
                <w:color w:val="000000"/>
                <w:kern w:val="0"/>
                <w:sz w:val="22"/>
              </w:rPr>
              <w:t>个人和实践基本信息</w:t>
            </w:r>
          </w:p>
        </w:tc>
      </w:tr>
      <w:tr w:rsidR="009C2BE8" w:rsidRPr="00E85951" w14:paraId="0F3DAA96" w14:textId="77777777" w:rsidTr="00024205">
        <w:trPr>
          <w:trHeight w:val="8014"/>
        </w:trPr>
        <w:tc>
          <w:tcPr>
            <w:tcW w:w="1989" w:type="dxa"/>
            <w:gridSpan w:val="2"/>
            <w:shd w:val="clear" w:color="auto" w:fill="auto"/>
            <w:noWrap/>
            <w:vAlign w:val="center"/>
          </w:tcPr>
          <w:p w14:paraId="32C2D14D" w14:textId="2DF59212" w:rsidR="000A2A58" w:rsidRPr="00FC17A0" w:rsidRDefault="00B85772" w:rsidP="00E85951">
            <w:pPr>
              <w:widowControl/>
              <w:jc w:val="left"/>
              <w:rPr>
                <w:rFonts w:ascii="等线" w:eastAsia="等线" w:hAnsi="等线" w:cs="宋体"/>
                <w:b/>
                <w:color w:val="000000"/>
                <w:kern w:val="0"/>
                <w:sz w:val="22"/>
              </w:rPr>
            </w:pPr>
            <w:r w:rsidRPr="00FC17A0">
              <w:rPr>
                <w:rFonts w:ascii="等线" w:eastAsia="等线" w:hAnsi="等线" w:cs="宋体" w:hint="eastAsia"/>
                <w:b/>
                <w:color w:val="000000"/>
                <w:kern w:val="0"/>
                <w:sz w:val="22"/>
              </w:rPr>
              <w:t>个人事迹</w:t>
            </w:r>
            <w:r w:rsidR="00E44B18" w:rsidRPr="00FC17A0">
              <w:rPr>
                <w:rFonts w:ascii="等线" w:eastAsia="等线" w:hAnsi="等线" w:cs="宋体" w:hint="eastAsia"/>
                <w:b/>
                <w:color w:val="000000"/>
                <w:kern w:val="0"/>
                <w:sz w:val="22"/>
              </w:rPr>
              <w:t>（1</w:t>
            </w:r>
            <w:r w:rsidR="00E44B18" w:rsidRPr="00FC17A0">
              <w:rPr>
                <w:rFonts w:ascii="等线" w:eastAsia="等线" w:hAnsi="等线" w:cs="宋体"/>
                <w:b/>
                <w:color w:val="000000"/>
                <w:kern w:val="0"/>
                <w:sz w:val="22"/>
              </w:rPr>
              <w:t>200</w:t>
            </w:r>
            <w:r w:rsidR="00E44B18" w:rsidRPr="00FC17A0">
              <w:rPr>
                <w:rFonts w:ascii="等线" w:eastAsia="等线" w:hAnsi="等线" w:cs="宋体" w:hint="eastAsia"/>
                <w:b/>
                <w:color w:val="000000"/>
                <w:kern w:val="0"/>
                <w:sz w:val="22"/>
              </w:rPr>
              <w:t>字左右）</w:t>
            </w:r>
          </w:p>
        </w:tc>
        <w:tc>
          <w:tcPr>
            <w:tcW w:w="6689" w:type="dxa"/>
            <w:gridSpan w:val="6"/>
            <w:shd w:val="clear" w:color="auto" w:fill="auto"/>
            <w:noWrap/>
            <w:vAlign w:val="center"/>
          </w:tcPr>
          <w:p w14:paraId="0783A76F" w14:textId="4413E9DD" w:rsidR="002652D7" w:rsidRPr="00773813" w:rsidRDefault="002652D7" w:rsidP="00773813">
            <w:pPr>
              <w:pStyle w:val="s16"/>
              <w:spacing w:before="0" w:beforeAutospacing="0" w:after="0" w:afterAutospacing="0" w:line="216" w:lineRule="atLeast"/>
              <w:ind w:firstLineChars="200" w:firstLine="480"/>
              <w:jc w:val="both"/>
              <w:rPr>
                <w:rStyle w:val="s15"/>
                <w:rFonts w:asciiTheme="minorEastAsia" w:eastAsiaTheme="minorEastAsia" w:hAnsiTheme="minorEastAsia"/>
                <w:color w:val="000000"/>
              </w:rPr>
            </w:pPr>
            <w:r w:rsidRPr="00773813">
              <w:rPr>
                <w:rStyle w:val="s15"/>
                <w:rFonts w:asciiTheme="minorEastAsia" w:eastAsiaTheme="minorEastAsia" w:hAnsiTheme="minorEastAsia" w:hint="eastAsia"/>
                <w:color w:val="000000"/>
              </w:rPr>
              <w:t>本人现就读于新能源科学与工程专业，担任新能源与材料学院团委副书记、新能源2</w:t>
            </w:r>
            <w:r w:rsidRPr="00773813">
              <w:rPr>
                <w:rStyle w:val="s15"/>
                <w:rFonts w:asciiTheme="minorEastAsia" w:eastAsiaTheme="minorEastAsia" w:hAnsiTheme="minorEastAsia"/>
                <w:color w:val="000000"/>
              </w:rPr>
              <w:t>0-1</w:t>
            </w:r>
            <w:r w:rsidRPr="00773813">
              <w:rPr>
                <w:rStyle w:val="s15"/>
                <w:rFonts w:asciiTheme="minorEastAsia" w:eastAsiaTheme="minorEastAsia" w:hAnsiTheme="minorEastAsia" w:hint="eastAsia"/>
                <w:color w:val="000000"/>
              </w:rPr>
              <w:t>班副班长以及新材成长营第二期营员。</w:t>
            </w:r>
          </w:p>
          <w:p w14:paraId="7787AFE2" w14:textId="71875BAA" w:rsidR="004419ED" w:rsidRPr="00773813" w:rsidRDefault="004419ED" w:rsidP="009C2BE8">
            <w:pPr>
              <w:pStyle w:val="s16"/>
              <w:spacing w:before="0" w:beforeAutospacing="0" w:after="0" w:afterAutospacing="0" w:line="216" w:lineRule="atLeast"/>
              <w:ind w:firstLineChars="200" w:firstLine="480"/>
              <w:jc w:val="both"/>
              <w:rPr>
                <w:rFonts w:asciiTheme="minorEastAsia" w:eastAsiaTheme="minorEastAsia" w:hAnsiTheme="minorEastAsia"/>
                <w:color w:val="000000"/>
              </w:rPr>
            </w:pPr>
            <w:r w:rsidRPr="00773813">
              <w:rPr>
                <w:rStyle w:val="s15"/>
                <w:rFonts w:asciiTheme="minorEastAsia" w:eastAsiaTheme="minorEastAsia" w:hAnsiTheme="minorEastAsia" w:hint="eastAsia"/>
                <w:color w:val="000000"/>
              </w:rPr>
              <w:t>为更好的聆听党的百年奋进历程，学习爱党爱国榜样，传承百年红色信仰，了解红色文化内涵，响应“三下乡”社会暑期实践活动号召，深入学习贯彻习近平新时代中国特色社会主义思想，</w:t>
            </w:r>
            <w:r w:rsidR="002652D7" w:rsidRPr="00773813">
              <w:rPr>
                <w:rStyle w:val="s15"/>
                <w:rFonts w:asciiTheme="minorEastAsia" w:eastAsiaTheme="minorEastAsia" w:hAnsiTheme="minorEastAsia" w:hint="eastAsia"/>
                <w:color w:val="000000"/>
              </w:rPr>
              <w:t>本人在暑期带领</w:t>
            </w:r>
            <w:r w:rsidRPr="00773813">
              <w:rPr>
                <w:rStyle w:val="s15"/>
                <w:rFonts w:asciiTheme="minorEastAsia" w:eastAsiaTheme="minorEastAsia" w:hAnsiTheme="minorEastAsia" w:hint="eastAsia"/>
                <w:color w:val="000000"/>
              </w:rPr>
              <w:t>中国石油大学（北京）新能源与材料学院“百年征程访豫东 新材学子颂党恩”社会实践团来到河南省周口市，开展为期一周的暑期社会实践活动。</w:t>
            </w:r>
          </w:p>
          <w:p w14:paraId="337A1380" w14:textId="398C4CB9" w:rsidR="00773813" w:rsidRPr="00773813" w:rsidRDefault="004419ED" w:rsidP="00773813">
            <w:pPr>
              <w:widowControl/>
              <w:ind w:firstLineChars="200" w:firstLine="480"/>
              <w:jc w:val="left"/>
              <w:rPr>
                <w:rFonts w:asciiTheme="minorEastAsia" w:hAnsiTheme="minorEastAsia"/>
                <w:sz w:val="24"/>
                <w:szCs w:val="24"/>
              </w:rPr>
            </w:pPr>
            <w:r w:rsidRPr="00773813">
              <w:rPr>
                <w:rStyle w:val="s15"/>
                <w:rFonts w:asciiTheme="minorEastAsia" w:hAnsiTheme="minorEastAsia" w:hint="eastAsia"/>
                <w:color w:val="000000"/>
                <w:sz w:val="24"/>
                <w:szCs w:val="24"/>
              </w:rPr>
              <w:t>期间，</w:t>
            </w:r>
            <w:r w:rsidR="002652D7" w:rsidRPr="00773813">
              <w:rPr>
                <w:rStyle w:val="s15"/>
                <w:rFonts w:asciiTheme="minorEastAsia" w:hAnsiTheme="minorEastAsia" w:hint="eastAsia"/>
                <w:color w:val="000000"/>
                <w:sz w:val="24"/>
                <w:szCs w:val="24"/>
              </w:rPr>
              <w:t>我</w:t>
            </w:r>
            <w:r w:rsidRPr="00773813">
              <w:rPr>
                <w:rStyle w:val="s15"/>
                <w:rFonts w:asciiTheme="minorEastAsia" w:hAnsiTheme="minorEastAsia" w:hint="eastAsia"/>
                <w:color w:val="000000"/>
                <w:sz w:val="24"/>
                <w:szCs w:val="24"/>
              </w:rPr>
              <w:t>作为实践团队长，</w:t>
            </w:r>
            <w:r w:rsidR="00773813" w:rsidRPr="00773813">
              <w:rPr>
                <w:rStyle w:val="s15"/>
                <w:rFonts w:asciiTheme="minorEastAsia" w:hAnsiTheme="minorEastAsia" w:hint="eastAsia"/>
                <w:color w:val="000000"/>
                <w:sz w:val="24"/>
                <w:szCs w:val="24"/>
              </w:rPr>
              <w:t>带领成员</w:t>
            </w:r>
            <w:r w:rsidR="00773813" w:rsidRPr="00773813">
              <w:rPr>
                <w:rStyle w:val="bumpedfont15"/>
                <w:rFonts w:asciiTheme="minorEastAsia" w:hAnsiTheme="minorEastAsia" w:hint="eastAsia"/>
                <w:color w:val="000000"/>
                <w:sz w:val="24"/>
                <w:szCs w:val="24"/>
              </w:rPr>
              <w:t>以青年视角、探寻中国共产党的百年征程、通过多种形式讲述党的百年故事。全体成员通过实地走访豫东老区，感悟中国共产党的百年风采，了解红色文化深刻内涵，奏响新时代昂扬的主旋律；成员参观了周口市党建博物馆及水东革命历史陈列馆等红色教育基地，重温入党誓词。坚持走好“寻根”三歩棋，唱响“宣讲三部曲”。通过听--学--讲三步走，在参观后，自发为每个纪念馆录制宣讲视频，总计2段，发布到B站、腾讯视频等平台，累计观看人次超500人次；成员自行推出推送2篇并在学院公众号上发表，同时也被</w:t>
            </w:r>
            <w:r w:rsidR="00F33A6F">
              <w:rPr>
                <w:rStyle w:val="bumpedfont15"/>
                <w:rFonts w:asciiTheme="minorEastAsia" w:hAnsiTheme="minorEastAsia" w:hint="eastAsia"/>
                <w:color w:val="000000"/>
                <w:sz w:val="24"/>
                <w:szCs w:val="24"/>
              </w:rPr>
              <w:t>周口市</w:t>
            </w:r>
            <w:r w:rsidR="00773813" w:rsidRPr="00773813">
              <w:rPr>
                <w:rStyle w:val="bumpedfont15"/>
                <w:rFonts w:asciiTheme="minorEastAsia" w:hAnsiTheme="minorEastAsia" w:hint="eastAsia"/>
                <w:color w:val="000000"/>
                <w:sz w:val="24"/>
                <w:szCs w:val="24"/>
              </w:rPr>
              <w:t>太康县电视台报道，总计浏览量已达1000余次。</w:t>
            </w:r>
          </w:p>
          <w:p w14:paraId="4D5C2C6D" w14:textId="36ED973F" w:rsidR="00773813" w:rsidRPr="00773813" w:rsidRDefault="00773813" w:rsidP="00773813">
            <w:pPr>
              <w:widowControl/>
              <w:ind w:firstLineChars="200" w:firstLine="480"/>
              <w:jc w:val="left"/>
              <w:rPr>
                <w:rFonts w:asciiTheme="minorEastAsia" w:hAnsiTheme="minorEastAsia"/>
                <w:sz w:val="24"/>
                <w:szCs w:val="24"/>
              </w:rPr>
            </w:pPr>
            <w:r>
              <w:rPr>
                <w:rStyle w:val="bumpedfont15"/>
                <w:rFonts w:asciiTheme="minorEastAsia" w:hAnsiTheme="minorEastAsia" w:hint="eastAsia"/>
                <w:color w:val="000000"/>
                <w:sz w:val="24"/>
                <w:szCs w:val="24"/>
              </w:rPr>
              <w:t>此外，我带领</w:t>
            </w:r>
            <w:r w:rsidRPr="00773813">
              <w:rPr>
                <w:rStyle w:val="bumpedfont15"/>
                <w:rFonts w:asciiTheme="minorEastAsia" w:hAnsiTheme="minorEastAsia" w:hint="eastAsia"/>
                <w:color w:val="000000"/>
                <w:sz w:val="24"/>
                <w:szCs w:val="24"/>
              </w:rPr>
              <w:t>实践团成员组成党史宣讲团，采用线上直播方式向200余位“党苗”们上了一堂生动地党课</w:t>
            </w:r>
            <w:r>
              <w:rPr>
                <w:rStyle w:val="bumpedfont15"/>
                <w:rFonts w:asciiTheme="minorEastAsia" w:hAnsiTheme="minorEastAsia" w:hint="eastAsia"/>
                <w:color w:val="000000"/>
                <w:sz w:val="24"/>
                <w:szCs w:val="24"/>
              </w:rPr>
              <w:t>。</w:t>
            </w:r>
            <w:r w:rsidRPr="00773813">
              <w:rPr>
                <w:rStyle w:val="bumpedfont15"/>
                <w:rFonts w:asciiTheme="minorEastAsia" w:hAnsiTheme="minorEastAsia" w:hint="eastAsia"/>
                <w:color w:val="000000"/>
                <w:sz w:val="24"/>
                <w:szCs w:val="24"/>
              </w:rPr>
              <w:t>党史知识宣讲内容涵盖百年红船初心精神、习近平总书记时代回信精神、抗战精神、铁人精神、两弹精神，争做时代新人精神等等，并就改革开放以来中国的经济特区建立、高新科技的发展、抗疫情取得的伟大成效进行了具体而生动地讲解。讲解后，“党苗”们感触颇深，纷纷向</w:t>
            </w:r>
            <w:r>
              <w:rPr>
                <w:rStyle w:val="bumpedfont15"/>
                <w:rFonts w:asciiTheme="minorEastAsia" w:hAnsiTheme="minorEastAsia" w:hint="eastAsia"/>
                <w:color w:val="000000"/>
                <w:sz w:val="24"/>
                <w:szCs w:val="24"/>
              </w:rPr>
              <w:t>宣讲团</w:t>
            </w:r>
            <w:r w:rsidRPr="00773813">
              <w:rPr>
                <w:rStyle w:val="bumpedfont15"/>
                <w:rFonts w:asciiTheme="minorEastAsia" w:hAnsiTheme="minorEastAsia" w:hint="eastAsia"/>
                <w:color w:val="000000"/>
                <w:sz w:val="24"/>
                <w:szCs w:val="24"/>
              </w:rPr>
              <w:t>表达了自己由衷的感谢，并分享自己的学习感受共计100余条。在实践团成员党史的宣讲后，红色的种子已被播种在他们的心中，共产党的百年历程波澜壮阔，“党苗”们将会继承先辈筚路蓝缕、手胼足胝的艰苦意志</w:t>
            </w:r>
            <w:r w:rsidRPr="00773813">
              <w:rPr>
                <w:rStyle w:val="bumpedfont15"/>
                <w:rFonts w:asciiTheme="minorEastAsia" w:hAnsiTheme="minorEastAsia" w:hint="eastAsia"/>
                <w:color w:val="000000"/>
                <w:sz w:val="24"/>
                <w:szCs w:val="24"/>
              </w:rPr>
              <w:lastRenderedPageBreak/>
              <w:t>与伟大精神，续写时代的新篇章</w:t>
            </w:r>
            <w:r>
              <w:rPr>
                <w:rStyle w:val="bumpedfont15"/>
                <w:rFonts w:asciiTheme="minorEastAsia" w:hAnsiTheme="minorEastAsia" w:hint="eastAsia"/>
                <w:color w:val="000000"/>
                <w:sz w:val="24"/>
                <w:szCs w:val="24"/>
              </w:rPr>
              <w:t>。</w:t>
            </w:r>
          </w:p>
          <w:p w14:paraId="69AB29A3" w14:textId="77777777" w:rsidR="009C2BE8" w:rsidRPr="00773813" w:rsidRDefault="002652D7" w:rsidP="00773813">
            <w:pPr>
              <w:pStyle w:val="s16"/>
              <w:spacing w:before="0" w:beforeAutospacing="0" w:after="0" w:afterAutospacing="0" w:line="216" w:lineRule="atLeast"/>
              <w:ind w:firstLineChars="200" w:firstLine="480"/>
              <w:jc w:val="both"/>
              <w:rPr>
                <w:rStyle w:val="s15"/>
                <w:rFonts w:asciiTheme="minorEastAsia" w:eastAsiaTheme="minorEastAsia" w:hAnsiTheme="minorEastAsia"/>
                <w:color w:val="000000"/>
              </w:rPr>
            </w:pPr>
            <w:r w:rsidRPr="00773813">
              <w:rPr>
                <w:rStyle w:val="s15"/>
                <w:rFonts w:asciiTheme="minorEastAsia" w:eastAsiaTheme="minorEastAsia" w:hAnsiTheme="minorEastAsia" w:hint="eastAsia"/>
                <w:color w:val="000000"/>
              </w:rPr>
              <w:t>本人</w:t>
            </w:r>
            <w:r w:rsidR="004419ED" w:rsidRPr="00773813">
              <w:rPr>
                <w:rStyle w:val="s15"/>
                <w:rFonts w:asciiTheme="minorEastAsia" w:eastAsiaTheme="minorEastAsia" w:hAnsiTheme="minorEastAsia" w:hint="eastAsia"/>
                <w:color w:val="000000"/>
              </w:rPr>
              <w:t>在实践期间积极策划活动安排，有序对接当地政府人员，联系实践场地，组织人员分工，为实践活动顺利开展做出巨大贡献。实践期间恰逢河南发生暴雨洪涝灾害，在学院号召下，</w:t>
            </w:r>
            <w:r w:rsidRPr="00773813">
              <w:rPr>
                <w:rStyle w:val="s15"/>
                <w:rFonts w:asciiTheme="minorEastAsia" w:eastAsiaTheme="minorEastAsia" w:hAnsiTheme="minorEastAsia" w:hint="eastAsia"/>
                <w:color w:val="000000"/>
              </w:rPr>
              <w:t>本人</w:t>
            </w:r>
            <w:r w:rsidR="004419ED" w:rsidRPr="00773813">
              <w:rPr>
                <w:rStyle w:val="s15"/>
                <w:rFonts w:asciiTheme="minorEastAsia" w:eastAsiaTheme="minorEastAsia" w:hAnsiTheme="minorEastAsia" w:hint="eastAsia"/>
                <w:color w:val="000000"/>
              </w:rPr>
              <w:t>积极联系多方资源，为淮阳区朱集一中募捐物资，其中包括日用品、书籍、体育器材等，共计一万余元。同时带领团队深入抗洪一线，积极参与当地防汛工作，获得了由共青团周口市淮阳区委颁发的“优秀志愿者”证书。</w:t>
            </w:r>
          </w:p>
          <w:p w14:paraId="0C52561C" w14:textId="182C0699" w:rsidR="004419ED" w:rsidRPr="00773813" w:rsidRDefault="004419ED" w:rsidP="009C2BE8">
            <w:pPr>
              <w:pStyle w:val="s16"/>
              <w:spacing w:before="0" w:beforeAutospacing="0" w:after="0" w:afterAutospacing="0" w:line="216" w:lineRule="atLeast"/>
              <w:ind w:firstLineChars="200" w:firstLine="480"/>
              <w:jc w:val="both"/>
              <w:rPr>
                <w:rFonts w:asciiTheme="minorEastAsia" w:eastAsiaTheme="minorEastAsia" w:hAnsiTheme="minorEastAsia"/>
                <w:color w:val="000000"/>
              </w:rPr>
            </w:pPr>
            <w:r w:rsidRPr="00773813">
              <w:rPr>
                <w:rStyle w:val="s15"/>
                <w:rFonts w:asciiTheme="minorEastAsia" w:eastAsiaTheme="minorEastAsia" w:hAnsiTheme="minorEastAsia" w:hint="eastAsia"/>
                <w:color w:val="000000"/>
              </w:rPr>
              <w:t>实践团成果丰厚，现已获得了中国石油大学（北京）社会实践优秀团队评选第一名的好成绩。此外，本次活动还得到了人民网、学习强国、科技日报、中国青年网</w:t>
            </w:r>
            <w:r w:rsidR="00773813">
              <w:rPr>
                <w:rStyle w:val="s15"/>
                <w:rFonts w:asciiTheme="minorEastAsia" w:eastAsiaTheme="minorEastAsia" w:hAnsiTheme="minorEastAsia" w:hint="eastAsia"/>
                <w:color w:val="000000"/>
              </w:rPr>
              <w:t>、</w:t>
            </w:r>
            <w:r w:rsidR="00773813">
              <w:rPr>
                <w:rStyle w:val="s15"/>
                <w:rFonts w:hint="eastAsia"/>
              </w:rPr>
              <w:t>中国网、中央广播电视总台</w:t>
            </w:r>
            <w:r w:rsidRPr="00773813">
              <w:rPr>
                <w:rStyle w:val="s15"/>
                <w:rFonts w:asciiTheme="minorEastAsia" w:eastAsiaTheme="minorEastAsia" w:hAnsiTheme="minorEastAsia" w:hint="eastAsia"/>
                <w:color w:val="000000"/>
              </w:rPr>
              <w:t>等多家知名媒体的报道，其中包括7家国家重点媒体，总浏览量达30万以上，活动纪实现已被团中央主办的《中国共青团》杂志刊登在册。</w:t>
            </w:r>
          </w:p>
          <w:p w14:paraId="1D56350B" w14:textId="77777777" w:rsidR="000A2A58" w:rsidRPr="009C2BE8" w:rsidRDefault="000A2A58" w:rsidP="00E85951">
            <w:pPr>
              <w:widowControl/>
              <w:jc w:val="left"/>
              <w:rPr>
                <w:rFonts w:asciiTheme="minorEastAsia" w:hAnsiTheme="minorEastAsia" w:cs="Times New Roman"/>
                <w:kern w:val="0"/>
                <w:sz w:val="24"/>
                <w:szCs w:val="24"/>
              </w:rPr>
            </w:pPr>
          </w:p>
        </w:tc>
      </w:tr>
      <w:tr w:rsidR="009C2BE8" w:rsidRPr="0052461A" w14:paraId="253D1A9F" w14:textId="77777777" w:rsidTr="00024205">
        <w:trPr>
          <w:cantSplit/>
          <w:trHeight w:val="13548"/>
        </w:trPr>
        <w:tc>
          <w:tcPr>
            <w:tcW w:w="1989" w:type="dxa"/>
            <w:gridSpan w:val="2"/>
            <w:shd w:val="clear" w:color="auto" w:fill="auto"/>
            <w:noWrap/>
            <w:vAlign w:val="center"/>
          </w:tcPr>
          <w:p w14:paraId="0A9AFB47" w14:textId="510DAB9F" w:rsidR="000A2A58" w:rsidRPr="00FC17A0" w:rsidRDefault="00C8204A" w:rsidP="00FC17A0">
            <w:pPr>
              <w:widowControl/>
              <w:jc w:val="left"/>
              <w:rPr>
                <w:rFonts w:ascii="等线" w:eastAsia="等线" w:hAnsi="等线" w:cs="宋体"/>
                <w:b/>
                <w:color w:val="000000"/>
                <w:kern w:val="0"/>
                <w:sz w:val="22"/>
              </w:rPr>
            </w:pPr>
            <w:r w:rsidRPr="00FC17A0">
              <w:rPr>
                <w:rFonts w:ascii="等线" w:eastAsia="等线" w:hAnsi="等线" w:cs="宋体" w:hint="eastAsia"/>
                <w:b/>
                <w:color w:val="000000"/>
                <w:kern w:val="0"/>
                <w:sz w:val="22"/>
              </w:rPr>
              <w:lastRenderedPageBreak/>
              <w:t>实践内容</w:t>
            </w:r>
            <w:r w:rsidR="003E1202" w:rsidRPr="00FC17A0">
              <w:rPr>
                <w:rFonts w:ascii="等线" w:eastAsia="等线" w:hAnsi="等线" w:cs="宋体" w:hint="eastAsia"/>
                <w:b/>
                <w:color w:val="000000"/>
                <w:kern w:val="0"/>
                <w:sz w:val="22"/>
              </w:rPr>
              <w:t>及经验总结</w:t>
            </w:r>
            <w:r w:rsidRPr="00FC17A0">
              <w:rPr>
                <w:rFonts w:ascii="等线" w:eastAsia="等线" w:hAnsi="等线" w:cs="宋体" w:hint="eastAsia"/>
                <w:b/>
                <w:color w:val="000000"/>
                <w:kern w:val="0"/>
                <w:sz w:val="22"/>
              </w:rPr>
              <w:t>（1</w:t>
            </w:r>
            <w:r w:rsidRPr="00FC17A0">
              <w:rPr>
                <w:rFonts w:ascii="等线" w:eastAsia="等线" w:hAnsi="等线" w:cs="宋体"/>
                <w:b/>
                <w:color w:val="000000"/>
                <w:kern w:val="0"/>
                <w:sz w:val="22"/>
              </w:rPr>
              <w:t>000</w:t>
            </w:r>
            <w:r w:rsidRPr="00FC17A0">
              <w:rPr>
                <w:rFonts w:ascii="等线" w:eastAsia="等线" w:hAnsi="等线" w:cs="宋体" w:hint="eastAsia"/>
                <w:b/>
                <w:color w:val="000000"/>
                <w:kern w:val="0"/>
                <w:sz w:val="22"/>
              </w:rPr>
              <w:t>字</w:t>
            </w:r>
            <w:r w:rsidR="00FC17A0">
              <w:rPr>
                <w:rFonts w:ascii="等线" w:eastAsia="等线" w:hAnsi="等线" w:cs="宋体" w:hint="eastAsia"/>
                <w:b/>
                <w:color w:val="000000"/>
                <w:kern w:val="0"/>
                <w:sz w:val="22"/>
              </w:rPr>
              <w:t>以内</w:t>
            </w:r>
            <w:r w:rsidRPr="00FC17A0">
              <w:rPr>
                <w:rFonts w:ascii="等线" w:eastAsia="等线" w:hAnsi="等线" w:cs="宋体" w:hint="eastAsia"/>
                <w:b/>
                <w:color w:val="000000"/>
                <w:kern w:val="0"/>
                <w:sz w:val="22"/>
              </w:rPr>
              <w:t>）</w:t>
            </w:r>
          </w:p>
        </w:tc>
        <w:tc>
          <w:tcPr>
            <w:tcW w:w="6689" w:type="dxa"/>
            <w:gridSpan w:val="6"/>
            <w:shd w:val="clear" w:color="auto" w:fill="auto"/>
            <w:noWrap/>
            <w:vAlign w:val="center"/>
          </w:tcPr>
          <w:p w14:paraId="1292F2DA" w14:textId="77777777" w:rsidR="0052461A" w:rsidRPr="009C2BE8" w:rsidRDefault="0052461A" w:rsidP="00773813">
            <w:pPr>
              <w:pStyle w:val="s16"/>
              <w:spacing w:before="0" w:beforeAutospacing="0" w:after="0" w:afterAutospacing="0" w:line="216" w:lineRule="atLeast"/>
              <w:ind w:firstLineChars="200" w:firstLine="480"/>
              <w:jc w:val="both"/>
              <w:rPr>
                <w:rStyle w:val="s15"/>
                <w:rFonts w:asciiTheme="minorEastAsia" w:eastAsiaTheme="minorEastAsia" w:hAnsiTheme="minorEastAsia"/>
              </w:rPr>
            </w:pPr>
            <w:r w:rsidRPr="009C2BE8">
              <w:rPr>
                <w:rStyle w:val="s15"/>
                <w:rFonts w:asciiTheme="minorEastAsia" w:eastAsiaTheme="minorEastAsia" w:hAnsiTheme="minorEastAsia" w:hint="eastAsia"/>
              </w:rPr>
              <w:t>在中国共产党成立100周年的背景下，新能源与材料学院“百年征程访豫东，新材学子颂党恩“暑期社会实践团十余名成员立足于党的百年历史新起点，开展了暑期走访豫东的社会实践活动。为更好的聆听百年奋进历程，学习爱国爱党榜样，传承百年红色信仰，弘扬无私奉献精神，我们做出了如下准备：</w:t>
            </w:r>
          </w:p>
          <w:p w14:paraId="2A7B44A0" w14:textId="77777777" w:rsidR="0052461A" w:rsidRPr="009C2BE8" w:rsidRDefault="0052461A" w:rsidP="00773813">
            <w:pPr>
              <w:pStyle w:val="s16"/>
              <w:spacing w:before="0" w:beforeAutospacing="0" w:after="0" w:afterAutospacing="0" w:line="216" w:lineRule="atLeast"/>
              <w:ind w:firstLineChars="200" w:firstLine="480"/>
              <w:jc w:val="both"/>
              <w:rPr>
                <w:rStyle w:val="s15"/>
                <w:rFonts w:asciiTheme="minorEastAsia" w:eastAsiaTheme="minorEastAsia" w:hAnsiTheme="minorEastAsia"/>
              </w:rPr>
            </w:pPr>
            <w:r w:rsidRPr="009C2BE8">
              <w:rPr>
                <w:rStyle w:val="s15"/>
                <w:rFonts w:asciiTheme="minorEastAsia" w:eastAsiaTheme="minorEastAsia" w:hAnsiTheme="minorEastAsia" w:hint="eastAsia"/>
              </w:rPr>
              <w:t>一是分工了解、组员共享，聆听豫东奋进历程。“分工了解、共同分享”是我们在聆听豫东的百年历程中坚持不懈去做的事情。在参观周口市博物馆之前，我们不仅通过线上网络系统了解到周口市党员第一人是李之龙，而且通过当地政府知道周口市正在努力建成“一个港城、两个高地、三个强市、四个周口”的现代化新周口。实践团采取“小组模式、口口相传”的方法，坚持在“听”之前做到心中有数。在得知纪录片的主人翁是崔庆余先生后，通过网络媒体渠道我们预先了解了崔先生的生平经历及所获荣誉等。</w:t>
            </w:r>
          </w:p>
          <w:p w14:paraId="56048724" w14:textId="77777777" w:rsidR="0052461A" w:rsidRPr="009C2BE8" w:rsidRDefault="0052461A" w:rsidP="00773813">
            <w:pPr>
              <w:pStyle w:val="s16"/>
              <w:spacing w:before="0" w:beforeAutospacing="0" w:after="0" w:afterAutospacing="0" w:line="216" w:lineRule="atLeast"/>
              <w:ind w:firstLineChars="200" w:firstLine="480"/>
              <w:jc w:val="both"/>
              <w:rPr>
                <w:rStyle w:val="s15"/>
                <w:rFonts w:asciiTheme="minorEastAsia" w:eastAsiaTheme="minorEastAsia" w:hAnsiTheme="minorEastAsia"/>
              </w:rPr>
            </w:pPr>
            <w:r w:rsidRPr="009C2BE8">
              <w:rPr>
                <w:rStyle w:val="s15"/>
                <w:rFonts w:asciiTheme="minorEastAsia" w:eastAsiaTheme="minorEastAsia" w:hAnsiTheme="minorEastAsia" w:hint="eastAsia"/>
              </w:rPr>
              <w:t>二是以青年视角，探寻中国共产党的百年征程，学习党的百年故事。“我一生有两个娘。生我是娘，养我是党。出生入死不变心，甘当人民老黄牛，献身祖国和人民。”这是崔庆余同志写在入党申请书的一句话，而这句话亦是他这一生的写照。中华民族之所以屹立在世界东方千年未变，是因为无数的中华儿女的无私奉献、舍生忘死，就像崔先生一般。作为新时期的青年学生，我们应当向崔庆余爷爷学习，到祖国最需要的地方去、到人民群众中去，铭记初心、不忘使命，为实现中华民族伟大复兴的中国梦贡献自己的青春力量！</w:t>
            </w:r>
          </w:p>
          <w:p w14:paraId="791B3E97" w14:textId="5CA27EA7" w:rsidR="00356DEE" w:rsidRPr="009C2BE8" w:rsidRDefault="0052461A" w:rsidP="00773813">
            <w:pPr>
              <w:pStyle w:val="s16"/>
              <w:spacing w:before="0" w:beforeAutospacing="0" w:after="0" w:afterAutospacing="0" w:line="216" w:lineRule="atLeast"/>
              <w:ind w:firstLineChars="200" w:firstLine="480"/>
              <w:jc w:val="both"/>
              <w:rPr>
                <w:color w:val="000000"/>
                <w:sz w:val="22"/>
                <w:szCs w:val="22"/>
              </w:rPr>
            </w:pPr>
            <w:r w:rsidRPr="009C2BE8">
              <w:rPr>
                <w:rStyle w:val="s15"/>
                <w:rFonts w:asciiTheme="minorEastAsia" w:eastAsiaTheme="minorEastAsia" w:hAnsiTheme="minorEastAsia" w:hint="eastAsia"/>
              </w:rPr>
              <w:t>三是以“以史为鉴，开创未来”为初心，不断解读豫东发展的中心力量。在参观水东革命历史陈列馆时，我们始终牢记最初的一句话“不能忘记红色政权是怎么来的，新中国是怎么来的，今天的幸福生活是怎么来的。”一寸山河一寸血，一抔黃土一剖魂，水东军民用热血和生命书写了悲壮而辉煌的历史，演绎出一曲曲感天动地的英雄赞歌，学习过程中实践团成员秉持“以史为鉴，开创未来”的初心，学习并解读豫东发展的中心力量。我们相信，水东旧址不会被历史埋没，豫东变革不会被历史埋没，我们更相信中国共产党带领中国而引起的百年未有之大变革不会被历史埋没。</w:t>
            </w:r>
          </w:p>
        </w:tc>
      </w:tr>
    </w:tbl>
    <w:p w14:paraId="453D9D05" w14:textId="77777777" w:rsidR="00E85951" w:rsidRPr="00577E40" w:rsidRDefault="00E85951"/>
    <w:sectPr w:rsidR="00E85951" w:rsidRPr="00577E4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A3C751" w14:textId="77777777" w:rsidR="007D4B49" w:rsidRDefault="007D4B49" w:rsidP="00632075">
      <w:r>
        <w:separator/>
      </w:r>
    </w:p>
  </w:endnote>
  <w:endnote w:type="continuationSeparator" w:id="0">
    <w:p w14:paraId="23D66365" w14:textId="77777777" w:rsidR="007D4B49" w:rsidRDefault="007D4B49" w:rsidP="006320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CF932D" w14:textId="77777777" w:rsidR="007D4B49" w:rsidRDefault="007D4B49" w:rsidP="00632075">
      <w:r>
        <w:separator/>
      </w:r>
    </w:p>
  </w:footnote>
  <w:footnote w:type="continuationSeparator" w:id="0">
    <w:p w14:paraId="5C9348F0" w14:textId="77777777" w:rsidR="007D4B49" w:rsidRDefault="007D4B49" w:rsidP="0063207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361EA"/>
    <w:rsid w:val="00024205"/>
    <w:rsid w:val="000A2A58"/>
    <w:rsid w:val="001A4122"/>
    <w:rsid w:val="001A491F"/>
    <w:rsid w:val="002573AE"/>
    <w:rsid w:val="002652D7"/>
    <w:rsid w:val="0029353C"/>
    <w:rsid w:val="00356DEE"/>
    <w:rsid w:val="00385E9F"/>
    <w:rsid w:val="003A6608"/>
    <w:rsid w:val="003E1202"/>
    <w:rsid w:val="004419ED"/>
    <w:rsid w:val="0052461A"/>
    <w:rsid w:val="00577E40"/>
    <w:rsid w:val="00632075"/>
    <w:rsid w:val="00697F82"/>
    <w:rsid w:val="006C2665"/>
    <w:rsid w:val="006D69B4"/>
    <w:rsid w:val="00773813"/>
    <w:rsid w:val="007D38C4"/>
    <w:rsid w:val="007D4B49"/>
    <w:rsid w:val="00820DA2"/>
    <w:rsid w:val="008552B4"/>
    <w:rsid w:val="008B673A"/>
    <w:rsid w:val="009361EA"/>
    <w:rsid w:val="009C2BE8"/>
    <w:rsid w:val="00A26D42"/>
    <w:rsid w:val="00A443C4"/>
    <w:rsid w:val="00B85772"/>
    <w:rsid w:val="00C8204A"/>
    <w:rsid w:val="00CF1786"/>
    <w:rsid w:val="00E44B18"/>
    <w:rsid w:val="00E46375"/>
    <w:rsid w:val="00E85951"/>
    <w:rsid w:val="00F33A6F"/>
    <w:rsid w:val="00F51974"/>
    <w:rsid w:val="00FC17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247AB4"/>
  <w15:docId w15:val="{354E05A3-444D-2947-ACCB-86E58BAF7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32075"/>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632075"/>
    <w:rPr>
      <w:sz w:val="18"/>
      <w:szCs w:val="18"/>
    </w:rPr>
  </w:style>
  <w:style w:type="paragraph" w:styleId="a5">
    <w:name w:val="footer"/>
    <w:basedOn w:val="a"/>
    <w:link w:val="a6"/>
    <w:uiPriority w:val="99"/>
    <w:unhideWhenUsed/>
    <w:rsid w:val="00632075"/>
    <w:pPr>
      <w:tabs>
        <w:tab w:val="center" w:pos="4153"/>
        <w:tab w:val="right" w:pos="8306"/>
      </w:tabs>
      <w:snapToGrid w:val="0"/>
      <w:jc w:val="left"/>
    </w:pPr>
    <w:rPr>
      <w:sz w:val="18"/>
      <w:szCs w:val="18"/>
    </w:rPr>
  </w:style>
  <w:style w:type="character" w:customStyle="1" w:styleId="a6">
    <w:name w:val="页脚 字符"/>
    <w:basedOn w:val="a0"/>
    <w:link w:val="a5"/>
    <w:uiPriority w:val="99"/>
    <w:rsid w:val="00632075"/>
    <w:rPr>
      <w:sz w:val="18"/>
      <w:szCs w:val="18"/>
    </w:rPr>
  </w:style>
  <w:style w:type="paragraph" w:customStyle="1" w:styleId="s16">
    <w:name w:val="s16"/>
    <w:basedOn w:val="a"/>
    <w:rsid w:val="004419ED"/>
    <w:pPr>
      <w:widowControl/>
      <w:spacing w:before="100" w:beforeAutospacing="1" w:after="100" w:afterAutospacing="1"/>
      <w:jc w:val="left"/>
    </w:pPr>
    <w:rPr>
      <w:rFonts w:ascii="宋体" w:eastAsia="宋体" w:hAnsi="宋体" w:cs="宋体"/>
      <w:kern w:val="0"/>
      <w:sz w:val="24"/>
      <w:szCs w:val="24"/>
    </w:rPr>
  </w:style>
  <w:style w:type="character" w:customStyle="1" w:styleId="s15">
    <w:name w:val="s15"/>
    <w:basedOn w:val="a0"/>
    <w:rsid w:val="004419ED"/>
  </w:style>
  <w:style w:type="paragraph" w:customStyle="1" w:styleId="s20">
    <w:name w:val="s20"/>
    <w:basedOn w:val="a"/>
    <w:rsid w:val="0052461A"/>
    <w:pPr>
      <w:widowControl/>
      <w:spacing w:before="100" w:beforeAutospacing="1" w:after="100" w:afterAutospacing="1"/>
      <w:jc w:val="left"/>
    </w:pPr>
    <w:rPr>
      <w:rFonts w:ascii="宋体" w:eastAsia="宋体" w:hAnsi="宋体" w:cs="宋体"/>
      <w:kern w:val="0"/>
      <w:sz w:val="24"/>
      <w:szCs w:val="24"/>
    </w:rPr>
  </w:style>
  <w:style w:type="character" w:customStyle="1" w:styleId="bumpedfont15">
    <w:name w:val="bumpedfont15"/>
    <w:basedOn w:val="a0"/>
    <w:rsid w:val="0052461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646984">
      <w:bodyDiv w:val="1"/>
      <w:marLeft w:val="0"/>
      <w:marRight w:val="0"/>
      <w:marTop w:val="0"/>
      <w:marBottom w:val="0"/>
      <w:divBdr>
        <w:top w:val="none" w:sz="0" w:space="0" w:color="auto"/>
        <w:left w:val="none" w:sz="0" w:space="0" w:color="auto"/>
        <w:bottom w:val="none" w:sz="0" w:space="0" w:color="auto"/>
        <w:right w:val="none" w:sz="0" w:space="0" w:color="auto"/>
      </w:divBdr>
    </w:div>
    <w:div w:id="312222093">
      <w:bodyDiv w:val="1"/>
      <w:marLeft w:val="0"/>
      <w:marRight w:val="0"/>
      <w:marTop w:val="0"/>
      <w:marBottom w:val="0"/>
      <w:divBdr>
        <w:top w:val="none" w:sz="0" w:space="0" w:color="auto"/>
        <w:left w:val="none" w:sz="0" w:space="0" w:color="auto"/>
        <w:bottom w:val="none" w:sz="0" w:space="0" w:color="auto"/>
        <w:right w:val="none" w:sz="0" w:space="0" w:color="auto"/>
      </w:divBdr>
    </w:div>
    <w:div w:id="665866889">
      <w:bodyDiv w:val="1"/>
      <w:marLeft w:val="0"/>
      <w:marRight w:val="0"/>
      <w:marTop w:val="0"/>
      <w:marBottom w:val="0"/>
      <w:divBdr>
        <w:top w:val="none" w:sz="0" w:space="0" w:color="auto"/>
        <w:left w:val="none" w:sz="0" w:space="0" w:color="auto"/>
        <w:bottom w:val="none" w:sz="0" w:space="0" w:color="auto"/>
        <w:right w:val="none" w:sz="0" w:space="0" w:color="auto"/>
      </w:divBdr>
    </w:div>
    <w:div w:id="770513133">
      <w:bodyDiv w:val="1"/>
      <w:marLeft w:val="0"/>
      <w:marRight w:val="0"/>
      <w:marTop w:val="0"/>
      <w:marBottom w:val="0"/>
      <w:divBdr>
        <w:top w:val="none" w:sz="0" w:space="0" w:color="auto"/>
        <w:left w:val="none" w:sz="0" w:space="0" w:color="auto"/>
        <w:bottom w:val="none" w:sz="0" w:space="0" w:color="auto"/>
        <w:right w:val="none" w:sz="0" w:space="0" w:color="auto"/>
      </w:divBdr>
    </w:div>
    <w:div w:id="784302030">
      <w:bodyDiv w:val="1"/>
      <w:marLeft w:val="0"/>
      <w:marRight w:val="0"/>
      <w:marTop w:val="0"/>
      <w:marBottom w:val="0"/>
      <w:divBdr>
        <w:top w:val="none" w:sz="0" w:space="0" w:color="auto"/>
        <w:left w:val="none" w:sz="0" w:space="0" w:color="auto"/>
        <w:bottom w:val="none" w:sz="0" w:space="0" w:color="auto"/>
        <w:right w:val="none" w:sz="0" w:space="0" w:color="auto"/>
      </w:divBdr>
    </w:div>
    <w:div w:id="1029064321">
      <w:bodyDiv w:val="1"/>
      <w:marLeft w:val="0"/>
      <w:marRight w:val="0"/>
      <w:marTop w:val="0"/>
      <w:marBottom w:val="0"/>
      <w:divBdr>
        <w:top w:val="none" w:sz="0" w:space="0" w:color="auto"/>
        <w:left w:val="none" w:sz="0" w:space="0" w:color="auto"/>
        <w:bottom w:val="none" w:sz="0" w:space="0" w:color="auto"/>
        <w:right w:val="none" w:sz="0" w:space="0" w:color="auto"/>
      </w:divBdr>
    </w:div>
    <w:div w:id="1679430409">
      <w:bodyDiv w:val="1"/>
      <w:marLeft w:val="0"/>
      <w:marRight w:val="0"/>
      <w:marTop w:val="0"/>
      <w:marBottom w:val="0"/>
      <w:divBdr>
        <w:top w:val="none" w:sz="0" w:space="0" w:color="auto"/>
        <w:left w:val="none" w:sz="0" w:space="0" w:color="auto"/>
        <w:bottom w:val="none" w:sz="0" w:space="0" w:color="auto"/>
        <w:right w:val="none" w:sz="0" w:space="0" w:color="auto"/>
      </w:divBdr>
    </w:div>
    <w:div w:id="1874611634">
      <w:bodyDiv w:val="1"/>
      <w:marLeft w:val="0"/>
      <w:marRight w:val="0"/>
      <w:marTop w:val="0"/>
      <w:marBottom w:val="0"/>
      <w:divBdr>
        <w:top w:val="none" w:sz="0" w:space="0" w:color="auto"/>
        <w:left w:val="none" w:sz="0" w:space="0" w:color="auto"/>
        <w:bottom w:val="none" w:sz="0" w:space="0" w:color="auto"/>
        <w:right w:val="none" w:sz="0" w:space="0" w:color="auto"/>
      </w:divBdr>
    </w:div>
    <w:div w:id="21086208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86955B-109E-4E86-9FFA-6E30E5E511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3</Pages>
  <Words>321</Words>
  <Characters>1830</Characters>
  <Application>Microsoft Office Word</Application>
  <DocSecurity>0</DocSecurity>
  <Lines>15</Lines>
  <Paragraphs>4</Paragraphs>
  <ScaleCrop>false</ScaleCrop>
  <Company/>
  <LinksUpToDate>false</LinksUpToDate>
  <CharactersWithSpaces>2147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Legion</dc:creator>
  <cp:lastModifiedBy>佳烨 蔡</cp:lastModifiedBy>
  <cp:revision>4</cp:revision>
  <dcterms:created xsi:type="dcterms:W3CDTF">2021-10-18T06:16:00Z</dcterms:created>
  <dcterms:modified xsi:type="dcterms:W3CDTF">2021-10-27T03:05:00Z</dcterms:modified>
</cp:coreProperties>
</file>