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</w:t>
      </w:r>
      <w:r>
        <w:rPr>
          <w:rFonts w:hint="eastAsia" w:ascii="仿宋_GB2312" w:eastAsia="仿宋_GB2312"/>
          <w:sz w:val="30"/>
          <w:szCs w:val="30"/>
        </w:rPr>
        <w:t>：</w:t>
      </w:r>
    </w:p>
    <w:p>
      <w:pPr>
        <w:spacing w:line="480" w:lineRule="exact"/>
        <w:jc w:val="center"/>
        <w:rPr>
          <w:rFonts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中国石油大学（北京）优秀团支部</w:t>
      </w:r>
      <w:r>
        <w:rPr>
          <w:rFonts w:hint="eastAsia" w:ascii="方正小标宋简体" w:hAnsi="方正小标宋简体" w:eastAsia="方正小标宋简体"/>
          <w:sz w:val="36"/>
          <w:szCs w:val="36"/>
          <w:lang w:val="en-US" w:eastAsia="zh-CN"/>
        </w:rPr>
        <w:t>推荐</w:t>
      </w:r>
      <w:r>
        <w:rPr>
          <w:rFonts w:hint="eastAsia" w:ascii="方正小标宋简体" w:hAnsi="方正小标宋简体" w:eastAsia="方正小标宋简体"/>
          <w:sz w:val="36"/>
          <w:szCs w:val="36"/>
        </w:rPr>
        <w:t>表</w:t>
      </w:r>
    </w:p>
    <w:tbl>
      <w:tblPr>
        <w:tblStyle w:val="7"/>
        <w:tblW w:w="1050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080"/>
        <w:gridCol w:w="650"/>
        <w:gridCol w:w="796"/>
        <w:gridCol w:w="614"/>
        <w:gridCol w:w="830"/>
        <w:gridCol w:w="966"/>
        <w:gridCol w:w="934"/>
        <w:gridCol w:w="1780"/>
        <w:gridCol w:w="546"/>
        <w:gridCol w:w="14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86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pacing w:val="46"/>
                <w:kern w:val="18"/>
              </w:rPr>
            </w:pPr>
            <w:r>
              <w:rPr>
                <w:rFonts w:hint="eastAsia" w:ascii="Times New Roman" w:hAnsi="Times New Roman" w:eastAsia="仿宋_GB2312"/>
                <w:spacing w:val="46"/>
                <w:kern w:val="18"/>
              </w:rPr>
              <w:t>团支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pacing w:val="46"/>
                <w:kern w:val="18"/>
              </w:rPr>
            </w:pPr>
            <w:r>
              <w:rPr>
                <w:rFonts w:hint="eastAsia" w:ascii="Times New Roman" w:hAnsi="Times New Roman" w:eastAsia="仿宋_GB2312"/>
                <w:spacing w:val="46"/>
                <w:kern w:val="18"/>
              </w:rPr>
              <w:t>部基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pacing w:val="46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spacing w:val="46"/>
                <w:kern w:val="18"/>
              </w:rPr>
              <w:t>本情况</w:t>
            </w:r>
          </w:p>
        </w:tc>
        <w:tc>
          <w:tcPr>
            <w:tcW w:w="252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Times New Roman" w:eastAsia="仿宋_GB2312"/>
                <w:spacing w:val="46"/>
                <w:kern w:val="18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pacing w:val="46"/>
                <w:kern w:val="18"/>
                <w:sz w:val="28"/>
                <w:szCs w:val="28"/>
              </w:rPr>
              <w:t>团支部名称</w:t>
            </w:r>
          </w:p>
        </w:tc>
        <w:tc>
          <w:tcPr>
            <w:tcW w:w="711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  <w:lang w:eastAsia="zh-CN"/>
              </w:rPr>
              <w:t>资源勘查工程21-4团支部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0" w:hRule="atLeast"/>
          <w:jc w:val="center"/>
        </w:trPr>
        <w:tc>
          <w:tcPr>
            <w:tcW w:w="86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pacing w:val="46"/>
                <w:kern w:val="18"/>
                <w:sz w:val="28"/>
              </w:rPr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团员</w:t>
            </w:r>
          </w:p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人数</w:t>
            </w: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/非团员人数</w:t>
            </w:r>
          </w:p>
        </w:tc>
        <w:tc>
          <w:tcPr>
            <w:tcW w:w="1446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  <w:t>22/0</w:t>
            </w:r>
          </w:p>
        </w:tc>
        <w:tc>
          <w:tcPr>
            <w:tcW w:w="6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团青比</w:t>
            </w:r>
          </w:p>
        </w:tc>
        <w:tc>
          <w:tcPr>
            <w:tcW w:w="1796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党员人数</w:t>
            </w:r>
          </w:p>
        </w:tc>
        <w:tc>
          <w:tcPr>
            <w:tcW w:w="1780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申请入党人数</w:t>
            </w:r>
          </w:p>
        </w:tc>
        <w:tc>
          <w:tcPr>
            <w:tcW w:w="1442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tabs>
                <w:tab w:val="left" w:pos="556"/>
                <w:tab w:val="center" w:pos="673"/>
              </w:tabs>
              <w:spacing w:line="380" w:lineRule="exact"/>
              <w:jc w:val="left"/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  <w:tab/>
            </w:r>
            <w:r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  <w:t>25</w:t>
            </w:r>
            <w:r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  <w:tab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6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团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支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委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基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本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情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况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姓</w:t>
            </w:r>
            <w:r>
              <w:rPr>
                <w:rFonts w:ascii="Times New Roman" w:hAnsi="Times New Roman" w:eastAsia="仿宋_GB2312"/>
                <w:kern w:val="18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名</w:t>
            </w:r>
          </w:p>
        </w:tc>
        <w:tc>
          <w:tcPr>
            <w:tcW w:w="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性</w:t>
            </w:r>
            <w:r>
              <w:rPr>
                <w:rFonts w:ascii="Times New Roman" w:hAnsi="Times New Roman" w:eastAsia="仿宋_GB2312"/>
                <w:kern w:val="18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别</w:t>
            </w:r>
          </w:p>
        </w:tc>
        <w:tc>
          <w:tcPr>
            <w:tcW w:w="14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政治面貌</w:t>
            </w:r>
          </w:p>
        </w:tc>
        <w:tc>
          <w:tcPr>
            <w:tcW w:w="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民</w:t>
            </w:r>
            <w:r>
              <w:rPr>
                <w:rFonts w:ascii="Times New Roman" w:hAnsi="Times New Roman" w:eastAsia="仿宋_GB2312"/>
                <w:kern w:val="18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族</w:t>
            </w:r>
          </w:p>
        </w:tc>
        <w:tc>
          <w:tcPr>
            <w:tcW w:w="19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团内职务</w:t>
            </w:r>
          </w:p>
        </w:tc>
        <w:tc>
          <w:tcPr>
            <w:tcW w:w="1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联系方式</w:t>
            </w:r>
          </w:p>
        </w:tc>
        <w:tc>
          <w:tcPr>
            <w:tcW w:w="198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0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其他职务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  <w:jc w:val="center"/>
        </w:trPr>
        <w:tc>
          <w:tcPr>
            <w:tcW w:w="86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rPr>
                <w:rFonts w:hint="default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王雯</w:t>
            </w:r>
          </w:p>
        </w:tc>
        <w:tc>
          <w:tcPr>
            <w:tcW w:w="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女</w:t>
            </w:r>
          </w:p>
        </w:tc>
        <w:tc>
          <w:tcPr>
            <w:tcW w:w="14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预备党员</w:t>
            </w:r>
          </w:p>
        </w:tc>
        <w:tc>
          <w:tcPr>
            <w:tcW w:w="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  <w:t>汉族</w:t>
            </w:r>
          </w:p>
        </w:tc>
        <w:tc>
          <w:tcPr>
            <w:tcW w:w="19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default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团支部书记</w:t>
            </w:r>
          </w:p>
        </w:tc>
        <w:tc>
          <w:tcPr>
            <w:tcW w:w="1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default" w:ascii="仿宋_GB2312" w:hAnsi="Times New Roman" w:eastAsia="仿宋_GB2312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  <w:t>18622397260</w:t>
            </w:r>
          </w:p>
        </w:tc>
        <w:tc>
          <w:tcPr>
            <w:tcW w:w="198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86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孙一铭</w:t>
            </w:r>
          </w:p>
        </w:tc>
        <w:tc>
          <w:tcPr>
            <w:tcW w:w="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男</w:t>
            </w:r>
          </w:p>
        </w:tc>
        <w:tc>
          <w:tcPr>
            <w:tcW w:w="14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预备党员</w:t>
            </w:r>
          </w:p>
        </w:tc>
        <w:tc>
          <w:tcPr>
            <w:tcW w:w="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  <w:t>汉族</w:t>
            </w:r>
          </w:p>
        </w:tc>
        <w:tc>
          <w:tcPr>
            <w:tcW w:w="19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default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团支部副书记</w:t>
            </w:r>
          </w:p>
        </w:tc>
        <w:tc>
          <w:tcPr>
            <w:tcW w:w="1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  <w:t>13831952597</w:t>
            </w:r>
          </w:p>
        </w:tc>
        <w:tc>
          <w:tcPr>
            <w:tcW w:w="198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default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校学生会主席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86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刘明星</w:t>
            </w:r>
          </w:p>
        </w:tc>
        <w:tc>
          <w:tcPr>
            <w:tcW w:w="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男</w:t>
            </w:r>
          </w:p>
        </w:tc>
        <w:tc>
          <w:tcPr>
            <w:tcW w:w="14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共青团员</w:t>
            </w:r>
          </w:p>
        </w:tc>
        <w:tc>
          <w:tcPr>
            <w:tcW w:w="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  <w:t>汉族</w:t>
            </w:r>
          </w:p>
        </w:tc>
        <w:tc>
          <w:tcPr>
            <w:tcW w:w="19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default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组织委员</w:t>
            </w:r>
          </w:p>
        </w:tc>
        <w:tc>
          <w:tcPr>
            <w:tcW w:w="1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  <w:t>17590169226</w:t>
            </w:r>
          </w:p>
        </w:tc>
        <w:tc>
          <w:tcPr>
            <w:tcW w:w="198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default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院学生会主席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86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林孝飞</w:t>
            </w:r>
          </w:p>
        </w:tc>
        <w:tc>
          <w:tcPr>
            <w:tcW w:w="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男</w:t>
            </w:r>
          </w:p>
        </w:tc>
        <w:tc>
          <w:tcPr>
            <w:tcW w:w="14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共青团员</w:t>
            </w:r>
          </w:p>
        </w:tc>
        <w:tc>
          <w:tcPr>
            <w:tcW w:w="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  <w:t>汉族</w:t>
            </w:r>
          </w:p>
        </w:tc>
        <w:tc>
          <w:tcPr>
            <w:tcW w:w="19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宣传委员</w:t>
            </w:r>
          </w:p>
        </w:tc>
        <w:tc>
          <w:tcPr>
            <w:tcW w:w="1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val="en-US" w:eastAsia="zh-CN"/>
              </w:rPr>
              <w:t>17360114338</w:t>
            </w:r>
          </w:p>
        </w:tc>
        <w:tc>
          <w:tcPr>
            <w:tcW w:w="198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86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  <w:tc>
          <w:tcPr>
            <w:tcW w:w="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  <w:tc>
          <w:tcPr>
            <w:tcW w:w="14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  <w:tc>
          <w:tcPr>
            <w:tcW w:w="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</w:p>
        </w:tc>
        <w:tc>
          <w:tcPr>
            <w:tcW w:w="19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868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主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要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事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迹</w:t>
            </w:r>
          </w:p>
        </w:tc>
        <w:tc>
          <w:tcPr>
            <w:tcW w:w="9638" w:type="dxa"/>
            <w:gridSpan w:val="10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立“青云志”，乘“时代风”，建设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“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青春筑梦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”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活力团支部</w:t>
            </w:r>
          </w:p>
          <w:p>
            <w:pPr>
              <w:rPr>
                <w:rFonts w:hint="default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                             —资源勘查工程21-4团支部</w:t>
            </w:r>
          </w:p>
          <w:p>
            <w:pPr>
              <w:ind w:firstLine="480" w:firstLineChars="200"/>
              <w:rPr>
                <w:rFonts w:hint="default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怀梦、造梦、筑梦、许梦，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资源勘查工程21-4团支部用青春铸就报国梦。</w:t>
            </w:r>
          </w:p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一、根基-组织建设 </w:t>
            </w:r>
            <w:r>
              <w:rPr>
                <w:rFonts w:hint="eastAsia"/>
                <w:b/>
                <w:bCs/>
                <w:sz w:val="22"/>
                <w:szCs w:val="22"/>
              </w:rPr>
              <w:t>怀梦一星，凝聚星火</w:t>
            </w: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全面</w:t>
            </w:r>
            <w:r>
              <w:rPr>
                <w:rFonts w:hint="eastAsia"/>
                <w:b/>
                <w:bCs/>
                <w:sz w:val="22"/>
                <w:szCs w:val="22"/>
              </w:rPr>
              <w:t>打造创新班级</w:t>
            </w:r>
          </w:p>
          <w:p>
            <w:pPr>
              <w:ind w:firstLine="480" w:firstLineChars="200"/>
              <w:rPr>
                <w:rFonts w:hint="default" w:eastAsia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在“精铸匠心”样板党支部带领下，围绕共青团“四维工作格局”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凝聚青年、从严治团、服务大局、当好桥梁，展开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党团班一体化建设，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筑牢组织建设，支部委员、班级委员分工明确，坚持按照“三会两制一课”开展工作，“北京共青团”线上系统使用规范，支部运转高效。</w:t>
            </w:r>
          </w:p>
          <w:p>
            <w:pPr>
              <w:ind w:firstLine="480" w:firstLineChars="200"/>
              <w:rPr>
                <w:rFonts w:hint="eastAsia" w:eastAsia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班级共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名同学，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名中共预备党员，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名共青团员（含1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名积极分子），团员率100%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班团干部组织纪律坚定，班长团支书皆为预备党员，同学累计担任含北京学联、校学生会主席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校职业发展协会主席、院热点工作室主席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在内的各级学生干部20余人次，荣获优秀学生干部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先进个人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等多项荣誉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赓续-思想引领 </w:t>
            </w:r>
            <w:r>
              <w:rPr>
                <w:rFonts w:hint="eastAsia"/>
                <w:b/>
                <w:bCs/>
                <w:sz w:val="22"/>
                <w:szCs w:val="22"/>
              </w:rPr>
              <w:t>造梦一隅 党团为标同心筑牢思想之基</w:t>
            </w:r>
          </w:p>
          <w:p>
            <w:pPr>
              <w:numPr>
                <w:ilvl w:val="0"/>
                <w:numId w:val="0"/>
              </w:numPr>
              <w:rPr>
                <w:rFonts w:hint="eastAsia" w:eastAsia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全方位开展线上+线下多种30余次主题教育，线上开展雷锋精神学习、聚焦两会精神学习、大运会学习等，线下开展参观中国共产党历史展览馆、五四升旗活动、喜迎二十大团日活动等，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通过主题班会、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团课学习，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团日活动、专题学习、志愿服务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多种形式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相结合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，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学习党史，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深入学习贯彻党的二十大精神，践行总书记复信精神，弘扬雷锋精神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，提高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理论知识和思想意识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。</w:t>
            </w:r>
          </w:p>
          <w:p>
            <w:pPr>
              <w:ind w:firstLine="480" w:firstLineChars="20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从理论精神学习，到线下参观，再到“学雷锋助农行”等劳动实践，逐步提高主题教育的深度和内涵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并通过班级、学院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公众号及时宣传推广，提高学习效果。其中，“学雷锋，助农行”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劳动实践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作为班级特色活动，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评为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学院标杆活动。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砥砺-学风建设 </w:t>
            </w: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筑梦一座 学习争先发挥青年磅礴力量</w:t>
            </w:r>
          </w:p>
          <w:p>
            <w:pPr>
              <w:ind w:firstLine="480" w:firstLineChars="200"/>
              <w:rPr>
                <w:rFonts w:hint="eastAsia" w:eastAsia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团支部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学习氛围浓厚，综合测评中，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专业108名同学，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前十有4名，前三十有10名，6人必修课优良率80％以上，其中一人100%，累计获国家励志奖学金5人次，校级奖学金13人次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。</w:t>
            </w:r>
          </w:p>
          <w:p>
            <w:pPr>
              <w:ind w:firstLine="480" w:firstLineChars="200"/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团支部同学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积极参加数学建模、英语竞赛、地质技能等学科竞赛，荣获挑战杯“红色专项”北京市一等奖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“青振京郊”银奖、全国大学生数学建模一等奖、“高教社杯”特等奖等多项个人及团体荣誉，累计获国家级奖项9人次，市级奖项17人次。</w:t>
            </w:r>
          </w:p>
          <w:p>
            <w:pPr>
              <w:rPr>
                <w:rFonts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四、彰显-支部风采 </w:t>
            </w: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许梦一程 展青春之姿同频共振新时代</w:t>
            </w:r>
          </w:p>
          <w:p>
            <w:pPr>
              <w:ind w:firstLine="480" w:firstLineChars="200"/>
              <w:rPr>
                <w:rFonts w:hint="eastAsia" w:eastAsia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团支部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建设立足德智体美劳全面发展，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在文体方面，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积极参加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、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举办的五四青春分享会、运动会、微团课大赛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CCTV党建宣传片录制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等各项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文体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活动，荣获辩论赛冠军、微团课大赛一等奖、足球赛冠军等多项荣誉，让文体双花在青春中绽放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。</w:t>
            </w:r>
          </w:p>
          <w:p>
            <w:pPr>
              <w:ind w:firstLine="480" w:firstLineChars="200"/>
              <w:rPr>
                <w:rFonts w:hint="eastAsia" w:eastAsia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团支部积极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在实践中淬炼青春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用脚步丈量大地，用眼睛发现中国精神，用耳朵倾听人民呼唤，用内心感应时代脉搏。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组队参加社会实践，去到延安、去到新疆、去到西柏坡、去到延庆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等地，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寻访百名老党员、重走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红色足迹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，荣获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校级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二等奖4项，校级三等奖3项，院级一等奖2项，院级二等奖4项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受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到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了北京学联、北京青年报、人民网的报道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。</w:t>
            </w:r>
          </w:p>
          <w:p>
            <w:pPr>
              <w:ind w:firstLine="480" w:firstLineChars="200"/>
              <w:rPr>
                <w:rFonts w:hint="eastAsia" w:eastAsia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团支部悉心志愿服务，支部成员100%为“志愿北京”注册志愿者，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累计志愿时长3866.4小时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团支部全员参与“学雷锋，助农行”、心理健康团体辅导、校庆服务等活动，获评2023大学生心理健康优秀志愿团体。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参与云支教、乐水行、助力星星的孩子等项目，为志愿服务贡献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青春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力量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。</w:t>
            </w:r>
          </w:p>
          <w:p>
            <w:pPr>
              <w:ind w:firstLine="480" w:firstLineChars="200"/>
              <w:rPr>
                <w:rFonts w:hint="default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踔厉奋发七十载，勇毅前行向未来，恰逢七十周年校庆，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团支部全员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作为演职人员、志愿者出现在校庆晚会以及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校友专项寻访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各项校庆相关活动的台前台后，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参加“七秩风华”系列校庆主题活动，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在校庆中践行初心使命，绽放青春光彩，展现青年担当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。</w:t>
            </w:r>
          </w:p>
          <w:p>
            <w:pPr>
              <w:ind w:firstLine="480" w:firstLineChars="200"/>
              <w:rPr>
                <w:rFonts w:hint="eastAsia" w:eastAsia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天道酬勤、恒者能胜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。</w:t>
            </w:r>
          </w:p>
          <w:p>
            <w:pPr>
              <w:ind w:firstLine="480" w:firstLineChars="200"/>
              <w:rPr>
                <w:rFonts w:hint="default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资源勘查工程21-4团支部，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立“青云志”，乘“时代风”，建设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“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青春筑梦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”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活力团支部，用青春铸就报国梦。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default"/>
                <w:lang w:val="en-US" w:eastAsia="zh-CN"/>
              </w:rPr>
            </w:pPr>
          </w:p>
          <w:p>
            <w:pPr>
              <w:spacing w:line="380" w:lineRule="exact"/>
              <w:rPr>
                <w:rFonts w:ascii="Times New Roman" w:hAnsi="Times New Roman" w:eastAsia="仿宋_GB2312"/>
                <w:kern w:val="18"/>
                <w:sz w:val="28"/>
              </w:rPr>
            </w:pPr>
          </w:p>
        </w:tc>
      </w:tr>
    </w:tbl>
    <w:p>
      <w:pPr>
        <w:rPr>
          <w:sz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0" w:num="1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1" w:fontKey="{EF7EC825-8361-4A0C-8363-113E3663DF5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ECBB4456-43EF-4997-8D30-5E23FD332F4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27CA6C"/>
    <w:multiLevelType w:val="singleLevel"/>
    <w:tmpl w:val="6127CA6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HorizontalSpacing w:val="120"/>
  <w:drawingGridVerticalSpacing w:val="16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QxZWM5MWMyYzJlNzJhNjgzMGU4MmJjYzlmNjU5OGQifQ=="/>
  </w:docVars>
  <w:rsids>
    <w:rsidRoot w:val="419D0909"/>
    <w:rsid w:val="00064DE3"/>
    <w:rsid w:val="000C288E"/>
    <w:rsid w:val="00121ADC"/>
    <w:rsid w:val="0012575A"/>
    <w:rsid w:val="00127810"/>
    <w:rsid w:val="00143CDE"/>
    <w:rsid w:val="00144D8F"/>
    <w:rsid w:val="00194C86"/>
    <w:rsid w:val="001B7258"/>
    <w:rsid w:val="001C10CD"/>
    <w:rsid w:val="002112ED"/>
    <w:rsid w:val="00281D79"/>
    <w:rsid w:val="00296B0C"/>
    <w:rsid w:val="002C01DD"/>
    <w:rsid w:val="002E35E4"/>
    <w:rsid w:val="00304A47"/>
    <w:rsid w:val="003054B7"/>
    <w:rsid w:val="003204A8"/>
    <w:rsid w:val="00320C9E"/>
    <w:rsid w:val="003732D9"/>
    <w:rsid w:val="003F769E"/>
    <w:rsid w:val="00401871"/>
    <w:rsid w:val="0041419D"/>
    <w:rsid w:val="00463A91"/>
    <w:rsid w:val="00476883"/>
    <w:rsid w:val="00485181"/>
    <w:rsid w:val="004A1667"/>
    <w:rsid w:val="004B4A19"/>
    <w:rsid w:val="004C5F73"/>
    <w:rsid w:val="00517A34"/>
    <w:rsid w:val="0053383B"/>
    <w:rsid w:val="00570520"/>
    <w:rsid w:val="00587146"/>
    <w:rsid w:val="005E5293"/>
    <w:rsid w:val="00615AF0"/>
    <w:rsid w:val="0064774D"/>
    <w:rsid w:val="007213F1"/>
    <w:rsid w:val="007351F7"/>
    <w:rsid w:val="0073576D"/>
    <w:rsid w:val="00764CBE"/>
    <w:rsid w:val="007D5134"/>
    <w:rsid w:val="00802BA9"/>
    <w:rsid w:val="0081099D"/>
    <w:rsid w:val="00827984"/>
    <w:rsid w:val="008448A4"/>
    <w:rsid w:val="0085404F"/>
    <w:rsid w:val="008F0CEA"/>
    <w:rsid w:val="008F3E30"/>
    <w:rsid w:val="009005A5"/>
    <w:rsid w:val="00911324"/>
    <w:rsid w:val="0093123F"/>
    <w:rsid w:val="00973BDA"/>
    <w:rsid w:val="009F2DEA"/>
    <w:rsid w:val="00A04E5B"/>
    <w:rsid w:val="00A35275"/>
    <w:rsid w:val="00A65CBD"/>
    <w:rsid w:val="00A74AB8"/>
    <w:rsid w:val="00A8024A"/>
    <w:rsid w:val="00A85358"/>
    <w:rsid w:val="00A95E6D"/>
    <w:rsid w:val="00AF0C34"/>
    <w:rsid w:val="00B47870"/>
    <w:rsid w:val="00B52BC7"/>
    <w:rsid w:val="00B71610"/>
    <w:rsid w:val="00B87550"/>
    <w:rsid w:val="00BC46AF"/>
    <w:rsid w:val="00C134B2"/>
    <w:rsid w:val="00C27FA2"/>
    <w:rsid w:val="00C3726C"/>
    <w:rsid w:val="00C37AC8"/>
    <w:rsid w:val="00C73507"/>
    <w:rsid w:val="00CA6D0F"/>
    <w:rsid w:val="00CD025D"/>
    <w:rsid w:val="00D04161"/>
    <w:rsid w:val="00D21CC0"/>
    <w:rsid w:val="00D44C6D"/>
    <w:rsid w:val="00D46627"/>
    <w:rsid w:val="00D60354"/>
    <w:rsid w:val="00D61019"/>
    <w:rsid w:val="00D81591"/>
    <w:rsid w:val="00DC0120"/>
    <w:rsid w:val="00DD7428"/>
    <w:rsid w:val="00E4346F"/>
    <w:rsid w:val="00E51372"/>
    <w:rsid w:val="00E85F79"/>
    <w:rsid w:val="00E94EE2"/>
    <w:rsid w:val="00EE4CF6"/>
    <w:rsid w:val="00F2536F"/>
    <w:rsid w:val="00F3162B"/>
    <w:rsid w:val="00F37097"/>
    <w:rsid w:val="00F464CC"/>
    <w:rsid w:val="00F56DC1"/>
    <w:rsid w:val="00F73D49"/>
    <w:rsid w:val="00FB2AE0"/>
    <w:rsid w:val="00FB4D29"/>
    <w:rsid w:val="01FF1F90"/>
    <w:rsid w:val="07D77B04"/>
    <w:rsid w:val="0F652DEC"/>
    <w:rsid w:val="14B645BB"/>
    <w:rsid w:val="313E5662"/>
    <w:rsid w:val="386979AA"/>
    <w:rsid w:val="39092F19"/>
    <w:rsid w:val="3E5F601D"/>
    <w:rsid w:val="419D0909"/>
    <w:rsid w:val="44F10556"/>
    <w:rsid w:val="45A76249"/>
    <w:rsid w:val="5E921A91"/>
    <w:rsid w:val="622A1D2D"/>
    <w:rsid w:val="784B14CA"/>
    <w:rsid w:val="7EC3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32"/>
      <w:szCs w:val="32"/>
      <w:lang w:val="zh-CN" w:bidi="zh-CN"/>
    </w:rPr>
  </w:style>
  <w:style w:type="paragraph" w:styleId="3">
    <w:name w:val="Balloon Text"/>
    <w:basedOn w:val="1"/>
    <w:link w:val="9"/>
    <w:qFormat/>
    <w:uiPriority w:val="0"/>
    <w:rPr>
      <w:rFonts w:ascii="宋体" w:eastAsia="宋体"/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character" w:customStyle="1" w:styleId="9">
    <w:name w:val="批注框文本 字符"/>
    <w:basedOn w:val="8"/>
    <w:link w:val="3"/>
    <w:qFormat/>
    <w:uiPriority w:val="0"/>
    <w:rPr>
      <w:rFonts w:ascii="宋体" w:hAnsiTheme="minorHAnsi" w:cstheme="minorBidi"/>
      <w:kern w:val="2"/>
      <w:sz w:val="18"/>
      <w:szCs w:val="18"/>
    </w:rPr>
  </w:style>
  <w:style w:type="character" w:customStyle="1" w:styleId="10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正文文本 字符"/>
    <w:basedOn w:val="8"/>
    <w:link w:val="2"/>
    <w:qFormat/>
    <w:uiPriority w:val="1"/>
    <w:rPr>
      <w:rFonts w:ascii="宋体" w:hAnsi="宋体" w:cs="宋体"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116</Words>
  <Characters>665</Characters>
  <Lines>5</Lines>
  <Paragraphs>1</Paragraphs>
  <TotalTime>0</TotalTime>
  <ScaleCrop>false</ScaleCrop>
  <LinksUpToDate>false</LinksUpToDate>
  <CharactersWithSpaces>780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2020-11-05T03:10:00Z</dcterms:created>
  <dc:creator>bai</dc:creator>
  <cp:lastModifiedBy>梦孟</cp:lastModifiedBy>
  <cp:lastPrinted>2020-10-26T18:13:00Z</cp:lastPrinted>
  <dcterms:modified xsi:type="dcterms:W3CDTF">2023-11-07T13:53:27Z</dcterms:modified>
  <cp:revision>143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F662A2F72AEA416295FB912A5980EA10_13</vt:lpwstr>
  </property>
</Properties>
</file>