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eastAsia="仿宋_GB2312"/>
          <w:sz w:val="30"/>
          <w:szCs w:val="30"/>
        </w:rPr>
      </w:pPr>
      <w:r>
        <w:rPr>
          <w:rFonts w:hint="eastAsia" w:ascii="仿宋_GB2312" w:eastAsia="仿宋_GB2312"/>
          <w:sz w:val="30"/>
          <w:szCs w:val="30"/>
        </w:rPr>
        <w:t>附件1：</w:t>
      </w:r>
    </w:p>
    <w:p>
      <w:pPr>
        <w:spacing w:line="48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中国石油大学（北京）优秀团支部推荐表</w:t>
      </w:r>
    </w:p>
    <w:tbl>
      <w:tblPr>
        <w:tblStyle w:val="9"/>
        <w:tblW w:w="1050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56"/>
        <w:gridCol w:w="1114"/>
        <w:gridCol w:w="731"/>
        <w:gridCol w:w="429"/>
        <w:gridCol w:w="991"/>
        <w:gridCol w:w="938"/>
        <w:gridCol w:w="645"/>
        <w:gridCol w:w="703"/>
        <w:gridCol w:w="1866"/>
        <w:gridCol w:w="1021"/>
        <w:gridCol w:w="111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88" w:hRule="atLeast"/>
          <w:jc w:val="center"/>
        </w:trPr>
        <w:tc>
          <w:tcPr>
            <w:tcW w:w="956" w:type="dxa"/>
            <w:vMerge w:val="restart"/>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spacing w:val="46"/>
                <w:kern w:val="18"/>
              </w:rPr>
            </w:pPr>
            <w:r>
              <w:rPr>
                <w:rFonts w:hint="eastAsia" w:ascii="Times New Roman" w:hAnsi="Times New Roman" w:eastAsia="仿宋_GB2312"/>
                <w:spacing w:val="46"/>
                <w:kern w:val="18"/>
              </w:rPr>
              <w:t>团支</w:t>
            </w:r>
          </w:p>
          <w:p>
            <w:pPr>
              <w:spacing w:line="380" w:lineRule="exact"/>
              <w:jc w:val="center"/>
              <w:rPr>
                <w:rFonts w:ascii="Times New Roman" w:hAnsi="Times New Roman" w:eastAsia="仿宋_GB2312"/>
                <w:spacing w:val="46"/>
                <w:kern w:val="18"/>
              </w:rPr>
            </w:pPr>
            <w:r>
              <w:rPr>
                <w:rFonts w:hint="eastAsia" w:ascii="Times New Roman" w:hAnsi="Times New Roman" w:eastAsia="仿宋_GB2312"/>
                <w:spacing w:val="46"/>
                <w:kern w:val="18"/>
              </w:rPr>
              <w:t>部基</w:t>
            </w:r>
          </w:p>
          <w:p>
            <w:pPr>
              <w:spacing w:line="380" w:lineRule="exact"/>
              <w:jc w:val="center"/>
              <w:rPr>
                <w:rFonts w:ascii="Times New Roman" w:hAnsi="Times New Roman" w:eastAsia="仿宋_GB2312"/>
                <w:spacing w:val="46"/>
                <w:kern w:val="18"/>
                <w:sz w:val="28"/>
              </w:rPr>
            </w:pPr>
            <w:r>
              <w:rPr>
                <w:rFonts w:hint="eastAsia" w:ascii="Times New Roman" w:hAnsi="Times New Roman" w:eastAsia="仿宋_GB2312"/>
                <w:spacing w:val="46"/>
                <w:kern w:val="18"/>
              </w:rPr>
              <w:t>本情况</w:t>
            </w:r>
          </w:p>
        </w:tc>
        <w:tc>
          <w:tcPr>
            <w:tcW w:w="2274" w:type="dxa"/>
            <w:gridSpan w:val="3"/>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仿宋_GB2312" w:hAnsi="Times New Roman" w:eastAsia="仿宋_GB2312"/>
                <w:spacing w:val="46"/>
                <w:kern w:val="18"/>
                <w:sz w:val="28"/>
                <w:szCs w:val="28"/>
              </w:rPr>
            </w:pPr>
            <w:r>
              <w:rPr>
                <w:rFonts w:hint="eastAsia" w:ascii="仿宋_GB2312" w:hAnsi="Times New Roman" w:eastAsia="仿宋_GB2312"/>
                <w:spacing w:val="46"/>
                <w:kern w:val="18"/>
                <w:sz w:val="28"/>
                <w:szCs w:val="28"/>
              </w:rPr>
              <w:t>团支部名称</w:t>
            </w:r>
          </w:p>
        </w:tc>
        <w:tc>
          <w:tcPr>
            <w:tcW w:w="7276" w:type="dxa"/>
            <w:gridSpan w:val="7"/>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经济管理学院会计2</w:t>
            </w:r>
            <w:r>
              <w:rPr>
                <w:rFonts w:ascii="Times New Roman" w:hAnsi="Times New Roman" w:eastAsia="仿宋_GB2312"/>
                <w:kern w:val="18"/>
                <w:sz w:val="28"/>
              </w:rPr>
              <w:t>1-1</w:t>
            </w:r>
            <w:r>
              <w:rPr>
                <w:rFonts w:hint="eastAsia" w:ascii="Times New Roman" w:hAnsi="Times New Roman" w:eastAsia="仿宋_GB2312"/>
                <w:kern w:val="18"/>
                <w:sz w:val="28"/>
              </w:rPr>
              <w:t>团支部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spacing w:val="46"/>
                <w:kern w:val="18"/>
                <w:sz w:val="28"/>
              </w:rPr>
            </w:pPr>
          </w:p>
        </w:tc>
        <w:tc>
          <w:tcPr>
            <w:tcW w:w="1114"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团员</w:t>
            </w:r>
          </w:p>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人数/非团员人数</w:t>
            </w:r>
          </w:p>
        </w:tc>
        <w:tc>
          <w:tcPr>
            <w:tcW w:w="1160" w:type="dxa"/>
            <w:gridSpan w:val="2"/>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18"/>
                <w:szCs w:val="18"/>
              </w:rPr>
            </w:pPr>
            <w:r>
              <w:rPr>
                <w:rFonts w:hint="eastAsia" w:ascii="Times New Roman" w:hAnsi="Times New Roman" w:eastAsia="仿宋_GB2312"/>
                <w:kern w:val="18"/>
                <w:sz w:val="28"/>
                <w:szCs w:val="28"/>
              </w:rPr>
              <w:t>2</w:t>
            </w:r>
            <w:r>
              <w:rPr>
                <w:rFonts w:ascii="Times New Roman" w:hAnsi="Times New Roman" w:eastAsia="仿宋_GB2312"/>
                <w:kern w:val="18"/>
                <w:sz w:val="28"/>
                <w:szCs w:val="28"/>
              </w:rPr>
              <w:t>5/3</w:t>
            </w:r>
          </w:p>
        </w:tc>
        <w:tc>
          <w:tcPr>
            <w:tcW w:w="991"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团青比</w:t>
            </w:r>
          </w:p>
        </w:tc>
        <w:tc>
          <w:tcPr>
            <w:tcW w:w="1583" w:type="dxa"/>
            <w:gridSpan w:val="2"/>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18"/>
                <w:szCs w:val="18"/>
              </w:rPr>
            </w:pPr>
            <w:r>
              <w:rPr>
                <w:rFonts w:hint="eastAsia" w:ascii="Times New Roman" w:hAnsi="Times New Roman" w:eastAsia="仿宋_GB2312"/>
                <w:kern w:val="18"/>
                <w:sz w:val="28"/>
                <w:szCs w:val="28"/>
              </w:rPr>
              <w:t>8</w:t>
            </w:r>
            <w:r>
              <w:rPr>
                <w:rFonts w:ascii="Times New Roman" w:hAnsi="Times New Roman" w:eastAsia="仿宋_GB2312"/>
                <w:kern w:val="18"/>
                <w:sz w:val="28"/>
                <w:szCs w:val="28"/>
              </w:rPr>
              <w:t>9.2%</w:t>
            </w:r>
          </w:p>
        </w:tc>
        <w:tc>
          <w:tcPr>
            <w:tcW w:w="703"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党员人数</w:t>
            </w:r>
          </w:p>
        </w:tc>
        <w:tc>
          <w:tcPr>
            <w:tcW w:w="1866" w:type="dxa"/>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18"/>
                <w:szCs w:val="18"/>
              </w:rPr>
            </w:pPr>
            <w:r>
              <w:rPr>
                <w:rFonts w:hint="eastAsia" w:ascii="Times New Roman" w:hAnsi="Times New Roman" w:eastAsia="仿宋_GB2312"/>
                <w:kern w:val="18"/>
                <w:sz w:val="28"/>
                <w:szCs w:val="28"/>
              </w:rPr>
              <w:t>7</w:t>
            </w:r>
          </w:p>
        </w:tc>
        <w:tc>
          <w:tcPr>
            <w:tcW w:w="1021"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申请入党人数</w:t>
            </w:r>
          </w:p>
        </w:tc>
        <w:tc>
          <w:tcPr>
            <w:tcW w:w="1112" w:type="dxa"/>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18"/>
                <w:szCs w:val="18"/>
              </w:rPr>
            </w:pPr>
            <w:r>
              <w:rPr>
                <w:rFonts w:hint="eastAsia" w:ascii="Times New Roman" w:hAnsi="Times New Roman" w:eastAsia="仿宋_GB2312"/>
                <w:kern w:val="18"/>
                <w:sz w:val="28"/>
                <w:szCs w:val="28"/>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80" w:hRule="atLeast"/>
          <w:jc w:val="center"/>
        </w:trPr>
        <w:tc>
          <w:tcPr>
            <w:tcW w:w="956" w:type="dxa"/>
            <w:vMerge w:val="restart"/>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团</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支</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委</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基</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本</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情</w:t>
            </w:r>
          </w:p>
          <w:p>
            <w:pPr>
              <w:spacing w:line="500" w:lineRule="exact"/>
              <w:jc w:val="center"/>
              <w:rPr>
                <w:rFonts w:ascii="Times New Roman" w:hAnsi="Times New Roman" w:eastAsia="仿宋_GB2312"/>
                <w:kern w:val="18"/>
                <w:szCs w:val="21"/>
              </w:rPr>
            </w:pPr>
            <w:r>
              <w:rPr>
                <w:rFonts w:hint="eastAsia" w:ascii="Times New Roman" w:hAnsi="Times New Roman" w:eastAsia="仿宋_GB2312"/>
                <w:kern w:val="18"/>
                <w:sz w:val="28"/>
              </w:rPr>
              <w:t>况</w:t>
            </w:r>
          </w:p>
        </w:tc>
        <w:tc>
          <w:tcPr>
            <w:tcW w:w="1114"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姓</w:t>
            </w:r>
            <w:r>
              <w:rPr>
                <w:rFonts w:ascii="Times New Roman" w:hAnsi="Times New Roman" w:eastAsia="仿宋_GB2312"/>
                <w:kern w:val="18"/>
                <w:szCs w:val="21"/>
              </w:rPr>
              <w:t xml:space="preserve"> </w:t>
            </w:r>
            <w:r>
              <w:rPr>
                <w:rFonts w:hint="eastAsia" w:ascii="Times New Roman" w:hAnsi="Times New Roman" w:eastAsia="仿宋_GB2312"/>
                <w:kern w:val="18"/>
                <w:szCs w:val="21"/>
              </w:rPr>
              <w:t>名</w:t>
            </w:r>
          </w:p>
        </w:tc>
        <w:tc>
          <w:tcPr>
            <w:tcW w:w="731"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性</w:t>
            </w:r>
            <w:r>
              <w:rPr>
                <w:rFonts w:ascii="Times New Roman" w:hAnsi="Times New Roman" w:eastAsia="仿宋_GB2312"/>
                <w:kern w:val="18"/>
                <w:szCs w:val="21"/>
              </w:rPr>
              <w:t xml:space="preserve"> </w:t>
            </w:r>
            <w:r>
              <w:rPr>
                <w:rFonts w:hint="eastAsia" w:ascii="Times New Roman" w:hAnsi="Times New Roman" w:eastAsia="仿宋_GB2312"/>
                <w:kern w:val="18"/>
                <w:szCs w:val="21"/>
              </w:rPr>
              <w:t>别</w:t>
            </w:r>
          </w:p>
        </w:tc>
        <w:tc>
          <w:tcPr>
            <w:tcW w:w="1420"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政治面貌</w:t>
            </w:r>
          </w:p>
        </w:tc>
        <w:tc>
          <w:tcPr>
            <w:tcW w:w="938"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民</w:t>
            </w:r>
            <w:r>
              <w:rPr>
                <w:rFonts w:ascii="Times New Roman" w:hAnsi="Times New Roman" w:eastAsia="仿宋_GB2312"/>
                <w:kern w:val="18"/>
                <w:szCs w:val="21"/>
              </w:rPr>
              <w:t xml:space="preserve"> </w:t>
            </w:r>
            <w:r>
              <w:rPr>
                <w:rFonts w:hint="eastAsia" w:ascii="Times New Roman" w:hAnsi="Times New Roman" w:eastAsia="仿宋_GB2312"/>
                <w:kern w:val="18"/>
                <w:szCs w:val="21"/>
              </w:rPr>
              <w:t>族</w:t>
            </w:r>
          </w:p>
        </w:tc>
        <w:tc>
          <w:tcPr>
            <w:tcW w:w="1348"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团内职务</w:t>
            </w:r>
          </w:p>
        </w:tc>
        <w:tc>
          <w:tcPr>
            <w:tcW w:w="1866"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联系方式</w:t>
            </w:r>
          </w:p>
        </w:tc>
        <w:tc>
          <w:tcPr>
            <w:tcW w:w="2133"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 w:val="20"/>
                <w:szCs w:val="18"/>
              </w:rPr>
            </w:pPr>
            <w:r>
              <w:rPr>
                <w:rFonts w:hint="eastAsia" w:ascii="Times New Roman" w:hAnsi="Times New Roman" w:eastAsia="仿宋_GB2312"/>
                <w:kern w:val="18"/>
                <w:szCs w:val="21"/>
              </w:rPr>
              <w:t>其他职务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7"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14"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申力元</w:t>
            </w:r>
          </w:p>
        </w:tc>
        <w:tc>
          <w:tcPr>
            <w:tcW w:w="731"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女</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预备党员</w:t>
            </w:r>
          </w:p>
        </w:tc>
        <w:tc>
          <w:tcPr>
            <w:tcW w:w="938"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r>
              <w:rPr>
                <w:rFonts w:hint="eastAsia" w:ascii="仿宋_GB2312" w:hAnsi="Times New Roman" w:eastAsia="仿宋_GB2312"/>
                <w:sz w:val="28"/>
                <w:szCs w:val="21"/>
              </w:rPr>
              <w:t>汉</w:t>
            </w:r>
          </w:p>
        </w:tc>
        <w:tc>
          <w:tcPr>
            <w:tcW w:w="1348"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支部书记</w:t>
            </w:r>
          </w:p>
        </w:tc>
        <w:tc>
          <w:tcPr>
            <w:tcW w:w="1866"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r>
              <w:rPr>
                <w:rFonts w:hint="eastAsia" w:ascii="仿宋_GB2312" w:hAnsi="Times New Roman" w:eastAsia="仿宋_GB2312"/>
                <w:sz w:val="28"/>
                <w:szCs w:val="21"/>
              </w:rPr>
              <w:t>1</w:t>
            </w:r>
            <w:r>
              <w:rPr>
                <w:rFonts w:ascii="仿宋_GB2312" w:hAnsi="Times New Roman" w:eastAsia="仿宋_GB2312"/>
                <w:sz w:val="28"/>
                <w:szCs w:val="21"/>
              </w:rPr>
              <w:t>3944158647</w:t>
            </w:r>
          </w:p>
        </w:tc>
        <w:tc>
          <w:tcPr>
            <w:tcW w:w="2133"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14"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刘如歌</w:t>
            </w:r>
          </w:p>
        </w:tc>
        <w:tc>
          <w:tcPr>
            <w:tcW w:w="731"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女</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预备党员</w:t>
            </w:r>
          </w:p>
        </w:tc>
        <w:tc>
          <w:tcPr>
            <w:tcW w:w="938"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r>
              <w:rPr>
                <w:rFonts w:hint="eastAsia" w:ascii="仿宋_GB2312" w:hAnsi="Times New Roman" w:eastAsia="仿宋_GB2312"/>
                <w:sz w:val="28"/>
                <w:szCs w:val="21"/>
              </w:rPr>
              <w:t>汉</w:t>
            </w:r>
          </w:p>
        </w:tc>
        <w:tc>
          <w:tcPr>
            <w:tcW w:w="1348"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组织委员</w:t>
            </w:r>
          </w:p>
        </w:tc>
        <w:tc>
          <w:tcPr>
            <w:tcW w:w="1866"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r>
              <w:rPr>
                <w:rFonts w:hint="eastAsia" w:ascii="仿宋_GB2312" w:hAnsi="Times New Roman" w:eastAsia="仿宋_GB2312"/>
                <w:kern w:val="18"/>
                <w:sz w:val="28"/>
                <w:szCs w:val="21"/>
              </w:rPr>
              <w:t>1</w:t>
            </w:r>
            <w:r>
              <w:rPr>
                <w:rFonts w:ascii="仿宋_GB2312" w:hAnsi="Times New Roman" w:eastAsia="仿宋_GB2312"/>
                <w:kern w:val="18"/>
                <w:sz w:val="28"/>
                <w:szCs w:val="21"/>
              </w:rPr>
              <w:t>8779365236</w:t>
            </w:r>
          </w:p>
        </w:tc>
        <w:tc>
          <w:tcPr>
            <w:tcW w:w="2133"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14"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孟婕</w:t>
            </w:r>
          </w:p>
        </w:tc>
        <w:tc>
          <w:tcPr>
            <w:tcW w:w="731"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女</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预备党员</w:t>
            </w:r>
          </w:p>
        </w:tc>
        <w:tc>
          <w:tcPr>
            <w:tcW w:w="938"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r>
              <w:rPr>
                <w:rFonts w:hint="eastAsia" w:ascii="仿宋_GB2312" w:hAnsi="Times New Roman" w:eastAsia="仿宋_GB2312"/>
                <w:sz w:val="28"/>
                <w:szCs w:val="21"/>
              </w:rPr>
              <w:t>汉</w:t>
            </w:r>
          </w:p>
        </w:tc>
        <w:tc>
          <w:tcPr>
            <w:tcW w:w="1348"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r>
              <w:rPr>
                <w:rFonts w:hint="eastAsia" w:ascii="仿宋_GB2312" w:hAnsi="Times New Roman" w:eastAsia="仿宋_GB2312"/>
                <w:kern w:val="18"/>
                <w:sz w:val="28"/>
                <w:szCs w:val="21"/>
              </w:rPr>
              <w:t>宣传委员</w:t>
            </w:r>
          </w:p>
        </w:tc>
        <w:tc>
          <w:tcPr>
            <w:tcW w:w="1866"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r>
              <w:rPr>
                <w:rFonts w:hint="eastAsia" w:ascii="仿宋_GB2312" w:hAnsi="Times New Roman" w:eastAsia="仿宋_GB2312"/>
                <w:kern w:val="18"/>
                <w:sz w:val="28"/>
                <w:szCs w:val="21"/>
              </w:rPr>
              <w:t>1</w:t>
            </w:r>
            <w:r>
              <w:rPr>
                <w:rFonts w:ascii="仿宋_GB2312" w:hAnsi="Times New Roman" w:eastAsia="仿宋_GB2312"/>
                <w:kern w:val="18"/>
                <w:sz w:val="28"/>
                <w:szCs w:val="21"/>
              </w:rPr>
              <w:t>3947976248</w:t>
            </w:r>
          </w:p>
        </w:tc>
        <w:tc>
          <w:tcPr>
            <w:tcW w:w="2133"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14"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731"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938"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1348"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866"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2133"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14"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731"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938"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1348"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866"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2133"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13" w:hRule="atLeast"/>
          <w:jc w:val="center"/>
        </w:trPr>
        <w:tc>
          <w:tcPr>
            <w:tcW w:w="956" w:type="dxa"/>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28"/>
                <w:szCs w:val="28"/>
              </w:rPr>
            </w:pPr>
            <w:r>
              <w:rPr>
                <w:rFonts w:hint="eastAsia" w:ascii="Times New Roman" w:hAnsi="Times New Roman" w:eastAsia="仿宋_GB2312"/>
                <w:kern w:val="18"/>
                <w:sz w:val="28"/>
                <w:szCs w:val="28"/>
              </w:rPr>
              <w:t>主</w:t>
            </w:r>
          </w:p>
          <w:p>
            <w:pPr>
              <w:spacing w:line="380" w:lineRule="exact"/>
              <w:jc w:val="center"/>
              <w:rPr>
                <w:rFonts w:ascii="Times New Roman" w:hAnsi="Times New Roman" w:eastAsia="仿宋_GB2312"/>
                <w:kern w:val="18"/>
                <w:sz w:val="28"/>
                <w:szCs w:val="28"/>
              </w:rPr>
            </w:pPr>
          </w:p>
          <w:p>
            <w:pPr>
              <w:spacing w:line="380" w:lineRule="exact"/>
              <w:jc w:val="center"/>
              <w:rPr>
                <w:rFonts w:ascii="Times New Roman" w:hAnsi="Times New Roman" w:eastAsia="仿宋_GB2312"/>
                <w:kern w:val="18"/>
                <w:sz w:val="28"/>
                <w:szCs w:val="28"/>
              </w:rPr>
            </w:pPr>
            <w:r>
              <w:rPr>
                <w:rFonts w:hint="eastAsia" w:ascii="Times New Roman" w:hAnsi="Times New Roman" w:eastAsia="仿宋_GB2312"/>
                <w:kern w:val="18"/>
                <w:sz w:val="28"/>
                <w:szCs w:val="28"/>
              </w:rPr>
              <w:t>要</w:t>
            </w:r>
          </w:p>
          <w:p>
            <w:pPr>
              <w:spacing w:line="380" w:lineRule="exact"/>
              <w:jc w:val="center"/>
              <w:rPr>
                <w:rFonts w:ascii="Times New Roman" w:hAnsi="Times New Roman" w:eastAsia="仿宋_GB2312"/>
                <w:kern w:val="18"/>
                <w:sz w:val="28"/>
                <w:szCs w:val="28"/>
              </w:rPr>
            </w:pPr>
          </w:p>
          <w:p>
            <w:pPr>
              <w:spacing w:line="380" w:lineRule="exact"/>
              <w:jc w:val="center"/>
              <w:rPr>
                <w:rFonts w:ascii="Times New Roman" w:hAnsi="Times New Roman" w:eastAsia="仿宋_GB2312"/>
                <w:kern w:val="18"/>
                <w:sz w:val="28"/>
                <w:szCs w:val="28"/>
              </w:rPr>
            </w:pPr>
            <w:r>
              <w:rPr>
                <w:rFonts w:hint="eastAsia" w:ascii="Times New Roman" w:hAnsi="Times New Roman" w:eastAsia="仿宋_GB2312"/>
                <w:kern w:val="18"/>
                <w:sz w:val="28"/>
                <w:szCs w:val="28"/>
              </w:rPr>
              <w:t>事</w:t>
            </w:r>
          </w:p>
          <w:p>
            <w:pPr>
              <w:spacing w:line="380" w:lineRule="exact"/>
              <w:jc w:val="center"/>
              <w:rPr>
                <w:rFonts w:ascii="Times New Roman" w:hAnsi="Times New Roman" w:eastAsia="仿宋_GB2312"/>
                <w:kern w:val="18"/>
                <w:sz w:val="28"/>
                <w:szCs w:val="28"/>
              </w:rPr>
            </w:pPr>
          </w:p>
          <w:p>
            <w:pPr>
              <w:spacing w:line="380" w:lineRule="exact"/>
              <w:jc w:val="center"/>
              <w:rPr>
                <w:rFonts w:ascii="Times New Roman" w:hAnsi="Times New Roman" w:eastAsia="仿宋_GB2312"/>
                <w:kern w:val="18"/>
                <w:sz w:val="28"/>
                <w:szCs w:val="28"/>
              </w:rPr>
            </w:pPr>
            <w:r>
              <w:rPr>
                <w:rFonts w:hint="eastAsia" w:ascii="Times New Roman" w:hAnsi="Times New Roman" w:eastAsia="仿宋_GB2312"/>
                <w:kern w:val="18"/>
                <w:sz w:val="28"/>
                <w:szCs w:val="28"/>
              </w:rPr>
              <w:t>迹</w:t>
            </w:r>
          </w:p>
        </w:tc>
        <w:tc>
          <w:tcPr>
            <w:tcW w:w="9550" w:type="dxa"/>
            <w:gridSpan w:val="10"/>
            <w:tcBorders>
              <w:top w:val="single" w:color="000000" w:sz="6" w:space="0"/>
              <w:left w:val="single" w:color="000000" w:sz="6" w:space="0"/>
              <w:right w:val="single" w:color="000000" w:sz="6" w:space="0"/>
            </w:tcBorders>
          </w:tcPr>
          <w:p>
            <w:pPr>
              <w:spacing w:line="380" w:lineRule="exact"/>
              <w:rPr>
                <w:rFonts w:ascii="Times New Roman" w:hAnsi="Times New Roman" w:eastAsia="仿宋_GB2312"/>
                <w:kern w:val="18"/>
                <w:sz w:val="28"/>
                <w:szCs w:val="28"/>
              </w:rPr>
            </w:pPr>
            <w:r>
              <w:rPr>
                <w:rFonts w:hint="eastAsia" w:ascii="Times New Roman" w:hAnsi="Times New Roman" w:eastAsia="仿宋_GB2312"/>
                <w:kern w:val="18"/>
                <w:sz w:val="28"/>
                <w:szCs w:val="28"/>
              </w:rPr>
              <w:t>（15</w:t>
            </w:r>
            <w:r>
              <w:rPr>
                <w:rFonts w:ascii="Times New Roman" w:hAnsi="Times New Roman" w:eastAsia="仿宋_GB2312"/>
                <w:kern w:val="18"/>
                <w:sz w:val="28"/>
                <w:szCs w:val="28"/>
              </w:rPr>
              <w:t>00</w:t>
            </w:r>
            <w:r>
              <w:rPr>
                <w:rFonts w:hint="eastAsia" w:ascii="Times New Roman" w:hAnsi="Times New Roman" w:eastAsia="仿宋_GB2312"/>
                <w:kern w:val="18"/>
                <w:sz w:val="28"/>
                <w:szCs w:val="28"/>
              </w:rPr>
              <w:t>字左右，可附页）</w:t>
            </w:r>
          </w:p>
          <w:p>
            <w:pPr>
              <w:ind w:firstLine="560" w:firstLineChars="200"/>
              <w:rPr>
                <w:rFonts w:ascii="Times New Roman" w:hAnsi="Times New Roman" w:eastAsia="仿宋_GB2312"/>
                <w:kern w:val="18"/>
                <w:sz w:val="28"/>
                <w:szCs w:val="28"/>
              </w:rPr>
            </w:pPr>
            <w:r>
              <w:rPr>
                <w:rFonts w:hint="eastAsia" w:ascii="Times New Roman" w:hAnsi="Times New Roman" w:eastAsia="仿宋_GB2312"/>
                <w:kern w:val="18"/>
                <w:sz w:val="28"/>
                <w:szCs w:val="28"/>
              </w:rPr>
              <w:t>会计学是国家经济体制建设和转型升级的重要基础，中国石油大学（北京）会计21级1</w:t>
            </w:r>
            <w:r>
              <w:rPr>
                <w:rFonts w:hint="eastAsia" w:ascii="Times New Roman" w:hAnsi="Times New Roman" w:eastAsia="仿宋_GB2312"/>
                <w:kern w:val="18"/>
                <w:sz w:val="28"/>
                <w:szCs w:val="28"/>
                <w:lang w:val="en-US" w:eastAsia="zh-CN"/>
              </w:rPr>
              <w:t>团支部</w:t>
            </w:r>
            <w:r>
              <w:rPr>
                <w:rFonts w:hint="eastAsia" w:ascii="Times New Roman" w:hAnsi="Times New Roman" w:eastAsia="仿宋_GB2312"/>
                <w:kern w:val="18"/>
                <w:sz w:val="28"/>
                <w:szCs w:val="28"/>
              </w:rPr>
              <w:t>以</w:t>
            </w:r>
            <w:r>
              <w:rPr>
                <w:rFonts w:hint="eastAsia" w:ascii="Times New Roman" w:hAnsi="Times New Roman" w:eastAsia="仿宋_GB2312"/>
                <w:b/>
                <w:bCs/>
                <w:kern w:val="18"/>
                <w:sz w:val="28"/>
                <w:szCs w:val="28"/>
              </w:rPr>
              <w:t>“持筹握算，为国理财”</w:t>
            </w:r>
            <w:r>
              <w:rPr>
                <w:rFonts w:hint="eastAsia" w:ascii="Times New Roman" w:hAnsi="Times New Roman" w:eastAsia="仿宋_GB2312"/>
                <w:kern w:val="18"/>
                <w:sz w:val="28"/>
                <w:szCs w:val="28"/>
              </w:rPr>
              <w:t>的</w:t>
            </w:r>
            <w:r>
              <w:rPr>
                <w:rFonts w:hint="eastAsia" w:ascii="Times New Roman" w:hAnsi="Times New Roman" w:eastAsia="仿宋_GB2312"/>
                <w:kern w:val="18"/>
                <w:sz w:val="28"/>
                <w:szCs w:val="28"/>
                <w:lang w:val="en-US" w:eastAsia="zh-CN"/>
              </w:rPr>
              <w:t>支部</w:t>
            </w:r>
            <w:r>
              <w:rPr>
                <w:rFonts w:hint="eastAsia" w:ascii="Times New Roman" w:hAnsi="Times New Roman" w:eastAsia="仿宋_GB2312"/>
                <w:kern w:val="18"/>
                <w:sz w:val="28"/>
                <w:szCs w:val="28"/>
              </w:rPr>
              <w:t>精神为引领，在会计系许文静教授的带领下，坚持“五育并举”，立足同学们的个性化发展和全方位提升，</w:t>
            </w:r>
            <w:r>
              <w:rPr>
                <w:rFonts w:hint="eastAsia" w:ascii="Times New Roman" w:hAnsi="Times New Roman" w:eastAsia="仿宋_GB2312"/>
                <w:kern w:val="18"/>
                <w:sz w:val="28"/>
                <w:szCs w:val="28"/>
                <w:lang w:val="en-US" w:eastAsia="zh-CN"/>
              </w:rPr>
              <w:t>25名团员和3名青年</w:t>
            </w:r>
            <w:r>
              <w:rPr>
                <w:rFonts w:hint="eastAsia" w:ascii="Times New Roman" w:hAnsi="Times New Roman" w:eastAsia="仿宋_GB2312"/>
                <w:kern w:val="18"/>
                <w:sz w:val="28"/>
                <w:szCs w:val="28"/>
              </w:rPr>
              <w:t>脚踏实地，志存高远，努力成长为</w:t>
            </w:r>
            <w:r>
              <w:rPr>
                <w:rFonts w:hint="eastAsia" w:ascii="Times New Roman" w:hAnsi="Times New Roman" w:eastAsia="仿宋_GB2312"/>
                <w:b/>
                <w:bCs/>
                <w:kern w:val="18"/>
                <w:sz w:val="28"/>
                <w:szCs w:val="28"/>
              </w:rPr>
              <w:t>“明德、笃学、求真、致远”</w:t>
            </w:r>
            <w:r>
              <w:rPr>
                <w:rFonts w:hint="eastAsia" w:ascii="Times New Roman" w:hAnsi="Times New Roman" w:eastAsia="仿宋_GB2312"/>
                <w:kern w:val="18"/>
                <w:sz w:val="28"/>
                <w:szCs w:val="28"/>
              </w:rPr>
              <w:t>的时代新人，打造学风优良、善思善辩、和谐友爱的一流团支部。为我国经济高质量发展和全面深化改革贡献青春力量。</w:t>
            </w:r>
          </w:p>
          <w:p>
            <w:pPr>
              <w:pStyle w:val="2"/>
              <w:rPr>
                <w:rFonts w:ascii="Times New Roman" w:hAnsi="Times New Roman" w:eastAsia="仿宋_GB2312" w:cstheme="minorBidi"/>
                <w:b/>
                <w:bCs/>
                <w:kern w:val="18"/>
                <w:sz w:val="28"/>
                <w:szCs w:val="28"/>
                <w:lang w:val="en-US" w:bidi="ar-SA"/>
              </w:rPr>
            </w:pPr>
            <w:r>
              <w:rPr>
                <w:rFonts w:hint="eastAsia" w:ascii="Times New Roman" w:hAnsi="Times New Roman" w:eastAsia="仿宋_GB2312" w:cstheme="minorBidi"/>
                <w:b/>
                <w:bCs/>
                <w:kern w:val="18"/>
                <w:sz w:val="28"/>
                <w:szCs w:val="28"/>
                <w:lang w:val="en-US" w:bidi="ar-SA"/>
              </w:rPr>
              <w:t>一、立志明德，夯实思想引领</w:t>
            </w:r>
          </w:p>
          <w:p>
            <w:pPr>
              <w:ind w:firstLine="560" w:firstLineChars="200"/>
              <w:rPr>
                <w:rFonts w:ascii="Times New Roman" w:hAnsi="Times New Roman" w:eastAsia="仿宋_GB2312"/>
                <w:kern w:val="18"/>
                <w:sz w:val="28"/>
                <w:szCs w:val="28"/>
              </w:rPr>
            </w:pPr>
            <w:r>
              <w:rPr>
                <w:rFonts w:hint="eastAsia" w:ascii="Times New Roman" w:hAnsi="Times New Roman" w:eastAsia="仿宋_GB2312"/>
                <w:kern w:val="18"/>
                <w:sz w:val="28"/>
                <w:szCs w:val="28"/>
              </w:rPr>
              <w:t>会计21-1团支部现有团员25名，学习宣传贯彻</w:t>
            </w:r>
            <w:bookmarkStart w:id="0" w:name="OLE_LINK1"/>
            <w:r>
              <w:rPr>
                <w:rFonts w:hint="eastAsia" w:ascii="Times New Roman" w:hAnsi="Times New Roman" w:eastAsia="仿宋_GB2312"/>
                <w:kern w:val="18"/>
                <w:sz w:val="28"/>
                <w:szCs w:val="28"/>
              </w:rPr>
              <w:t>习近平新时代中国特色社会主义思想</w:t>
            </w:r>
            <w:bookmarkEnd w:id="0"/>
            <w:r>
              <w:rPr>
                <w:rFonts w:hint="eastAsia" w:ascii="Times New Roman" w:hAnsi="Times New Roman" w:eastAsia="仿宋_GB2312"/>
                <w:kern w:val="18"/>
                <w:sz w:val="28"/>
                <w:szCs w:val="28"/>
              </w:rPr>
              <w:t>，打造“知行合一”的理论学习模式，明确“为国理财”的时代青年责任，组织引导支部成员深入学习宣传贯彻党的二十大精神，深刻领会“两个确立”的决定性意义，增强“四个意识”，坚定“四个自信”，做到“两个维护”，不断提高思想政治教育的亲和力与影响力，在团支部的思想引领下，支部现有入党积极分子</w:t>
            </w:r>
            <w:r>
              <w:rPr>
                <w:rFonts w:ascii="Times New Roman" w:hAnsi="Times New Roman" w:eastAsia="仿宋_GB2312"/>
                <w:kern w:val="18"/>
                <w:sz w:val="28"/>
                <w:szCs w:val="28"/>
              </w:rPr>
              <w:t>4</w:t>
            </w:r>
            <w:r>
              <w:rPr>
                <w:rFonts w:hint="eastAsia" w:ascii="Times New Roman" w:hAnsi="Times New Roman" w:eastAsia="仿宋_GB2312"/>
                <w:kern w:val="18"/>
                <w:sz w:val="28"/>
                <w:szCs w:val="28"/>
              </w:rPr>
              <w:t>名、预备党员7人，</w:t>
            </w:r>
            <w:r>
              <w:rPr>
                <w:rFonts w:hint="eastAsia" w:ascii="Times New Roman" w:hAnsi="Times New Roman" w:eastAsia="仿宋_GB2312"/>
                <w:b/>
                <w:bCs/>
                <w:kern w:val="18"/>
                <w:sz w:val="28"/>
                <w:szCs w:val="28"/>
              </w:rPr>
              <w:t>青年党员占比超过1/4</w:t>
            </w:r>
            <w:r>
              <w:rPr>
                <w:rFonts w:hint="eastAsia" w:ascii="Times New Roman" w:hAnsi="Times New Roman" w:eastAsia="仿宋_GB2312"/>
                <w:kern w:val="18"/>
                <w:sz w:val="28"/>
                <w:szCs w:val="28"/>
              </w:rPr>
              <w:t>。</w:t>
            </w:r>
          </w:p>
          <w:p>
            <w:pPr>
              <w:ind w:firstLine="560" w:firstLineChars="200"/>
              <w:rPr>
                <w:rFonts w:ascii="Times New Roman" w:hAnsi="Times New Roman" w:eastAsia="仿宋_GB2312"/>
                <w:kern w:val="18"/>
                <w:sz w:val="28"/>
                <w:szCs w:val="28"/>
              </w:rPr>
            </w:pPr>
            <w:r>
              <w:rPr>
                <w:rFonts w:hint="eastAsia" w:ascii="Times New Roman" w:hAnsi="Times New Roman" w:eastAsia="仿宋_GB2312"/>
                <w:kern w:val="18"/>
                <w:sz w:val="28"/>
                <w:szCs w:val="28"/>
              </w:rPr>
              <w:t>支部设置健全，定期开展“三会两制一课”，规范使用“北京共青团”线上系统，按时完成活动及信息录入，发展团员工作规范，按时收纳团费。支部成员 100%为“志愿北京”注册志愿者。深入开展“学党史、强信念、跟党走”学习教育，累计线下主题团课25次，党团联合活动10次，</w:t>
            </w:r>
            <w:bookmarkStart w:id="1" w:name="OLE_LINK2"/>
            <w:r>
              <w:rPr>
                <w:rFonts w:hint="eastAsia" w:ascii="Times New Roman" w:hAnsi="Times New Roman" w:eastAsia="仿宋_GB2312"/>
                <w:kern w:val="18"/>
                <w:sz w:val="28"/>
                <w:szCs w:val="28"/>
              </w:rPr>
              <w:t>创建班级理论学习学习通和理论学习小组，累计创建理论学习知识板块20+个，举办理论学习分享会5次，理论学习小组开展活动十余次，</w:t>
            </w:r>
            <w:bookmarkEnd w:id="1"/>
            <w:r>
              <w:rPr>
                <w:rFonts w:hint="eastAsia" w:ascii="Times New Roman" w:hAnsi="Times New Roman" w:eastAsia="仿宋_GB2312"/>
                <w:kern w:val="18"/>
                <w:sz w:val="28"/>
                <w:szCs w:val="28"/>
              </w:rPr>
              <w:t>持续化开展青年大学习，开展</w:t>
            </w:r>
            <w:r>
              <w:rPr>
                <w:rFonts w:hint="eastAsia" w:ascii="Times New Roman" w:hAnsi="Times New Roman" w:eastAsia="仿宋_GB2312"/>
                <w:b/>
                <w:bCs/>
                <w:kern w:val="18"/>
                <w:sz w:val="28"/>
                <w:szCs w:val="28"/>
              </w:rPr>
              <w:t>青年大学习完成率100%，学习强国累计积分80000+</w:t>
            </w:r>
            <w:r>
              <w:rPr>
                <w:rFonts w:hint="eastAsia" w:ascii="Times New Roman" w:hAnsi="Times New Roman" w:eastAsia="仿宋_GB2312"/>
                <w:kern w:val="18"/>
                <w:sz w:val="28"/>
                <w:szCs w:val="28"/>
              </w:rPr>
              <w:t>，孟婕同学获</w:t>
            </w:r>
            <w:r>
              <w:rPr>
                <w:rFonts w:hint="eastAsia" w:ascii="Times New Roman" w:hAnsi="Times New Roman" w:eastAsia="仿宋_GB2312"/>
                <w:b/>
                <w:bCs/>
                <w:kern w:val="18"/>
                <w:sz w:val="28"/>
                <w:szCs w:val="28"/>
              </w:rPr>
              <w:t>“奋进新征程 建功新时代”首都教育系统学习宣传贯彻党的二十大精神主题征文活动北京市三等奖</w:t>
            </w:r>
            <w:r>
              <w:rPr>
                <w:rFonts w:hint="eastAsia" w:ascii="Times New Roman" w:hAnsi="Times New Roman" w:eastAsia="仿宋_GB2312"/>
                <w:kern w:val="18"/>
                <w:sz w:val="28"/>
                <w:szCs w:val="28"/>
              </w:rPr>
              <w:t>，支部也获评学院年度</w:t>
            </w:r>
            <w:r>
              <w:rPr>
                <w:rFonts w:hint="eastAsia" w:ascii="Times New Roman" w:hAnsi="Times New Roman" w:eastAsia="仿宋_GB2312"/>
                <w:b/>
                <w:bCs/>
                <w:kern w:val="18"/>
                <w:sz w:val="28"/>
                <w:szCs w:val="28"/>
              </w:rPr>
              <w:t>五星团支部</w:t>
            </w:r>
            <w:r>
              <w:rPr>
                <w:rFonts w:hint="eastAsia" w:ascii="Times New Roman" w:hAnsi="Times New Roman" w:eastAsia="仿宋_GB2312"/>
                <w:kern w:val="18"/>
                <w:sz w:val="28"/>
                <w:szCs w:val="28"/>
              </w:rPr>
              <w:t>。</w:t>
            </w:r>
          </w:p>
          <w:p>
            <w:pPr>
              <w:rPr>
                <w:rFonts w:ascii="Times New Roman" w:hAnsi="Times New Roman" w:eastAsia="仿宋_GB2312"/>
                <w:b/>
                <w:bCs/>
                <w:kern w:val="18"/>
                <w:sz w:val="28"/>
                <w:szCs w:val="28"/>
              </w:rPr>
            </w:pPr>
            <w:r>
              <w:rPr>
                <w:rFonts w:hint="eastAsia" w:ascii="Times New Roman" w:hAnsi="Times New Roman" w:eastAsia="仿宋_GB2312"/>
                <w:b/>
                <w:bCs/>
                <w:kern w:val="18"/>
                <w:sz w:val="28"/>
                <w:szCs w:val="28"/>
              </w:rPr>
              <w:t>二、笃学求真，推进从严治团</w:t>
            </w:r>
          </w:p>
          <w:p>
            <w:pPr>
              <w:ind w:firstLine="560" w:firstLineChars="200"/>
              <w:rPr>
                <w:rFonts w:ascii="Times New Roman" w:hAnsi="Times New Roman" w:eastAsia="仿宋_GB2312"/>
                <w:kern w:val="18"/>
                <w:sz w:val="28"/>
                <w:szCs w:val="28"/>
              </w:rPr>
            </w:pPr>
            <w:r>
              <w:rPr>
                <w:rFonts w:hint="eastAsia" w:ascii="Times New Roman" w:hAnsi="Times New Roman" w:eastAsia="仿宋_GB2312"/>
                <w:kern w:val="18"/>
                <w:sz w:val="28"/>
                <w:szCs w:val="28"/>
              </w:rPr>
              <w:t>团支部树立“笃学求真”的优良学风，牢抓专业课，定期开展学习经验分享，实现云自习200小时+，70%的支部成员积极参与白皮书赛事，积极响应国家创新创业号召，</w:t>
            </w:r>
            <w:r>
              <w:rPr>
                <w:rFonts w:hint="eastAsia" w:ascii="Times New Roman" w:hAnsi="Times New Roman" w:eastAsia="仿宋_GB2312"/>
                <w:kern w:val="18"/>
                <w:sz w:val="28"/>
                <w:szCs w:val="28"/>
                <w:lang w:val="en-US" w:eastAsia="zh-CN"/>
              </w:rPr>
              <w:t>荣获</w:t>
            </w:r>
            <w:r>
              <w:rPr>
                <w:rFonts w:hint="eastAsia" w:ascii="Times New Roman" w:hAnsi="Times New Roman" w:eastAsia="仿宋_GB2312"/>
                <w:kern w:val="18"/>
                <w:sz w:val="28"/>
                <w:szCs w:val="28"/>
              </w:rPr>
              <w:t>各类学科竞赛奖项46项，省部级奖项31项，其中</w:t>
            </w:r>
            <w:r>
              <w:rPr>
                <w:rFonts w:hint="eastAsia" w:ascii="Times New Roman" w:hAnsi="Times New Roman" w:eastAsia="仿宋_GB2312"/>
                <w:b/>
                <w:bCs/>
                <w:kern w:val="18"/>
                <w:sz w:val="28"/>
                <w:szCs w:val="28"/>
              </w:rPr>
              <w:t>互联网+大学生创新创业大赛19项</w:t>
            </w:r>
            <w:r>
              <w:rPr>
                <w:rFonts w:hint="eastAsia" w:ascii="Times New Roman" w:hAnsi="Times New Roman" w:eastAsia="仿宋_GB2312"/>
                <w:kern w:val="18"/>
                <w:sz w:val="28"/>
                <w:szCs w:val="28"/>
              </w:rPr>
              <w:t>，并申请软件著作1项。</w:t>
            </w:r>
            <w:bookmarkStart w:id="2" w:name="OLE_LINK3"/>
            <w:r>
              <w:rPr>
                <w:rFonts w:hint="eastAsia" w:ascii="Times New Roman" w:hAnsi="Times New Roman" w:eastAsia="仿宋_GB2312"/>
                <w:kern w:val="18"/>
                <w:sz w:val="28"/>
                <w:szCs w:val="28"/>
              </w:rPr>
              <w:t>团支部弘扬“聚是一团火，散是满天星”的良好风气，</w:t>
            </w:r>
            <w:r>
              <w:rPr>
                <w:rFonts w:hint="eastAsia" w:ascii="Times New Roman" w:hAnsi="Times New Roman" w:eastAsia="仿宋_GB2312"/>
                <w:kern w:val="18"/>
                <w:sz w:val="28"/>
                <w:szCs w:val="28"/>
                <w:lang w:val="en-US" w:eastAsia="zh-CN"/>
              </w:rPr>
              <w:t>支部</w:t>
            </w:r>
            <w:r>
              <w:rPr>
                <w:rFonts w:hint="eastAsia" w:ascii="Times New Roman" w:hAnsi="Times New Roman" w:eastAsia="仿宋_GB2312"/>
                <w:kern w:val="18"/>
                <w:sz w:val="28"/>
                <w:szCs w:val="28"/>
              </w:rPr>
              <w:t>成员以学生工作襄助校园事务，以文体活动充实集体生活，共有3位社团主席和11位社团部长，在学校的各项工作中践行着自己的初心使命。在良好支部风气的引领下，支部也涌现出一批优秀共青团员，伦英琦荣获校“</w:t>
            </w:r>
            <w:r>
              <w:rPr>
                <w:rFonts w:hint="eastAsia" w:ascii="Times New Roman" w:hAnsi="Times New Roman" w:eastAsia="仿宋_GB2312"/>
                <w:b/>
                <w:bCs/>
                <w:kern w:val="18"/>
                <w:sz w:val="28"/>
                <w:szCs w:val="28"/>
              </w:rPr>
              <w:t>十佳十强.自立自强”荣誉称号</w:t>
            </w:r>
            <w:r>
              <w:rPr>
                <w:rFonts w:hint="eastAsia" w:ascii="Times New Roman" w:hAnsi="Times New Roman" w:eastAsia="仿宋_GB2312"/>
                <w:kern w:val="18"/>
                <w:sz w:val="28"/>
                <w:szCs w:val="28"/>
              </w:rPr>
              <w:t>，优秀事迹被</w:t>
            </w:r>
            <w:r>
              <w:rPr>
                <w:rFonts w:hint="eastAsia" w:ascii="Times New Roman" w:hAnsi="Times New Roman" w:eastAsia="仿宋_GB2312"/>
                <w:b/>
                <w:bCs/>
                <w:kern w:val="18"/>
                <w:sz w:val="28"/>
                <w:szCs w:val="28"/>
              </w:rPr>
              <w:t>中国残联</w:t>
            </w:r>
            <w:r>
              <w:rPr>
                <w:rFonts w:hint="eastAsia" w:ascii="Times New Roman" w:hAnsi="Times New Roman" w:eastAsia="仿宋_GB2312"/>
                <w:kern w:val="18"/>
                <w:sz w:val="28"/>
                <w:szCs w:val="28"/>
              </w:rPr>
              <w:t>转发，体育舞蹈赛事荣获国家级一等奖以及多项市奖；获得创新创业类市级奖项二十余项；作为队长主持的项目入选石创空间并获得校庆创业展会一等奖。高一未同学荣获“我看故乡这十年”主题文化作品大赛</w:t>
            </w:r>
            <w:r>
              <w:rPr>
                <w:rFonts w:hint="eastAsia" w:ascii="Times New Roman" w:hAnsi="Times New Roman" w:eastAsia="仿宋_GB2312"/>
                <w:b/>
                <w:bCs/>
                <w:kern w:val="18"/>
                <w:sz w:val="28"/>
                <w:szCs w:val="28"/>
              </w:rPr>
              <w:t>北京市特等奖</w:t>
            </w:r>
            <w:r>
              <w:rPr>
                <w:rFonts w:hint="eastAsia" w:ascii="Times New Roman" w:hAnsi="Times New Roman" w:eastAsia="仿宋_GB2312"/>
                <w:kern w:val="18"/>
                <w:sz w:val="28"/>
                <w:szCs w:val="28"/>
              </w:rPr>
              <w:t>、“我是演说家”第一名等多项荣誉，并</w:t>
            </w:r>
            <w:r>
              <w:rPr>
                <w:rFonts w:hint="eastAsia" w:ascii="Times New Roman" w:hAnsi="Times New Roman" w:eastAsia="仿宋_GB2312"/>
                <w:b/>
                <w:bCs/>
                <w:kern w:val="18"/>
                <w:sz w:val="28"/>
                <w:szCs w:val="28"/>
              </w:rPr>
              <w:t>主持了学校70周年校庆晚会</w:t>
            </w:r>
            <w:r>
              <w:rPr>
                <w:rFonts w:hint="eastAsia" w:ascii="Times New Roman" w:hAnsi="Times New Roman" w:eastAsia="仿宋_GB2312"/>
                <w:kern w:val="18"/>
                <w:sz w:val="28"/>
                <w:szCs w:val="28"/>
              </w:rPr>
              <w:t>。张时</w:t>
            </w:r>
            <w:r>
              <w:rPr>
                <w:rFonts w:hint="eastAsia" w:ascii="微软雅黑" w:hAnsi="微软雅黑" w:eastAsia="微软雅黑" w:cs="微软雅黑"/>
                <w:kern w:val="18"/>
                <w:sz w:val="28"/>
                <w:szCs w:val="28"/>
              </w:rPr>
              <w:t>瑀</w:t>
            </w:r>
            <w:r>
              <w:rPr>
                <w:rFonts w:hint="eastAsia" w:ascii="仿宋_GB2312" w:hAnsi="仿宋_GB2312" w:eastAsia="仿宋_GB2312" w:cs="仿宋_GB2312"/>
                <w:kern w:val="18"/>
                <w:sz w:val="28"/>
                <w:szCs w:val="28"/>
              </w:rPr>
              <w:t>同学代表学校在</w:t>
            </w:r>
            <w:r>
              <w:rPr>
                <w:rFonts w:hint="eastAsia" w:ascii="Times New Roman" w:hAnsi="Times New Roman" w:eastAsia="仿宋_GB2312"/>
                <w:kern w:val="18"/>
                <w:sz w:val="28"/>
                <w:szCs w:val="28"/>
              </w:rPr>
              <w:t>首都高等学校田径运动会斩获多项荣誉。</w:t>
            </w:r>
          </w:p>
          <w:bookmarkEnd w:id="2"/>
          <w:p>
            <w:pPr>
              <w:rPr>
                <w:rFonts w:ascii="Times New Roman" w:hAnsi="Times New Roman" w:eastAsia="仿宋_GB2312"/>
                <w:b/>
                <w:bCs/>
                <w:kern w:val="18"/>
                <w:sz w:val="28"/>
                <w:szCs w:val="28"/>
              </w:rPr>
            </w:pPr>
            <w:r>
              <w:rPr>
                <w:rFonts w:hint="eastAsia" w:ascii="Times New Roman" w:hAnsi="Times New Roman" w:eastAsia="仿宋_GB2312"/>
                <w:b/>
                <w:bCs/>
                <w:kern w:val="18"/>
                <w:sz w:val="28"/>
                <w:szCs w:val="28"/>
              </w:rPr>
              <w:t>三、实践致远，青年服务基层</w:t>
            </w:r>
          </w:p>
          <w:p>
            <w:pPr>
              <w:ind w:firstLine="560" w:firstLineChars="200"/>
              <w:jc w:val="left"/>
              <w:rPr>
                <w:rFonts w:ascii="仿宋_GB2312" w:hAnsi="宋体" w:eastAsia="仿宋_GB2312"/>
                <w:sz w:val="28"/>
                <w:szCs w:val="28"/>
              </w:rPr>
            </w:pPr>
            <w:bookmarkStart w:id="3" w:name="OLE_LINK4"/>
            <w:r>
              <w:rPr>
                <w:rFonts w:hint="eastAsia" w:ascii="仿宋_GB2312" w:hAnsi="宋体" w:eastAsia="仿宋_GB2312"/>
                <w:sz w:val="28"/>
                <w:szCs w:val="28"/>
              </w:rPr>
              <w:t xml:space="preserve">班级成员不忘初心使命，志愿服务参与率100%，志愿服务总时长2200+，并参与多项社会实践活动，班级体会“从群众中来，到群众中去”的真正含义，响应总书记号召，扎根基层，与昌平区拓然家苑社区紧密对接，助力北京市“四个中心”建设，开展系列青年服务基层活动： </w:t>
            </w:r>
            <w:r>
              <w:rPr>
                <w:rFonts w:ascii="仿宋_GB2312" w:hAnsi="宋体" w:eastAsia="仿宋_GB2312"/>
                <w:sz w:val="28"/>
                <w:szCs w:val="28"/>
              </w:rPr>
              <w:t xml:space="preserve"> </w:t>
            </w:r>
          </w:p>
          <w:p>
            <w:pPr>
              <w:ind w:firstLine="562" w:firstLineChars="200"/>
              <w:jc w:val="left"/>
              <w:rPr>
                <w:rFonts w:hint="eastAsia" w:ascii="仿宋_GB2312" w:hAnsi="宋体" w:eastAsia="仿宋_GB2312"/>
                <w:sz w:val="28"/>
                <w:szCs w:val="28"/>
              </w:rPr>
            </w:pPr>
            <w:r>
              <w:rPr>
                <w:rFonts w:hint="eastAsia" w:ascii="仿宋_GB2312" w:hAnsi="宋体" w:eastAsia="仿宋_GB2312"/>
                <w:b/>
                <w:bCs/>
                <w:sz w:val="28"/>
                <w:szCs w:val="28"/>
              </w:rPr>
              <w:t>服务拓然家苑北区老旧小区改造项目，向社区居民宣讲旧城改造效能</w:t>
            </w:r>
            <w:r>
              <w:rPr>
                <w:rFonts w:hint="eastAsia" w:ascii="仿宋_GB2312" w:hAnsi="宋体" w:eastAsia="仿宋_GB2312"/>
                <w:sz w:val="28"/>
                <w:szCs w:val="28"/>
              </w:rPr>
              <w:t>，深度服务社区改造工作，辐射居民近百人；</w:t>
            </w:r>
            <w:r>
              <w:rPr>
                <w:rFonts w:hint="eastAsia" w:ascii="仿宋_GB2312" w:hAnsi="宋体" w:eastAsia="仿宋_GB2312"/>
                <w:b/>
                <w:bCs/>
                <w:sz w:val="28"/>
                <w:szCs w:val="28"/>
              </w:rPr>
              <w:t>参与社区“邻里家事”议事会</w:t>
            </w:r>
            <w:r>
              <w:rPr>
                <w:rFonts w:hint="eastAsia" w:ascii="仿宋_GB2312" w:hAnsi="宋体" w:eastAsia="仿宋_GB2312"/>
                <w:sz w:val="28"/>
                <w:szCs w:val="28"/>
              </w:rPr>
              <w:t>，走进社区，贴近基层，切实了解基层党员干部工作原貌</w:t>
            </w:r>
            <w:r>
              <w:rPr>
                <w:rFonts w:hint="eastAsia" w:ascii="仿宋_GB2312" w:hAnsi="宋体" w:eastAsia="仿宋_GB2312"/>
                <w:sz w:val="28"/>
                <w:szCs w:val="28"/>
                <w:lang w:eastAsia="zh-CN"/>
              </w:rPr>
              <w:t>；</w:t>
            </w:r>
            <w:r>
              <w:rPr>
                <w:rFonts w:hint="eastAsia" w:ascii="仿宋_GB2312" w:hAnsi="宋体" w:eastAsia="仿宋_GB2312"/>
                <w:sz w:val="28"/>
                <w:szCs w:val="28"/>
              </w:rPr>
              <w:t>赋</w:t>
            </w:r>
            <w:bookmarkStart w:id="4" w:name="_GoBack"/>
            <w:bookmarkEnd w:id="4"/>
            <w:r>
              <w:rPr>
                <w:rFonts w:hint="eastAsia" w:ascii="仿宋_GB2312" w:hAnsi="宋体" w:eastAsia="仿宋_GB2312"/>
                <w:sz w:val="28"/>
                <w:szCs w:val="28"/>
              </w:rPr>
              <w:t>能社区信息化构建，为拓然家苑社区党群活动中心</w:t>
            </w:r>
            <w:r>
              <w:rPr>
                <w:rFonts w:hint="eastAsia" w:ascii="仿宋_GB2312" w:hAnsi="宋体" w:eastAsia="仿宋_GB2312"/>
                <w:b/>
                <w:bCs/>
                <w:sz w:val="28"/>
                <w:szCs w:val="28"/>
              </w:rPr>
              <w:t>制作V</w:t>
            </w:r>
            <w:r>
              <w:rPr>
                <w:rFonts w:ascii="仿宋_GB2312" w:hAnsi="宋体" w:eastAsia="仿宋_GB2312"/>
                <w:b/>
                <w:bCs/>
                <w:sz w:val="28"/>
                <w:szCs w:val="28"/>
              </w:rPr>
              <w:t>R</w:t>
            </w:r>
            <w:r>
              <w:rPr>
                <w:rFonts w:hint="eastAsia" w:ascii="仿宋_GB2312" w:hAnsi="宋体" w:eastAsia="仿宋_GB2312"/>
                <w:b/>
                <w:bCs/>
                <w:sz w:val="28"/>
                <w:szCs w:val="28"/>
              </w:rPr>
              <w:t>视图</w:t>
            </w:r>
            <w:r>
              <w:rPr>
                <w:rFonts w:hint="eastAsia" w:ascii="仿宋_GB2312" w:hAnsi="宋体" w:eastAsia="仿宋_GB2312"/>
                <w:sz w:val="28"/>
                <w:szCs w:val="28"/>
              </w:rPr>
              <w:t>，解锁数字化服务社区新模式；结合自身专业优势，发挥自身特长，助力北京市“文化中心”建设，面向社区居民开展戏曲、歌唱、</w:t>
            </w:r>
            <w:r>
              <w:rPr>
                <w:rFonts w:hint="eastAsia" w:ascii="仿宋_GB2312" w:hAnsi="宋体" w:eastAsia="仿宋_GB2312"/>
                <w:sz w:val="28"/>
                <w:szCs w:val="28"/>
                <w:lang w:val="en-US" w:eastAsia="zh-CN"/>
              </w:rPr>
              <w:t>英语</w:t>
            </w:r>
            <w:r>
              <w:rPr>
                <w:rFonts w:hint="eastAsia" w:ascii="仿宋_GB2312" w:hAnsi="宋体" w:eastAsia="仿宋_GB2312"/>
                <w:sz w:val="28"/>
                <w:szCs w:val="28"/>
              </w:rPr>
              <w:t>等</w:t>
            </w:r>
            <w:r>
              <w:rPr>
                <w:rFonts w:hint="eastAsia" w:ascii="仿宋_GB2312" w:hAnsi="宋体" w:eastAsia="仿宋_GB2312"/>
                <w:sz w:val="28"/>
                <w:szCs w:val="28"/>
                <w:lang w:val="en-US" w:eastAsia="zh-CN"/>
              </w:rPr>
              <w:t>多次</w:t>
            </w:r>
            <w:r>
              <w:rPr>
                <w:rFonts w:hint="eastAsia" w:ascii="仿宋_GB2312" w:hAnsi="宋体" w:eastAsia="仿宋_GB2312"/>
                <w:b/>
                <w:bCs/>
                <w:sz w:val="28"/>
                <w:szCs w:val="28"/>
              </w:rPr>
              <w:t>周末沙龙</w:t>
            </w:r>
            <w:r>
              <w:rPr>
                <w:rFonts w:hint="eastAsia" w:ascii="仿宋_GB2312" w:hAnsi="宋体" w:eastAsia="仿宋_GB2312"/>
                <w:sz w:val="28"/>
                <w:szCs w:val="28"/>
              </w:rPr>
              <w:t>，在社区基层开展防诈反诈、</w:t>
            </w:r>
            <w:r>
              <w:rPr>
                <w:rFonts w:hint="eastAsia" w:ascii="仿宋_GB2312" w:hAnsi="宋体" w:eastAsia="仿宋_GB2312"/>
                <w:sz w:val="28"/>
                <w:szCs w:val="28"/>
                <w:lang w:val="en-US" w:eastAsia="zh-CN"/>
              </w:rPr>
              <w:t>理财</w:t>
            </w:r>
            <w:r>
              <w:rPr>
                <w:rFonts w:hint="eastAsia" w:ascii="仿宋_GB2312" w:hAnsi="宋体" w:eastAsia="仿宋_GB2312"/>
                <w:sz w:val="28"/>
                <w:szCs w:val="28"/>
              </w:rPr>
              <w:t>知识等文化</w:t>
            </w:r>
            <w:r>
              <w:rPr>
                <w:rFonts w:hint="eastAsia" w:ascii="仿宋_GB2312" w:hAnsi="宋体" w:eastAsia="仿宋_GB2312"/>
                <w:sz w:val="28"/>
                <w:szCs w:val="28"/>
                <w:lang w:val="en-US" w:eastAsia="zh-CN"/>
              </w:rPr>
              <w:t>科普</w:t>
            </w:r>
            <w:r>
              <w:rPr>
                <w:rFonts w:hint="eastAsia" w:ascii="仿宋_GB2312" w:hAnsi="宋体" w:eastAsia="仿宋_GB2312"/>
                <w:sz w:val="28"/>
                <w:szCs w:val="28"/>
              </w:rPr>
              <w:t>宣讲，协助树立社区良好氛围。</w:t>
            </w:r>
            <w:r>
              <w:rPr>
                <w:rFonts w:hint="eastAsia" w:ascii="仿宋_GB2312" w:hAnsi="宋体" w:eastAsia="仿宋_GB2312"/>
                <w:sz w:val="28"/>
                <w:szCs w:val="28"/>
                <w:lang w:val="en-US" w:eastAsia="zh-CN"/>
              </w:rPr>
              <w:t>班级</w:t>
            </w:r>
            <w:r>
              <w:rPr>
                <w:rFonts w:hint="eastAsia" w:ascii="仿宋_GB2312" w:hAnsi="宋体" w:eastAsia="仿宋_GB2312"/>
                <w:sz w:val="28"/>
                <w:szCs w:val="28"/>
              </w:rPr>
              <w:t>还作</w:t>
            </w:r>
            <w:r>
              <w:rPr>
                <w:rFonts w:hint="eastAsia" w:ascii="仿宋_GB2312" w:hAnsi="宋体" w:eastAsia="仿宋_GB2312"/>
                <w:b/>
                <w:bCs/>
                <w:sz w:val="28"/>
                <w:szCs w:val="28"/>
              </w:rPr>
              <w:t>为昌平区高校代表参与昌平区民族团结日活动</w:t>
            </w:r>
            <w:r>
              <w:rPr>
                <w:rFonts w:hint="eastAsia" w:ascii="仿宋_GB2312" w:hAnsi="宋体" w:eastAsia="仿宋_GB2312"/>
                <w:sz w:val="28"/>
                <w:szCs w:val="28"/>
              </w:rPr>
              <w:t>，在昌平区建设中</w:t>
            </w:r>
            <w:r>
              <w:rPr>
                <w:rFonts w:hint="eastAsia" w:ascii="仿宋_GB2312" w:hAnsi="宋体" w:eastAsia="仿宋_GB2312"/>
                <w:sz w:val="28"/>
                <w:szCs w:val="28"/>
                <w:lang w:val="en-US" w:eastAsia="zh-CN"/>
              </w:rPr>
              <w:t>担当青年责任</w:t>
            </w:r>
            <w:r>
              <w:rPr>
                <w:rFonts w:hint="eastAsia" w:ascii="仿宋_GB2312" w:hAnsi="宋体" w:eastAsia="仿宋_GB2312"/>
                <w:sz w:val="28"/>
                <w:szCs w:val="28"/>
              </w:rPr>
              <w:t>。</w:t>
            </w:r>
          </w:p>
          <w:p>
            <w:pPr>
              <w:ind w:firstLine="560" w:firstLineChars="200"/>
              <w:jc w:val="left"/>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生逢其时，重任在肩，会计21-1团支部将继续高举“持筹握算，为国理财”的青年奋斗旗帜，明其德、笃其学、求其真、致其远，为国家经济发展新格局贡献青春力量！</w:t>
            </w:r>
          </w:p>
          <w:p>
            <w:pPr>
              <w:pStyle w:val="2"/>
            </w:pPr>
          </w:p>
          <w:bookmarkEnd w:id="3"/>
          <w:p>
            <w:pPr>
              <w:pStyle w:val="2"/>
              <w:rPr>
                <w:lang w:val="en-US" w:bidi="ar-SA"/>
              </w:rPr>
            </w:pPr>
          </w:p>
          <w:p>
            <w:pPr>
              <w:pStyle w:val="2"/>
              <w:rPr>
                <w:lang w:val="en-US" w:bidi="ar-SA"/>
              </w:rPr>
            </w:pPr>
          </w:p>
          <w:p>
            <w:pPr>
              <w:pStyle w:val="2"/>
              <w:rPr>
                <w:rFonts w:ascii="Times New Roman" w:hAnsi="Times New Roman" w:eastAsia="仿宋_GB2312" w:cstheme="minorBidi"/>
                <w:kern w:val="18"/>
                <w:sz w:val="28"/>
                <w:szCs w:val="28"/>
                <w:lang w:val="en-US" w:bidi="ar-SA"/>
              </w:rPr>
            </w:pPr>
          </w:p>
        </w:tc>
      </w:tr>
    </w:tbl>
    <w:p>
      <w:pPr>
        <w:ind w:firstLine="420" w:firstLineChars="200"/>
        <w:rPr>
          <w:sz w:val="21"/>
        </w:rPr>
      </w:pPr>
    </w:p>
    <w:sectPr>
      <w:pgSz w:w="11906" w:h="16838"/>
      <w:pgMar w:top="1440" w:right="1800" w:bottom="1440" w:left="1800"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doNotDisplayPageBoundaries w:val="1"/>
  <w:embedSystemFonts/>
  <w:bordersDoNotSurroundHeader w:val="1"/>
  <w:bordersDoNotSurroundFooter w:val="1"/>
  <w:documentProtection w:enforcement="0"/>
  <w:defaultTabStop w:val="420"/>
  <w:drawingGridHorizontalSpacing w:val="1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Q2YmY5Y2UxNTk3ZjMwZTJkYzhmZDU0YzhiNTdlZTcifQ=="/>
  </w:docVars>
  <w:rsids>
    <w:rsidRoot w:val="419D0909"/>
    <w:rsid w:val="00024E89"/>
    <w:rsid w:val="00064DE3"/>
    <w:rsid w:val="000C288E"/>
    <w:rsid w:val="00121ADC"/>
    <w:rsid w:val="0012575A"/>
    <w:rsid w:val="00127810"/>
    <w:rsid w:val="00143CDE"/>
    <w:rsid w:val="00144D8F"/>
    <w:rsid w:val="00194C86"/>
    <w:rsid w:val="001B7258"/>
    <w:rsid w:val="001C10CD"/>
    <w:rsid w:val="002112ED"/>
    <w:rsid w:val="00281D79"/>
    <w:rsid w:val="00296B0C"/>
    <w:rsid w:val="002C01DD"/>
    <w:rsid w:val="002E35E4"/>
    <w:rsid w:val="00304A47"/>
    <w:rsid w:val="003054B7"/>
    <w:rsid w:val="003204A8"/>
    <w:rsid w:val="00320C9E"/>
    <w:rsid w:val="003732D9"/>
    <w:rsid w:val="003F769E"/>
    <w:rsid w:val="00401871"/>
    <w:rsid w:val="0041419D"/>
    <w:rsid w:val="00463A91"/>
    <w:rsid w:val="00476883"/>
    <w:rsid w:val="00485181"/>
    <w:rsid w:val="004A1667"/>
    <w:rsid w:val="004B4A19"/>
    <w:rsid w:val="004C5F73"/>
    <w:rsid w:val="00517A34"/>
    <w:rsid w:val="0053383B"/>
    <w:rsid w:val="00570520"/>
    <w:rsid w:val="00587146"/>
    <w:rsid w:val="005E5293"/>
    <w:rsid w:val="00615AF0"/>
    <w:rsid w:val="0064774D"/>
    <w:rsid w:val="007213F1"/>
    <w:rsid w:val="0072677D"/>
    <w:rsid w:val="007351F7"/>
    <w:rsid w:val="0073576D"/>
    <w:rsid w:val="00764CBE"/>
    <w:rsid w:val="00766B26"/>
    <w:rsid w:val="007D5134"/>
    <w:rsid w:val="007F137A"/>
    <w:rsid w:val="00802BA9"/>
    <w:rsid w:val="0081099D"/>
    <w:rsid w:val="00816747"/>
    <w:rsid w:val="00827984"/>
    <w:rsid w:val="008448A4"/>
    <w:rsid w:val="0085404F"/>
    <w:rsid w:val="008B6B03"/>
    <w:rsid w:val="008C2414"/>
    <w:rsid w:val="008F0CEA"/>
    <w:rsid w:val="008F3E30"/>
    <w:rsid w:val="009005A5"/>
    <w:rsid w:val="009016E0"/>
    <w:rsid w:val="00911324"/>
    <w:rsid w:val="0092769C"/>
    <w:rsid w:val="0093123F"/>
    <w:rsid w:val="00973BDA"/>
    <w:rsid w:val="009F2DEA"/>
    <w:rsid w:val="00A04E5B"/>
    <w:rsid w:val="00A35275"/>
    <w:rsid w:val="00A65CBD"/>
    <w:rsid w:val="00A74106"/>
    <w:rsid w:val="00A74AB8"/>
    <w:rsid w:val="00A8024A"/>
    <w:rsid w:val="00A85358"/>
    <w:rsid w:val="00A95E6D"/>
    <w:rsid w:val="00AF0C34"/>
    <w:rsid w:val="00B47870"/>
    <w:rsid w:val="00B52BC7"/>
    <w:rsid w:val="00B71610"/>
    <w:rsid w:val="00B87550"/>
    <w:rsid w:val="00BC46AF"/>
    <w:rsid w:val="00C134B2"/>
    <w:rsid w:val="00C27FA2"/>
    <w:rsid w:val="00C34E4C"/>
    <w:rsid w:val="00C3726C"/>
    <w:rsid w:val="00C37AC8"/>
    <w:rsid w:val="00C73507"/>
    <w:rsid w:val="00CA6D0F"/>
    <w:rsid w:val="00CD025D"/>
    <w:rsid w:val="00CE616B"/>
    <w:rsid w:val="00D04161"/>
    <w:rsid w:val="00D21CC0"/>
    <w:rsid w:val="00D44C6D"/>
    <w:rsid w:val="00D46627"/>
    <w:rsid w:val="00D52A92"/>
    <w:rsid w:val="00D60354"/>
    <w:rsid w:val="00D61019"/>
    <w:rsid w:val="00D81591"/>
    <w:rsid w:val="00D968CB"/>
    <w:rsid w:val="00DC0120"/>
    <w:rsid w:val="00DD7428"/>
    <w:rsid w:val="00E14953"/>
    <w:rsid w:val="00E35008"/>
    <w:rsid w:val="00E4346F"/>
    <w:rsid w:val="00E51372"/>
    <w:rsid w:val="00E85F79"/>
    <w:rsid w:val="00E94EE2"/>
    <w:rsid w:val="00EE4CF6"/>
    <w:rsid w:val="00F2536F"/>
    <w:rsid w:val="00F3162B"/>
    <w:rsid w:val="00F37097"/>
    <w:rsid w:val="00F464CC"/>
    <w:rsid w:val="00F56DC1"/>
    <w:rsid w:val="00F73D49"/>
    <w:rsid w:val="00F97EBB"/>
    <w:rsid w:val="00FB2AE0"/>
    <w:rsid w:val="00FB4D29"/>
    <w:rsid w:val="01FF1F90"/>
    <w:rsid w:val="07D77B04"/>
    <w:rsid w:val="0F46702F"/>
    <w:rsid w:val="0F652DEC"/>
    <w:rsid w:val="10465B69"/>
    <w:rsid w:val="313E5662"/>
    <w:rsid w:val="386979AA"/>
    <w:rsid w:val="39092F19"/>
    <w:rsid w:val="3E5F601D"/>
    <w:rsid w:val="419D0909"/>
    <w:rsid w:val="44F10556"/>
    <w:rsid w:val="45A76249"/>
    <w:rsid w:val="5E921A91"/>
    <w:rsid w:val="622A1D2D"/>
    <w:rsid w:val="71B27973"/>
    <w:rsid w:val="7EC33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5"/>
    <w:qFormat/>
    <w:uiPriority w:val="1"/>
    <w:pPr>
      <w:autoSpaceDE w:val="0"/>
      <w:autoSpaceDN w:val="0"/>
      <w:jc w:val="left"/>
    </w:pPr>
    <w:rPr>
      <w:rFonts w:ascii="宋体" w:hAnsi="宋体" w:eastAsia="宋体" w:cs="宋体"/>
      <w:kern w:val="0"/>
      <w:sz w:val="32"/>
      <w:szCs w:val="32"/>
      <w:lang w:val="zh-CN" w:bidi="zh-CN"/>
    </w:rPr>
  </w:style>
  <w:style w:type="paragraph" w:styleId="3">
    <w:name w:val="annotation text"/>
    <w:basedOn w:val="1"/>
    <w:link w:val="16"/>
    <w:qFormat/>
    <w:uiPriority w:val="0"/>
    <w:pPr>
      <w:jc w:val="left"/>
    </w:pPr>
  </w:style>
  <w:style w:type="paragraph" w:styleId="4">
    <w:name w:val="Balloon Text"/>
    <w:basedOn w:val="1"/>
    <w:link w:val="12"/>
    <w:qFormat/>
    <w:uiPriority w:val="0"/>
    <w:rPr>
      <w:rFonts w:ascii="宋体" w:eastAsia="宋体"/>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rPr>
  </w:style>
  <w:style w:type="paragraph" w:styleId="8">
    <w:name w:val="annotation subject"/>
    <w:basedOn w:val="3"/>
    <w:next w:val="3"/>
    <w:link w:val="17"/>
    <w:qFormat/>
    <w:uiPriority w:val="0"/>
    <w:rPr>
      <w:b/>
      <w:bCs/>
    </w:rPr>
  </w:style>
  <w:style w:type="character" w:styleId="11">
    <w:name w:val="annotation reference"/>
    <w:basedOn w:val="10"/>
    <w:qFormat/>
    <w:uiPriority w:val="0"/>
    <w:rPr>
      <w:sz w:val="21"/>
      <w:szCs w:val="21"/>
    </w:rPr>
  </w:style>
  <w:style w:type="character" w:customStyle="1" w:styleId="12">
    <w:name w:val="批注框文本 字符"/>
    <w:basedOn w:val="10"/>
    <w:link w:val="4"/>
    <w:qFormat/>
    <w:uiPriority w:val="0"/>
    <w:rPr>
      <w:rFonts w:ascii="宋体" w:hAnsiTheme="minorHAnsi" w:cstheme="minorBidi"/>
      <w:kern w:val="2"/>
      <w:sz w:val="18"/>
      <w:szCs w:val="18"/>
    </w:rPr>
  </w:style>
  <w:style w:type="character" w:customStyle="1" w:styleId="13">
    <w:name w:val="页眉 字符"/>
    <w:basedOn w:val="10"/>
    <w:link w:val="6"/>
    <w:qFormat/>
    <w:uiPriority w:val="0"/>
    <w:rPr>
      <w:rFonts w:asciiTheme="minorHAnsi" w:hAnsiTheme="minorHAnsi" w:eastAsiaTheme="minorEastAsia" w:cstheme="minorBidi"/>
      <w:kern w:val="2"/>
      <w:sz w:val="18"/>
      <w:szCs w:val="18"/>
    </w:rPr>
  </w:style>
  <w:style w:type="character" w:customStyle="1" w:styleId="14">
    <w:name w:val="页脚 字符"/>
    <w:basedOn w:val="10"/>
    <w:link w:val="5"/>
    <w:qFormat/>
    <w:uiPriority w:val="0"/>
    <w:rPr>
      <w:rFonts w:asciiTheme="minorHAnsi" w:hAnsiTheme="minorHAnsi" w:eastAsiaTheme="minorEastAsia" w:cstheme="minorBidi"/>
      <w:kern w:val="2"/>
      <w:sz w:val="18"/>
      <w:szCs w:val="18"/>
    </w:rPr>
  </w:style>
  <w:style w:type="character" w:customStyle="1" w:styleId="15">
    <w:name w:val="正文文本 字符"/>
    <w:basedOn w:val="10"/>
    <w:link w:val="2"/>
    <w:qFormat/>
    <w:uiPriority w:val="1"/>
    <w:rPr>
      <w:rFonts w:ascii="宋体" w:hAnsi="宋体" w:cs="宋体"/>
      <w:sz w:val="32"/>
      <w:szCs w:val="32"/>
      <w:lang w:val="zh-CN" w:bidi="zh-CN"/>
    </w:rPr>
  </w:style>
  <w:style w:type="character" w:customStyle="1" w:styleId="16">
    <w:name w:val="批注文字 字符"/>
    <w:basedOn w:val="10"/>
    <w:link w:val="3"/>
    <w:qFormat/>
    <w:uiPriority w:val="0"/>
    <w:rPr>
      <w:rFonts w:asciiTheme="minorHAnsi" w:hAnsiTheme="minorHAnsi" w:eastAsiaTheme="minorEastAsia" w:cstheme="minorBidi"/>
      <w:kern w:val="2"/>
      <w:sz w:val="24"/>
      <w:szCs w:val="24"/>
    </w:rPr>
  </w:style>
  <w:style w:type="character" w:customStyle="1" w:styleId="17">
    <w:name w:val="批注主题 字符"/>
    <w:basedOn w:val="16"/>
    <w:link w:val="8"/>
    <w:qFormat/>
    <w:uiPriority w:val="0"/>
    <w:rPr>
      <w:rFonts w:asciiTheme="minorHAnsi" w:hAnsiTheme="minorHAnsi" w:eastAsiaTheme="minorEastAsia" w:cstheme="minorBidi"/>
      <w:b/>
      <w:bCs/>
      <w:kern w:val="2"/>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292</Words>
  <Characters>1670</Characters>
  <Lines>13</Lines>
  <Paragraphs>3</Paragraphs>
  <TotalTime>0</TotalTime>
  <ScaleCrop>false</ScaleCrop>
  <LinksUpToDate>false</LinksUpToDate>
  <CharactersWithSpaces>1959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2023-11-05T13:33:00Z</dcterms:created>
  <dc:creator>bai</dc:creator>
  <cp:lastModifiedBy>追马</cp:lastModifiedBy>
  <cp:lastPrinted>2020-10-26T18:13:00Z</cp:lastPrinted>
  <dcterms:modified xsi:type="dcterms:W3CDTF">2023-11-07T01:14:37Z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AD52F3CEDE484B06804CB358FA507455_13</vt:lpwstr>
  </property>
</Properties>
</file>