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EEF28" w14:textId="447B1BB8" w:rsidR="00045164" w:rsidRDefault="00045164" w:rsidP="00045164">
      <w:pPr>
        <w:spacing w:line="520" w:lineRule="exact"/>
        <w:jc w:val="left"/>
        <w:rPr>
          <w:rFonts w:eastAsia="方正黑体_GBK"/>
          <w:color w:val="000000"/>
          <w:kern w:val="0"/>
          <w:sz w:val="30"/>
          <w:szCs w:val="30"/>
        </w:rPr>
      </w:pPr>
      <w:bookmarkStart w:id="0" w:name="_Hlk155344559"/>
      <w:r>
        <w:rPr>
          <w:rFonts w:eastAsia="方正黑体_GBK"/>
          <w:color w:val="000000"/>
          <w:kern w:val="0"/>
          <w:sz w:val="30"/>
          <w:szCs w:val="30"/>
        </w:rPr>
        <w:t>附件</w:t>
      </w:r>
      <w:r>
        <w:rPr>
          <w:rFonts w:eastAsia="方正黑体_GBK" w:hint="eastAsia"/>
          <w:color w:val="000000"/>
          <w:kern w:val="0"/>
          <w:sz w:val="30"/>
          <w:szCs w:val="30"/>
        </w:rPr>
        <w:t>1</w:t>
      </w:r>
    </w:p>
    <w:p w14:paraId="3429968B" w14:textId="5E0A2F18" w:rsidR="00045164" w:rsidRDefault="00045164" w:rsidP="00045164">
      <w:pPr>
        <w:widowControl/>
        <w:snapToGrid w:val="0"/>
        <w:spacing w:line="560" w:lineRule="exact"/>
        <w:jc w:val="center"/>
        <w:rPr>
          <w:rFonts w:eastAsia="方正小标宋简体"/>
          <w:color w:val="000000"/>
          <w:kern w:val="0"/>
          <w:sz w:val="36"/>
          <w:szCs w:val="36"/>
        </w:rPr>
      </w:pPr>
      <w:r>
        <w:rPr>
          <w:rFonts w:eastAsia="方正小标宋简体"/>
          <w:color w:val="000000"/>
          <w:kern w:val="0"/>
          <w:sz w:val="36"/>
          <w:szCs w:val="36"/>
        </w:rPr>
        <w:t>“</w:t>
      </w:r>
      <w:r>
        <w:rPr>
          <w:rFonts w:eastAsia="方正小标宋简体"/>
          <w:color w:val="000000"/>
          <w:kern w:val="0"/>
          <w:sz w:val="36"/>
          <w:szCs w:val="36"/>
        </w:rPr>
        <w:t>对标定级</w:t>
      </w:r>
      <w:r>
        <w:rPr>
          <w:rFonts w:eastAsia="方正小标宋简体"/>
          <w:color w:val="000000"/>
          <w:kern w:val="0"/>
          <w:sz w:val="36"/>
          <w:szCs w:val="36"/>
        </w:rPr>
        <w:t>”</w:t>
      </w:r>
      <w:r>
        <w:rPr>
          <w:rFonts w:eastAsia="方正小标宋简体"/>
          <w:color w:val="000000"/>
          <w:kern w:val="0"/>
          <w:sz w:val="36"/>
          <w:szCs w:val="36"/>
        </w:rPr>
        <w:t>参考标准</w:t>
      </w:r>
    </w:p>
    <w:p w14:paraId="3A811123" w14:textId="77777777" w:rsidR="00045164" w:rsidRDefault="00045164" w:rsidP="00045164">
      <w:pPr>
        <w:widowControl/>
        <w:snapToGrid w:val="0"/>
        <w:spacing w:afterLines="50" w:after="120" w:line="560" w:lineRule="exact"/>
        <w:jc w:val="center"/>
        <w:rPr>
          <w:rFonts w:eastAsia="方正楷体简体"/>
          <w:color w:val="000000"/>
          <w:kern w:val="0"/>
          <w:sz w:val="32"/>
          <w:szCs w:val="32"/>
        </w:rPr>
      </w:pPr>
      <w:r>
        <w:rPr>
          <w:rFonts w:eastAsia="方正楷体简体"/>
          <w:color w:val="000000"/>
          <w:kern w:val="0"/>
          <w:sz w:val="32"/>
          <w:szCs w:val="32"/>
        </w:rPr>
        <w:t>（</w:t>
      </w:r>
      <w:r>
        <w:rPr>
          <w:rFonts w:eastAsia="方正楷体简体"/>
          <w:color w:val="000000"/>
          <w:kern w:val="0"/>
          <w:sz w:val="32"/>
          <w:szCs w:val="32"/>
        </w:rPr>
        <w:t>2023</w:t>
      </w:r>
      <w:r>
        <w:rPr>
          <w:rFonts w:eastAsia="方正楷体简体"/>
          <w:color w:val="000000"/>
          <w:kern w:val="0"/>
          <w:sz w:val="32"/>
          <w:szCs w:val="32"/>
        </w:rPr>
        <w:t>年修订版）</w:t>
      </w:r>
    </w:p>
    <w:p w14:paraId="047B3FDD" w14:textId="77777777" w:rsidR="00045164" w:rsidRDefault="00045164" w:rsidP="00045164">
      <w:pPr>
        <w:snapToGrid w:val="0"/>
        <w:spacing w:line="320" w:lineRule="exact"/>
        <w:jc w:val="left"/>
        <w:rPr>
          <w:rFonts w:eastAsia="方正黑体_GBK"/>
          <w:color w:val="000000"/>
          <w:sz w:val="24"/>
          <w:szCs w:val="24"/>
        </w:rPr>
      </w:pPr>
      <w:r>
        <w:rPr>
          <w:rFonts w:eastAsia="方正黑体_GBK"/>
          <w:color w:val="000000"/>
          <w:sz w:val="24"/>
          <w:szCs w:val="24"/>
        </w:rPr>
        <w:t>说明：</w:t>
      </w:r>
    </w:p>
    <w:p w14:paraId="074DB417" w14:textId="77777777" w:rsidR="00045164" w:rsidRDefault="00045164" w:rsidP="00045164">
      <w:pPr>
        <w:snapToGrid w:val="0"/>
        <w:spacing w:line="320" w:lineRule="exact"/>
        <w:rPr>
          <w:rFonts w:eastAsia="方正楷体_GBK"/>
          <w:color w:val="000000"/>
          <w:spacing w:val="-6"/>
          <w:sz w:val="24"/>
          <w:szCs w:val="24"/>
        </w:rPr>
      </w:pPr>
      <w:r>
        <w:rPr>
          <w:rFonts w:eastAsia="方正楷体_GBK"/>
          <w:color w:val="000000"/>
          <w:spacing w:val="-6"/>
          <w:sz w:val="24"/>
          <w:szCs w:val="24"/>
        </w:rPr>
        <w:t>1</w:t>
      </w:r>
      <w:r>
        <w:rPr>
          <w:rFonts w:eastAsia="方正楷体_GBK"/>
          <w:color w:val="000000"/>
          <w:spacing w:val="-6"/>
          <w:sz w:val="24"/>
          <w:szCs w:val="24"/>
        </w:rPr>
        <w:t>．适用领域。高校、中学（中职）中的团（总）支部，适用学校领域标准；村（社区）、党政机关、事业单位、科研院所、国有企业的团（总）支部，适用传统社会领域标准；</w:t>
      </w:r>
      <w:r>
        <w:rPr>
          <w:rFonts w:eastAsia="方正楷体_GBK"/>
          <w:color w:val="000000"/>
          <w:spacing w:val="-6"/>
          <w:sz w:val="24"/>
          <w:szCs w:val="24"/>
        </w:rPr>
        <w:t>“</w:t>
      </w:r>
      <w:r>
        <w:rPr>
          <w:rFonts w:eastAsia="方正楷体_GBK"/>
          <w:color w:val="000000"/>
          <w:spacing w:val="-6"/>
          <w:sz w:val="24"/>
          <w:szCs w:val="24"/>
        </w:rPr>
        <w:t>两企三新</w:t>
      </w:r>
      <w:r>
        <w:rPr>
          <w:rFonts w:eastAsia="方正楷体_GBK"/>
          <w:color w:val="000000"/>
          <w:spacing w:val="-6"/>
          <w:sz w:val="24"/>
          <w:szCs w:val="24"/>
        </w:rPr>
        <w:t>”</w:t>
      </w:r>
      <w:r>
        <w:rPr>
          <w:rFonts w:eastAsia="方正楷体_GBK"/>
          <w:color w:val="000000"/>
          <w:spacing w:val="-6"/>
          <w:sz w:val="24"/>
          <w:szCs w:val="24"/>
        </w:rPr>
        <w:t>（混合所有制企业、非公有制企业和新经济组织、新社会组织、新就业群体）中的团（总）支部等，适用新兴领域标准。</w:t>
      </w:r>
      <w:r>
        <w:rPr>
          <w:rFonts w:eastAsia="方正楷体_GBK"/>
          <w:color w:val="000000"/>
          <w:spacing w:val="-6"/>
          <w:sz w:val="24"/>
          <w:szCs w:val="24"/>
        </w:rPr>
        <w:t>“</w:t>
      </w:r>
      <w:r>
        <w:rPr>
          <w:rFonts w:eastAsia="方正楷体_GBK"/>
          <w:color w:val="000000"/>
          <w:spacing w:val="-6"/>
          <w:sz w:val="24"/>
          <w:szCs w:val="24"/>
        </w:rPr>
        <w:t>通用</w:t>
      </w:r>
      <w:r>
        <w:rPr>
          <w:rFonts w:eastAsia="方正楷体_GBK"/>
          <w:color w:val="000000"/>
          <w:spacing w:val="-6"/>
          <w:sz w:val="24"/>
          <w:szCs w:val="24"/>
        </w:rPr>
        <w:t>”</w:t>
      </w:r>
      <w:r>
        <w:rPr>
          <w:rFonts w:eastAsia="方正楷体_GBK"/>
          <w:color w:val="000000"/>
          <w:spacing w:val="-6"/>
          <w:sz w:val="24"/>
          <w:szCs w:val="24"/>
        </w:rPr>
        <w:t>指各类团（总）支部均适用。</w:t>
      </w:r>
    </w:p>
    <w:p w14:paraId="4B028FAD" w14:textId="77777777" w:rsidR="00045164" w:rsidRDefault="00045164" w:rsidP="00045164">
      <w:pPr>
        <w:snapToGrid w:val="0"/>
        <w:spacing w:line="320" w:lineRule="exact"/>
        <w:rPr>
          <w:rFonts w:eastAsia="方正楷体_GBK"/>
          <w:color w:val="000000"/>
          <w:spacing w:val="-6"/>
          <w:sz w:val="24"/>
          <w:szCs w:val="24"/>
        </w:rPr>
      </w:pPr>
      <w:r>
        <w:rPr>
          <w:rFonts w:eastAsia="方正楷体_GBK"/>
          <w:color w:val="000000"/>
          <w:spacing w:val="-6"/>
          <w:sz w:val="24"/>
          <w:szCs w:val="24"/>
        </w:rPr>
        <w:t>2</w:t>
      </w:r>
      <w:r>
        <w:rPr>
          <w:rFonts w:eastAsia="方正楷体_GBK"/>
          <w:color w:val="000000"/>
          <w:spacing w:val="-6"/>
          <w:sz w:val="24"/>
          <w:szCs w:val="24"/>
        </w:rPr>
        <w:t>．因本年度没有发展团员计划而未发展团员的，不评估第</w:t>
      </w:r>
      <w:r>
        <w:rPr>
          <w:rFonts w:eastAsia="方正楷体_GBK"/>
          <w:color w:val="000000"/>
          <w:spacing w:val="-6"/>
          <w:sz w:val="24"/>
          <w:szCs w:val="24"/>
        </w:rPr>
        <w:t>4</w:t>
      </w:r>
      <w:r>
        <w:rPr>
          <w:rFonts w:eastAsia="方正楷体_GBK"/>
          <w:color w:val="000000"/>
          <w:spacing w:val="-6"/>
          <w:sz w:val="24"/>
          <w:szCs w:val="24"/>
        </w:rPr>
        <w:t>项发展团员工作；中学（中职）学生支部不评估第</w:t>
      </w:r>
      <w:r>
        <w:rPr>
          <w:rFonts w:eastAsia="方正楷体_GBK"/>
          <w:color w:val="000000"/>
          <w:spacing w:val="-6"/>
          <w:sz w:val="24"/>
          <w:szCs w:val="24"/>
        </w:rPr>
        <w:t>15</w:t>
      </w:r>
      <w:r>
        <w:rPr>
          <w:rFonts w:eastAsia="方正楷体_GBK"/>
          <w:color w:val="000000"/>
          <w:spacing w:val="-6"/>
          <w:sz w:val="24"/>
          <w:szCs w:val="24"/>
        </w:rPr>
        <w:t>项推优入党工作。</w:t>
      </w:r>
    </w:p>
    <w:p w14:paraId="3C4EB7F7" w14:textId="77777777" w:rsidR="00045164" w:rsidRDefault="00045164" w:rsidP="00045164">
      <w:pPr>
        <w:snapToGrid w:val="0"/>
        <w:spacing w:line="320" w:lineRule="exact"/>
        <w:rPr>
          <w:rFonts w:eastAsia="方正楷体_GBK"/>
          <w:color w:val="000000"/>
          <w:spacing w:val="-6"/>
          <w:sz w:val="24"/>
          <w:szCs w:val="24"/>
        </w:rPr>
      </w:pPr>
      <w:r>
        <w:rPr>
          <w:rFonts w:eastAsia="方正楷体_GBK"/>
          <w:color w:val="000000"/>
          <w:spacing w:val="-6"/>
          <w:sz w:val="24"/>
          <w:szCs w:val="24"/>
        </w:rPr>
        <w:t>3</w:t>
      </w:r>
      <w:r>
        <w:rPr>
          <w:rFonts w:eastAsia="方正楷体_GBK"/>
          <w:color w:val="000000"/>
          <w:spacing w:val="-6"/>
          <w:sz w:val="24"/>
          <w:szCs w:val="24"/>
        </w:rPr>
        <w:t>．评估说明中涉及</w:t>
      </w:r>
      <w:r>
        <w:rPr>
          <w:rFonts w:eastAsia="方正楷体_GBK"/>
          <w:color w:val="000000"/>
          <w:spacing w:val="-6"/>
          <w:sz w:val="24"/>
          <w:szCs w:val="24"/>
        </w:rPr>
        <w:t>“</w:t>
      </w:r>
      <w:r>
        <w:rPr>
          <w:rFonts w:eastAsia="方正楷体_GBK"/>
          <w:color w:val="000000"/>
          <w:spacing w:val="-6"/>
          <w:sz w:val="24"/>
          <w:szCs w:val="24"/>
        </w:rPr>
        <w:t>评定为软弱涣散团（总）支部</w:t>
      </w:r>
      <w:r>
        <w:rPr>
          <w:rFonts w:eastAsia="方正楷体_GBK"/>
          <w:color w:val="000000"/>
          <w:spacing w:val="-6"/>
          <w:sz w:val="24"/>
          <w:szCs w:val="24"/>
        </w:rPr>
        <w:t>”</w:t>
      </w:r>
      <w:r>
        <w:rPr>
          <w:rFonts w:eastAsia="方正楷体_GBK"/>
          <w:color w:val="000000"/>
          <w:spacing w:val="-6"/>
          <w:sz w:val="24"/>
          <w:szCs w:val="24"/>
        </w:rPr>
        <w:t>情形的，为</w:t>
      </w:r>
      <w:r>
        <w:rPr>
          <w:rFonts w:eastAsia="方正楷体_GBK"/>
          <w:color w:val="000000"/>
          <w:spacing w:val="-6"/>
          <w:sz w:val="24"/>
          <w:szCs w:val="24"/>
        </w:rPr>
        <w:t>“</w:t>
      </w:r>
      <w:r>
        <w:rPr>
          <w:rFonts w:eastAsia="方正楷体_GBK"/>
          <w:color w:val="000000"/>
          <w:spacing w:val="-6"/>
          <w:sz w:val="24"/>
          <w:szCs w:val="24"/>
        </w:rPr>
        <w:t>一票否决</w:t>
      </w:r>
      <w:r>
        <w:rPr>
          <w:rFonts w:eastAsia="方正楷体_GBK"/>
          <w:color w:val="000000"/>
          <w:spacing w:val="-6"/>
          <w:sz w:val="24"/>
          <w:szCs w:val="24"/>
        </w:rPr>
        <w:t>”</w:t>
      </w:r>
      <w:r>
        <w:rPr>
          <w:rFonts w:eastAsia="方正楷体_GBK"/>
          <w:color w:val="000000"/>
          <w:spacing w:val="-6"/>
          <w:sz w:val="24"/>
          <w:szCs w:val="24"/>
        </w:rPr>
        <w:t>指标。</w:t>
      </w:r>
    </w:p>
    <w:p w14:paraId="32F44996" w14:textId="77777777" w:rsidR="00045164" w:rsidRDefault="00045164" w:rsidP="00045164">
      <w:pPr>
        <w:snapToGrid w:val="0"/>
        <w:spacing w:line="320" w:lineRule="exact"/>
        <w:rPr>
          <w:rFonts w:eastAsia="方正楷体_GBK"/>
          <w:color w:val="000000"/>
          <w:spacing w:val="-6"/>
          <w:sz w:val="24"/>
          <w:szCs w:val="24"/>
        </w:rPr>
      </w:pPr>
      <w:r>
        <w:rPr>
          <w:rFonts w:eastAsia="方正楷体_GBK"/>
          <w:color w:val="000000"/>
          <w:spacing w:val="-6"/>
          <w:sz w:val="24"/>
          <w:szCs w:val="24"/>
        </w:rPr>
        <w:t>4</w:t>
      </w:r>
      <w:r>
        <w:rPr>
          <w:rFonts w:eastAsia="方正楷体_GBK"/>
          <w:color w:val="000000"/>
          <w:spacing w:val="-6"/>
          <w:sz w:val="24"/>
          <w:szCs w:val="24"/>
        </w:rPr>
        <w:t>．自评定级、上级复核中的</w:t>
      </w:r>
      <w:r>
        <w:rPr>
          <w:rFonts w:eastAsia="方正楷体_GBK"/>
          <w:color w:val="000000"/>
          <w:spacing w:val="-6"/>
          <w:sz w:val="24"/>
          <w:szCs w:val="24"/>
        </w:rPr>
        <w:t>“</w:t>
      </w:r>
      <w:r>
        <w:rPr>
          <w:rFonts w:eastAsia="方正楷体_GBK"/>
          <w:color w:val="000000"/>
          <w:spacing w:val="-6"/>
          <w:sz w:val="24"/>
          <w:szCs w:val="24"/>
        </w:rPr>
        <w:t>发挥作用重点领域</w:t>
      </w:r>
      <w:r>
        <w:rPr>
          <w:rFonts w:eastAsia="方正楷体_GBK"/>
          <w:color w:val="000000"/>
          <w:spacing w:val="-6"/>
          <w:sz w:val="24"/>
          <w:szCs w:val="24"/>
        </w:rPr>
        <w:t>”</w:t>
      </w:r>
      <w:r>
        <w:rPr>
          <w:rFonts w:eastAsia="方正楷体_GBK"/>
          <w:color w:val="000000"/>
          <w:spacing w:val="-6"/>
          <w:sz w:val="24"/>
          <w:szCs w:val="24"/>
        </w:rPr>
        <w:t>，应从</w:t>
      </w:r>
      <w:r>
        <w:rPr>
          <w:rFonts w:eastAsia="方正楷体_GBK"/>
          <w:color w:val="000000"/>
          <w:spacing w:val="-6"/>
          <w:sz w:val="24"/>
          <w:szCs w:val="24"/>
        </w:rPr>
        <w:t>①</w:t>
      </w:r>
      <w:r>
        <w:rPr>
          <w:rFonts w:eastAsia="方正楷体_GBK"/>
          <w:color w:val="000000"/>
          <w:spacing w:val="-6"/>
          <w:sz w:val="24"/>
          <w:szCs w:val="24"/>
        </w:rPr>
        <w:t>理论学习、</w:t>
      </w:r>
      <w:r>
        <w:rPr>
          <w:rFonts w:eastAsia="方正楷体_GBK"/>
          <w:color w:val="000000"/>
          <w:spacing w:val="-6"/>
          <w:sz w:val="24"/>
          <w:szCs w:val="24"/>
        </w:rPr>
        <w:t>②</w:t>
      </w:r>
      <w:r>
        <w:rPr>
          <w:rFonts w:eastAsia="方正楷体_GBK"/>
          <w:color w:val="000000"/>
          <w:spacing w:val="-6"/>
          <w:sz w:val="24"/>
          <w:szCs w:val="24"/>
        </w:rPr>
        <w:t>经济发展、</w:t>
      </w:r>
      <w:r>
        <w:rPr>
          <w:rFonts w:eastAsia="方正楷体_GBK"/>
          <w:color w:val="000000"/>
          <w:spacing w:val="-6"/>
          <w:sz w:val="24"/>
          <w:szCs w:val="24"/>
        </w:rPr>
        <w:t>③</w:t>
      </w:r>
      <w:r>
        <w:rPr>
          <w:rFonts w:eastAsia="方正楷体_GBK"/>
          <w:color w:val="000000"/>
          <w:spacing w:val="-6"/>
          <w:sz w:val="24"/>
          <w:szCs w:val="24"/>
        </w:rPr>
        <w:t>科技创新、</w:t>
      </w:r>
      <w:r>
        <w:rPr>
          <w:rFonts w:eastAsia="方正楷体_GBK"/>
          <w:color w:val="000000"/>
          <w:spacing w:val="-6"/>
          <w:sz w:val="24"/>
          <w:szCs w:val="24"/>
        </w:rPr>
        <w:t>④</w:t>
      </w:r>
      <w:r>
        <w:rPr>
          <w:rFonts w:eastAsia="方正楷体_GBK"/>
          <w:color w:val="000000"/>
          <w:spacing w:val="-6"/>
          <w:sz w:val="24"/>
          <w:szCs w:val="24"/>
        </w:rPr>
        <w:t>乡村振兴、</w:t>
      </w:r>
      <w:r>
        <w:rPr>
          <w:rFonts w:eastAsia="方正楷体_GBK"/>
          <w:color w:val="000000"/>
          <w:spacing w:val="-6"/>
          <w:sz w:val="24"/>
          <w:szCs w:val="24"/>
        </w:rPr>
        <w:t>⑤</w:t>
      </w:r>
      <w:r>
        <w:rPr>
          <w:rFonts w:eastAsia="方正楷体_GBK"/>
          <w:color w:val="000000"/>
          <w:spacing w:val="-6"/>
          <w:sz w:val="24"/>
          <w:szCs w:val="24"/>
        </w:rPr>
        <w:t>民主法治、</w:t>
      </w:r>
      <w:r>
        <w:rPr>
          <w:rFonts w:eastAsia="方正楷体_GBK"/>
          <w:color w:val="000000"/>
          <w:spacing w:val="-6"/>
          <w:sz w:val="24"/>
          <w:szCs w:val="24"/>
        </w:rPr>
        <w:t>⑥</w:t>
      </w:r>
      <w:r>
        <w:rPr>
          <w:rFonts w:eastAsia="方正楷体_GBK"/>
          <w:color w:val="000000"/>
          <w:spacing w:val="-6"/>
          <w:sz w:val="24"/>
          <w:szCs w:val="24"/>
        </w:rPr>
        <w:t>文教体育、</w:t>
      </w:r>
      <w:r>
        <w:rPr>
          <w:rFonts w:eastAsia="方正楷体_GBK"/>
          <w:color w:val="000000"/>
          <w:spacing w:val="-6"/>
          <w:sz w:val="24"/>
          <w:szCs w:val="24"/>
        </w:rPr>
        <w:t>⑦</w:t>
      </w:r>
      <w:r>
        <w:rPr>
          <w:rFonts w:eastAsia="方正楷体_GBK"/>
          <w:color w:val="000000"/>
          <w:spacing w:val="-6"/>
          <w:sz w:val="24"/>
          <w:szCs w:val="24"/>
        </w:rPr>
        <w:t>绿色发展、</w:t>
      </w:r>
      <w:r>
        <w:rPr>
          <w:rFonts w:eastAsia="方正楷体_GBK"/>
          <w:color w:val="000000"/>
          <w:spacing w:val="-6"/>
          <w:sz w:val="24"/>
          <w:szCs w:val="24"/>
        </w:rPr>
        <w:t>⑧</w:t>
      </w:r>
      <w:r>
        <w:rPr>
          <w:rFonts w:eastAsia="方正楷体_GBK"/>
          <w:color w:val="000000"/>
          <w:spacing w:val="-6"/>
          <w:sz w:val="24"/>
          <w:szCs w:val="24"/>
        </w:rPr>
        <w:t>社会服务、</w:t>
      </w:r>
      <w:r>
        <w:rPr>
          <w:rFonts w:eastAsia="方正楷体_GBK"/>
          <w:color w:val="000000"/>
          <w:spacing w:val="-6"/>
          <w:sz w:val="24"/>
          <w:szCs w:val="24"/>
        </w:rPr>
        <w:t>⑨</w:t>
      </w:r>
      <w:r>
        <w:rPr>
          <w:rFonts w:eastAsia="方正楷体_GBK"/>
          <w:color w:val="000000"/>
          <w:spacing w:val="-6"/>
          <w:sz w:val="24"/>
          <w:szCs w:val="24"/>
        </w:rPr>
        <w:t>应急处突、</w:t>
      </w:r>
      <w:bookmarkStart w:id="1" w:name="_Hlk150238766"/>
      <w:r>
        <w:rPr>
          <w:rFonts w:eastAsia="方正楷体_GBK"/>
          <w:color w:val="000000"/>
          <w:spacing w:val="-6"/>
          <w:sz w:val="24"/>
          <w:szCs w:val="24"/>
        </w:rPr>
        <w:t>⑩</w:t>
      </w:r>
      <w:r>
        <w:rPr>
          <w:rFonts w:eastAsia="方正楷体_GBK"/>
          <w:color w:val="000000"/>
          <w:spacing w:val="-6"/>
          <w:sz w:val="24"/>
          <w:szCs w:val="24"/>
        </w:rPr>
        <w:t>卫国戍边</w:t>
      </w:r>
      <w:bookmarkEnd w:id="1"/>
      <w:r>
        <w:rPr>
          <w:rFonts w:eastAsia="方正楷体_GBK"/>
          <w:color w:val="000000"/>
          <w:spacing w:val="-6"/>
          <w:sz w:val="24"/>
          <w:szCs w:val="24"/>
        </w:rPr>
        <w:t>、</w:t>
      </w:r>
      <w:r>
        <w:rPr>
          <w:rFonts w:eastAsia="方正楷体_GBK"/>
          <w:color w:val="000000"/>
          <w:spacing w:val="-6"/>
          <w:sz w:val="24"/>
          <w:szCs w:val="24"/>
        </w:rPr>
        <w:t>⑪</w:t>
      </w:r>
      <w:r>
        <w:rPr>
          <w:rFonts w:eastAsia="方正楷体_GBK"/>
          <w:color w:val="000000"/>
          <w:spacing w:val="-6"/>
          <w:sz w:val="24"/>
          <w:szCs w:val="24"/>
        </w:rPr>
        <w:t>统一战线、</w:t>
      </w:r>
      <w:r>
        <w:rPr>
          <w:rFonts w:eastAsia="方正楷体_GBK"/>
          <w:color w:val="000000"/>
          <w:spacing w:val="-6"/>
          <w:sz w:val="24"/>
          <w:szCs w:val="24"/>
        </w:rPr>
        <w:t>⑫</w:t>
      </w:r>
      <w:r>
        <w:rPr>
          <w:rFonts w:eastAsia="方正楷体_GBK"/>
          <w:color w:val="000000"/>
          <w:spacing w:val="-6"/>
          <w:sz w:val="24"/>
          <w:szCs w:val="24"/>
        </w:rPr>
        <w:t>对外交流中选取</w:t>
      </w:r>
      <w:r>
        <w:rPr>
          <w:rFonts w:eastAsia="方正楷体_GBK"/>
          <w:color w:val="000000"/>
          <w:spacing w:val="-6"/>
          <w:sz w:val="24"/>
          <w:szCs w:val="24"/>
        </w:rPr>
        <w:t>1-3</w:t>
      </w:r>
      <w:r>
        <w:rPr>
          <w:rFonts w:eastAsia="方正楷体_GBK"/>
          <w:color w:val="000000"/>
          <w:spacing w:val="-6"/>
          <w:sz w:val="24"/>
          <w:szCs w:val="24"/>
        </w:rPr>
        <w:t>项最能体现工作成效的（按成效高低排序）。</w:t>
      </w:r>
    </w:p>
    <w:p w14:paraId="60B7C493" w14:textId="77777777" w:rsidR="00045164" w:rsidRDefault="00045164" w:rsidP="00045164">
      <w:pPr>
        <w:snapToGrid w:val="0"/>
        <w:spacing w:line="320" w:lineRule="exact"/>
        <w:rPr>
          <w:rFonts w:eastAsia="方正楷体_GBK"/>
          <w:color w:val="000000"/>
          <w:spacing w:val="-6"/>
          <w:sz w:val="24"/>
          <w:szCs w:val="24"/>
        </w:rPr>
      </w:pPr>
    </w:p>
    <w:tbl>
      <w:tblPr>
        <w:tblW w:w="14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7"/>
        <w:gridCol w:w="2426"/>
        <w:gridCol w:w="3013"/>
        <w:gridCol w:w="2043"/>
        <w:gridCol w:w="5837"/>
      </w:tblGrid>
      <w:tr w:rsidR="00045164" w14:paraId="6457D0A7" w14:textId="77777777" w:rsidTr="005C51A9">
        <w:trPr>
          <w:cantSplit/>
          <w:trHeight w:val="625"/>
          <w:tblHeader/>
          <w:jc w:val="center"/>
        </w:trPr>
        <w:tc>
          <w:tcPr>
            <w:tcW w:w="1377" w:type="dxa"/>
            <w:vAlign w:val="center"/>
          </w:tcPr>
          <w:p w14:paraId="04FD2761" w14:textId="77777777" w:rsidR="00045164" w:rsidRDefault="00045164" w:rsidP="005C51A9">
            <w:pPr>
              <w:snapToGrid w:val="0"/>
              <w:spacing w:line="320" w:lineRule="exact"/>
              <w:jc w:val="center"/>
              <w:rPr>
                <w:rFonts w:eastAsia="方正黑体_GBK"/>
                <w:color w:val="000000"/>
                <w:sz w:val="24"/>
                <w:szCs w:val="24"/>
              </w:rPr>
            </w:pPr>
            <w:r>
              <w:rPr>
                <w:rFonts w:eastAsia="方正黑体_GBK"/>
                <w:color w:val="000000"/>
                <w:sz w:val="24"/>
                <w:szCs w:val="24"/>
              </w:rPr>
              <w:t>类别分值</w:t>
            </w:r>
          </w:p>
        </w:tc>
        <w:tc>
          <w:tcPr>
            <w:tcW w:w="2426" w:type="dxa"/>
            <w:vAlign w:val="center"/>
          </w:tcPr>
          <w:p w14:paraId="7EDC5DE5" w14:textId="77777777" w:rsidR="00045164" w:rsidRDefault="00045164" w:rsidP="005C51A9">
            <w:pPr>
              <w:snapToGrid w:val="0"/>
              <w:spacing w:line="320" w:lineRule="exact"/>
              <w:jc w:val="center"/>
              <w:rPr>
                <w:rFonts w:eastAsia="方正黑体_GBK"/>
                <w:color w:val="000000"/>
                <w:sz w:val="24"/>
                <w:szCs w:val="24"/>
              </w:rPr>
            </w:pPr>
            <w:r>
              <w:rPr>
                <w:rFonts w:eastAsia="方正黑体_GBK"/>
                <w:color w:val="000000"/>
                <w:sz w:val="24"/>
                <w:szCs w:val="24"/>
              </w:rPr>
              <w:t>对标项目</w:t>
            </w:r>
          </w:p>
        </w:tc>
        <w:tc>
          <w:tcPr>
            <w:tcW w:w="3013" w:type="dxa"/>
            <w:vAlign w:val="center"/>
          </w:tcPr>
          <w:p w14:paraId="670B1A18" w14:textId="77777777" w:rsidR="00045164" w:rsidRDefault="00045164" w:rsidP="005C51A9">
            <w:pPr>
              <w:snapToGrid w:val="0"/>
              <w:spacing w:line="320" w:lineRule="exact"/>
              <w:jc w:val="center"/>
              <w:rPr>
                <w:rFonts w:eastAsia="方正黑体_GBK"/>
                <w:color w:val="000000"/>
                <w:sz w:val="24"/>
                <w:szCs w:val="24"/>
              </w:rPr>
            </w:pPr>
            <w:r>
              <w:rPr>
                <w:rFonts w:eastAsia="方正黑体_GBK"/>
                <w:color w:val="000000"/>
                <w:sz w:val="24"/>
                <w:szCs w:val="24"/>
              </w:rPr>
              <w:t>具体指标要求</w:t>
            </w:r>
          </w:p>
        </w:tc>
        <w:tc>
          <w:tcPr>
            <w:tcW w:w="2043" w:type="dxa"/>
            <w:tcBorders>
              <w:bottom w:val="single" w:sz="4" w:space="0" w:color="auto"/>
            </w:tcBorders>
            <w:vAlign w:val="center"/>
          </w:tcPr>
          <w:p w14:paraId="2FF4E6F5" w14:textId="77777777" w:rsidR="00045164" w:rsidRDefault="00045164" w:rsidP="005C51A9">
            <w:pPr>
              <w:snapToGrid w:val="0"/>
              <w:spacing w:line="320" w:lineRule="exact"/>
              <w:jc w:val="center"/>
              <w:rPr>
                <w:rFonts w:eastAsia="方正黑体_GBK"/>
                <w:color w:val="000000"/>
                <w:sz w:val="24"/>
                <w:szCs w:val="24"/>
              </w:rPr>
            </w:pPr>
            <w:r>
              <w:rPr>
                <w:rFonts w:eastAsia="方正黑体_GBK"/>
                <w:color w:val="000000"/>
                <w:sz w:val="24"/>
                <w:szCs w:val="24"/>
              </w:rPr>
              <w:t>适用领域</w:t>
            </w:r>
          </w:p>
        </w:tc>
        <w:tc>
          <w:tcPr>
            <w:tcW w:w="5837" w:type="dxa"/>
            <w:vAlign w:val="center"/>
          </w:tcPr>
          <w:p w14:paraId="614D0F7B" w14:textId="77777777" w:rsidR="00045164" w:rsidRDefault="00045164" w:rsidP="005C51A9">
            <w:pPr>
              <w:snapToGrid w:val="0"/>
              <w:spacing w:line="320" w:lineRule="exact"/>
              <w:jc w:val="center"/>
              <w:rPr>
                <w:rFonts w:eastAsia="方正黑体_GBK"/>
                <w:color w:val="000000"/>
                <w:sz w:val="24"/>
                <w:szCs w:val="24"/>
              </w:rPr>
            </w:pPr>
            <w:r>
              <w:rPr>
                <w:rFonts w:eastAsia="方正黑体简体"/>
                <w:color w:val="000000"/>
                <w:sz w:val="24"/>
                <w:szCs w:val="24"/>
              </w:rPr>
              <w:t>评估说明</w:t>
            </w:r>
          </w:p>
        </w:tc>
      </w:tr>
      <w:tr w:rsidR="00045164" w14:paraId="3BF41D10" w14:textId="77777777" w:rsidTr="005C51A9">
        <w:trPr>
          <w:cantSplit/>
          <w:trHeight w:val="689"/>
          <w:jc w:val="center"/>
        </w:trPr>
        <w:tc>
          <w:tcPr>
            <w:tcW w:w="1377" w:type="dxa"/>
            <w:vMerge w:val="restart"/>
            <w:vAlign w:val="center"/>
          </w:tcPr>
          <w:p w14:paraId="17EC70E2" w14:textId="77777777" w:rsidR="00045164" w:rsidRDefault="00045164" w:rsidP="005C51A9">
            <w:pPr>
              <w:snapToGrid w:val="0"/>
              <w:jc w:val="center"/>
              <w:rPr>
                <w:rFonts w:eastAsia="方正黑体简体"/>
                <w:color w:val="000000"/>
                <w:sz w:val="24"/>
                <w:szCs w:val="24"/>
              </w:rPr>
            </w:pPr>
            <w:r>
              <w:rPr>
                <w:rFonts w:eastAsia="方正黑体简体"/>
                <w:color w:val="000000"/>
                <w:sz w:val="24"/>
                <w:szCs w:val="24"/>
              </w:rPr>
              <w:t>班子建设</w:t>
            </w:r>
          </w:p>
          <w:p w14:paraId="64B35C40" w14:textId="77777777" w:rsidR="00045164" w:rsidRDefault="00045164" w:rsidP="005C51A9">
            <w:pPr>
              <w:snapToGrid w:val="0"/>
              <w:jc w:val="center"/>
              <w:rPr>
                <w:rFonts w:eastAsia="方正黑体简体"/>
                <w:color w:val="000000"/>
                <w:sz w:val="24"/>
                <w:szCs w:val="24"/>
              </w:rPr>
            </w:pPr>
            <w:r>
              <w:rPr>
                <w:rFonts w:eastAsia="方正黑体简体"/>
                <w:color w:val="000000"/>
                <w:sz w:val="24"/>
                <w:szCs w:val="24"/>
              </w:rPr>
              <w:t>（</w:t>
            </w:r>
            <w:r>
              <w:rPr>
                <w:rFonts w:eastAsia="方正黑体简体"/>
                <w:color w:val="000000"/>
                <w:sz w:val="24"/>
                <w:szCs w:val="24"/>
              </w:rPr>
              <w:t>10</w:t>
            </w:r>
            <w:r>
              <w:rPr>
                <w:rFonts w:eastAsia="方正黑体简体"/>
                <w:color w:val="000000"/>
                <w:sz w:val="24"/>
                <w:szCs w:val="24"/>
              </w:rPr>
              <w:t>分）</w:t>
            </w:r>
          </w:p>
        </w:tc>
        <w:tc>
          <w:tcPr>
            <w:tcW w:w="2426" w:type="dxa"/>
            <w:vMerge w:val="restart"/>
            <w:vAlign w:val="center"/>
          </w:tcPr>
          <w:p w14:paraId="4FE6EE66" w14:textId="77777777" w:rsidR="00045164" w:rsidRDefault="00045164" w:rsidP="005C51A9">
            <w:pPr>
              <w:numPr>
                <w:ilvl w:val="0"/>
                <w:numId w:val="1"/>
              </w:numPr>
              <w:snapToGrid w:val="0"/>
              <w:spacing w:line="340" w:lineRule="exact"/>
              <w:jc w:val="center"/>
              <w:rPr>
                <w:rFonts w:eastAsia="方正仿宋简体"/>
                <w:color w:val="000000"/>
                <w:sz w:val="24"/>
                <w:szCs w:val="24"/>
              </w:rPr>
            </w:pPr>
            <w:r>
              <w:rPr>
                <w:rFonts w:eastAsia="方正仿宋简体"/>
                <w:color w:val="000000"/>
                <w:sz w:val="24"/>
                <w:szCs w:val="24"/>
              </w:rPr>
              <w:t>班子配备齐整</w:t>
            </w:r>
          </w:p>
          <w:p w14:paraId="69548F27"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Merge w:val="restart"/>
            <w:tcBorders>
              <w:right w:val="single" w:sz="4" w:space="0" w:color="auto"/>
            </w:tcBorders>
            <w:vAlign w:val="center"/>
          </w:tcPr>
          <w:p w14:paraId="6C04ABAC"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书记（副书记、委员）配备齐整，随缺随补，按期换届；支书称职。</w:t>
            </w:r>
          </w:p>
        </w:tc>
        <w:tc>
          <w:tcPr>
            <w:tcW w:w="2043" w:type="dxa"/>
            <w:tcBorders>
              <w:top w:val="single" w:sz="4" w:space="0" w:color="auto"/>
              <w:left w:val="single" w:sz="4" w:space="0" w:color="auto"/>
              <w:bottom w:val="single" w:sz="4" w:space="0" w:color="auto"/>
              <w:right w:val="single" w:sz="4" w:space="0" w:color="auto"/>
            </w:tcBorders>
            <w:vAlign w:val="center"/>
          </w:tcPr>
          <w:p w14:paraId="0A3AE3E4"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学校领域</w:t>
            </w:r>
          </w:p>
        </w:tc>
        <w:tc>
          <w:tcPr>
            <w:tcW w:w="5837" w:type="dxa"/>
            <w:vMerge w:val="restart"/>
            <w:tcBorders>
              <w:left w:val="single" w:sz="4" w:space="0" w:color="auto"/>
            </w:tcBorders>
            <w:vAlign w:val="center"/>
          </w:tcPr>
          <w:p w14:paraId="104565CB"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1</w:t>
            </w:r>
            <w:r>
              <w:rPr>
                <w:rFonts w:eastAsia="方正仿宋简体"/>
                <w:color w:val="000000"/>
                <w:sz w:val="24"/>
                <w:szCs w:val="24"/>
              </w:rPr>
              <w:t>）超过</w:t>
            </w:r>
            <w:r>
              <w:rPr>
                <w:rFonts w:eastAsia="方正仿宋简体"/>
                <w:color w:val="000000"/>
                <w:sz w:val="24"/>
                <w:szCs w:val="24"/>
              </w:rPr>
              <w:t>6</w:t>
            </w:r>
            <w:r>
              <w:rPr>
                <w:rFonts w:eastAsia="方正仿宋简体"/>
                <w:color w:val="000000"/>
                <w:sz w:val="24"/>
                <w:szCs w:val="24"/>
              </w:rPr>
              <w:t>个月没有书记或未按规定换届的，不得分。</w:t>
            </w:r>
          </w:p>
          <w:p w14:paraId="515EC68E"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2</w:t>
            </w:r>
            <w:r>
              <w:rPr>
                <w:rFonts w:eastAsia="方正仿宋简体"/>
                <w:color w:val="000000"/>
                <w:sz w:val="24"/>
                <w:szCs w:val="24"/>
              </w:rPr>
              <w:t>）超过</w:t>
            </w:r>
            <w:r>
              <w:rPr>
                <w:rFonts w:eastAsia="方正仿宋简体"/>
                <w:color w:val="000000"/>
                <w:sz w:val="24"/>
                <w:szCs w:val="24"/>
              </w:rPr>
              <w:t>1</w:t>
            </w:r>
            <w:r>
              <w:rPr>
                <w:rFonts w:eastAsia="方正仿宋简体"/>
                <w:color w:val="000000"/>
                <w:sz w:val="24"/>
                <w:szCs w:val="24"/>
              </w:rPr>
              <w:t>年未配备书记的，或超过规定期限</w:t>
            </w:r>
            <w:r>
              <w:rPr>
                <w:rFonts w:eastAsia="方正仿宋简体"/>
                <w:color w:val="000000"/>
                <w:sz w:val="24"/>
                <w:szCs w:val="24"/>
              </w:rPr>
              <w:t>2</w:t>
            </w:r>
            <w:r>
              <w:rPr>
                <w:rFonts w:eastAsia="方正仿宋简体"/>
                <w:color w:val="000000"/>
                <w:sz w:val="24"/>
                <w:szCs w:val="24"/>
              </w:rPr>
              <w:t>年未换届的，评定为软弱涣散团（总）支部。</w:t>
            </w:r>
          </w:p>
        </w:tc>
      </w:tr>
      <w:tr w:rsidR="00045164" w14:paraId="3392B601" w14:textId="77777777" w:rsidTr="005C51A9">
        <w:trPr>
          <w:cantSplit/>
          <w:trHeight w:val="558"/>
          <w:jc w:val="center"/>
        </w:trPr>
        <w:tc>
          <w:tcPr>
            <w:tcW w:w="1377" w:type="dxa"/>
            <w:vMerge/>
            <w:vAlign w:val="center"/>
          </w:tcPr>
          <w:p w14:paraId="1F0BC2BC" w14:textId="77777777" w:rsidR="00045164" w:rsidRDefault="00045164" w:rsidP="005C51A9">
            <w:pPr>
              <w:snapToGrid w:val="0"/>
              <w:spacing w:line="340" w:lineRule="exact"/>
            </w:pPr>
          </w:p>
        </w:tc>
        <w:tc>
          <w:tcPr>
            <w:tcW w:w="2426" w:type="dxa"/>
            <w:vMerge/>
            <w:vAlign w:val="center"/>
          </w:tcPr>
          <w:p w14:paraId="213A6A8F" w14:textId="77777777" w:rsidR="00045164" w:rsidRDefault="00045164" w:rsidP="005C51A9">
            <w:pPr>
              <w:snapToGrid w:val="0"/>
              <w:spacing w:line="340" w:lineRule="exact"/>
            </w:pPr>
          </w:p>
        </w:tc>
        <w:tc>
          <w:tcPr>
            <w:tcW w:w="3013" w:type="dxa"/>
            <w:vMerge/>
            <w:tcBorders>
              <w:right w:val="single" w:sz="4" w:space="0" w:color="auto"/>
            </w:tcBorders>
            <w:vAlign w:val="center"/>
          </w:tcPr>
          <w:p w14:paraId="5916B5A2" w14:textId="77777777" w:rsidR="00045164" w:rsidRDefault="00045164" w:rsidP="005C51A9">
            <w:pPr>
              <w:snapToGrid w:val="0"/>
              <w:spacing w:line="340" w:lineRule="exact"/>
            </w:pPr>
          </w:p>
        </w:tc>
        <w:tc>
          <w:tcPr>
            <w:tcW w:w="2043" w:type="dxa"/>
            <w:tcBorders>
              <w:top w:val="single" w:sz="4" w:space="0" w:color="auto"/>
              <w:left w:val="single" w:sz="4" w:space="0" w:color="auto"/>
              <w:bottom w:val="single" w:sz="4" w:space="0" w:color="auto"/>
              <w:right w:val="single" w:sz="4" w:space="0" w:color="auto"/>
            </w:tcBorders>
            <w:vAlign w:val="center"/>
          </w:tcPr>
          <w:p w14:paraId="5742DED8"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传统社会领域</w:t>
            </w:r>
          </w:p>
        </w:tc>
        <w:tc>
          <w:tcPr>
            <w:tcW w:w="5837" w:type="dxa"/>
            <w:vMerge/>
            <w:tcBorders>
              <w:left w:val="single" w:sz="4" w:space="0" w:color="auto"/>
            </w:tcBorders>
            <w:vAlign w:val="center"/>
          </w:tcPr>
          <w:p w14:paraId="3B6BD9E3" w14:textId="77777777" w:rsidR="00045164" w:rsidRDefault="00045164" w:rsidP="005C51A9">
            <w:pPr>
              <w:snapToGrid w:val="0"/>
              <w:spacing w:line="340" w:lineRule="exact"/>
              <w:rPr>
                <w:rFonts w:eastAsia="方正仿宋简体"/>
                <w:color w:val="000000"/>
                <w:sz w:val="24"/>
                <w:szCs w:val="24"/>
              </w:rPr>
            </w:pPr>
          </w:p>
        </w:tc>
      </w:tr>
      <w:tr w:rsidR="00045164" w14:paraId="0D82460A" w14:textId="77777777" w:rsidTr="005C51A9">
        <w:trPr>
          <w:cantSplit/>
          <w:trHeight w:val="851"/>
          <w:jc w:val="center"/>
        </w:trPr>
        <w:tc>
          <w:tcPr>
            <w:tcW w:w="1377" w:type="dxa"/>
            <w:vMerge/>
            <w:vAlign w:val="center"/>
          </w:tcPr>
          <w:p w14:paraId="1E5D045B" w14:textId="77777777" w:rsidR="00045164" w:rsidRDefault="00045164" w:rsidP="005C51A9">
            <w:pPr>
              <w:snapToGrid w:val="0"/>
              <w:spacing w:line="340" w:lineRule="exact"/>
              <w:rPr>
                <w:rFonts w:eastAsia="方正仿宋简体"/>
                <w:color w:val="000000"/>
                <w:sz w:val="24"/>
                <w:szCs w:val="24"/>
              </w:rPr>
            </w:pPr>
          </w:p>
        </w:tc>
        <w:tc>
          <w:tcPr>
            <w:tcW w:w="2426" w:type="dxa"/>
            <w:vMerge/>
            <w:vAlign w:val="center"/>
          </w:tcPr>
          <w:p w14:paraId="717CCF2D" w14:textId="77777777" w:rsidR="00045164" w:rsidRDefault="00045164" w:rsidP="005C51A9">
            <w:pPr>
              <w:snapToGrid w:val="0"/>
              <w:spacing w:line="340" w:lineRule="exact"/>
              <w:rPr>
                <w:rFonts w:eastAsia="方正仿宋简体"/>
                <w:color w:val="000000"/>
                <w:sz w:val="24"/>
                <w:szCs w:val="24"/>
              </w:rPr>
            </w:pPr>
          </w:p>
        </w:tc>
        <w:tc>
          <w:tcPr>
            <w:tcW w:w="3013" w:type="dxa"/>
            <w:vMerge/>
            <w:vAlign w:val="center"/>
          </w:tcPr>
          <w:p w14:paraId="5C24F36C" w14:textId="77777777" w:rsidR="00045164" w:rsidRDefault="00045164" w:rsidP="005C51A9">
            <w:pPr>
              <w:snapToGrid w:val="0"/>
              <w:spacing w:line="340" w:lineRule="exact"/>
              <w:rPr>
                <w:rFonts w:eastAsia="方正仿宋简体"/>
                <w:color w:val="000000"/>
                <w:sz w:val="24"/>
                <w:szCs w:val="24"/>
              </w:rPr>
            </w:pPr>
          </w:p>
        </w:tc>
        <w:tc>
          <w:tcPr>
            <w:tcW w:w="2043" w:type="dxa"/>
            <w:tcBorders>
              <w:top w:val="single" w:sz="4" w:space="0" w:color="auto"/>
            </w:tcBorders>
            <w:vAlign w:val="center"/>
          </w:tcPr>
          <w:p w14:paraId="109B5CAA"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新兴领域</w:t>
            </w:r>
          </w:p>
        </w:tc>
        <w:tc>
          <w:tcPr>
            <w:tcW w:w="5837" w:type="dxa"/>
            <w:vAlign w:val="center"/>
          </w:tcPr>
          <w:p w14:paraId="333EA4D9"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1</w:t>
            </w:r>
            <w:r>
              <w:rPr>
                <w:rFonts w:eastAsia="方正仿宋简体"/>
                <w:color w:val="000000"/>
                <w:sz w:val="24"/>
                <w:szCs w:val="24"/>
              </w:rPr>
              <w:t>）超过</w:t>
            </w:r>
            <w:r>
              <w:rPr>
                <w:rFonts w:eastAsia="方正仿宋简体"/>
                <w:color w:val="000000"/>
                <w:sz w:val="24"/>
                <w:szCs w:val="24"/>
              </w:rPr>
              <w:t>6</w:t>
            </w:r>
            <w:r>
              <w:rPr>
                <w:rFonts w:eastAsia="方正仿宋简体"/>
                <w:color w:val="000000"/>
                <w:sz w:val="24"/>
                <w:szCs w:val="24"/>
              </w:rPr>
              <w:t>个月没有书记或未按规定换届的，不得分。</w:t>
            </w:r>
          </w:p>
          <w:p w14:paraId="0546F06D"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2</w:t>
            </w:r>
            <w:r>
              <w:rPr>
                <w:rFonts w:eastAsia="方正仿宋简体"/>
                <w:color w:val="000000"/>
                <w:sz w:val="24"/>
                <w:szCs w:val="24"/>
              </w:rPr>
              <w:t>）超过</w:t>
            </w:r>
            <w:r>
              <w:rPr>
                <w:rFonts w:eastAsia="方正仿宋简体"/>
                <w:color w:val="000000"/>
                <w:sz w:val="24"/>
                <w:szCs w:val="24"/>
              </w:rPr>
              <w:t>1</w:t>
            </w:r>
            <w:r>
              <w:rPr>
                <w:rFonts w:eastAsia="方正仿宋简体"/>
                <w:color w:val="000000"/>
                <w:sz w:val="24"/>
                <w:szCs w:val="24"/>
              </w:rPr>
              <w:t>年未配备书记的，或超过规定期限</w:t>
            </w:r>
            <w:r>
              <w:rPr>
                <w:rFonts w:eastAsia="方正仿宋简体"/>
                <w:color w:val="000000"/>
                <w:sz w:val="24"/>
                <w:szCs w:val="24"/>
              </w:rPr>
              <w:t>2</w:t>
            </w:r>
            <w:r>
              <w:rPr>
                <w:rFonts w:eastAsia="方正仿宋简体"/>
                <w:color w:val="000000"/>
                <w:sz w:val="24"/>
                <w:szCs w:val="24"/>
              </w:rPr>
              <w:t>年未换届的，不得分。</w:t>
            </w:r>
          </w:p>
        </w:tc>
      </w:tr>
      <w:tr w:rsidR="00045164" w14:paraId="73567487" w14:textId="77777777" w:rsidTr="005C51A9">
        <w:trPr>
          <w:cantSplit/>
          <w:trHeight w:val="1056"/>
          <w:jc w:val="center"/>
        </w:trPr>
        <w:tc>
          <w:tcPr>
            <w:tcW w:w="1377" w:type="dxa"/>
            <w:vMerge/>
            <w:vAlign w:val="center"/>
          </w:tcPr>
          <w:p w14:paraId="59C5A933" w14:textId="77777777" w:rsidR="00045164" w:rsidRDefault="00045164" w:rsidP="005C51A9">
            <w:pPr>
              <w:snapToGrid w:val="0"/>
              <w:spacing w:line="260" w:lineRule="exact"/>
              <w:jc w:val="center"/>
              <w:rPr>
                <w:rFonts w:eastAsia="方正黑体_GBK"/>
                <w:color w:val="000000"/>
                <w:sz w:val="24"/>
                <w:szCs w:val="24"/>
              </w:rPr>
            </w:pPr>
          </w:p>
        </w:tc>
        <w:tc>
          <w:tcPr>
            <w:tcW w:w="2426" w:type="dxa"/>
            <w:vAlign w:val="center"/>
          </w:tcPr>
          <w:p w14:paraId="0EF8F2E1" w14:textId="77777777" w:rsidR="00045164" w:rsidRDefault="00045164" w:rsidP="005C51A9">
            <w:pPr>
              <w:numPr>
                <w:ilvl w:val="0"/>
                <w:numId w:val="1"/>
              </w:numPr>
              <w:snapToGrid w:val="0"/>
              <w:spacing w:line="340" w:lineRule="exact"/>
              <w:jc w:val="center"/>
              <w:rPr>
                <w:rFonts w:eastAsia="方正仿宋简体"/>
                <w:color w:val="000000"/>
                <w:sz w:val="24"/>
                <w:szCs w:val="24"/>
              </w:rPr>
            </w:pPr>
            <w:r>
              <w:rPr>
                <w:rFonts w:eastAsia="方正仿宋简体"/>
                <w:color w:val="000000"/>
                <w:sz w:val="24"/>
                <w:szCs w:val="24"/>
              </w:rPr>
              <w:t>班子运转有序</w:t>
            </w:r>
          </w:p>
          <w:p w14:paraId="7F8A640C"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Align w:val="center"/>
          </w:tcPr>
          <w:p w14:paraId="7B2D170B"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支部委员设置规范、分工明确，支委会运转正常、能发挥作用。</w:t>
            </w:r>
          </w:p>
        </w:tc>
        <w:tc>
          <w:tcPr>
            <w:tcW w:w="2043" w:type="dxa"/>
            <w:vAlign w:val="center"/>
          </w:tcPr>
          <w:p w14:paraId="0BD9F66A"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通用</w:t>
            </w:r>
          </w:p>
        </w:tc>
        <w:tc>
          <w:tcPr>
            <w:tcW w:w="5837" w:type="dxa"/>
            <w:vAlign w:val="center"/>
          </w:tcPr>
          <w:p w14:paraId="43CEE5E6"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团支部团员人数超过</w:t>
            </w:r>
            <w:r>
              <w:rPr>
                <w:rFonts w:eastAsia="方正仿宋简体"/>
                <w:color w:val="000000"/>
                <w:sz w:val="24"/>
                <w:szCs w:val="24"/>
              </w:rPr>
              <w:t>7</w:t>
            </w:r>
            <w:r>
              <w:rPr>
                <w:rFonts w:eastAsia="方正仿宋简体"/>
                <w:color w:val="000000"/>
                <w:sz w:val="24"/>
                <w:szCs w:val="24"/>
              </w:rPr>
              <w:t>人，但未成立支委会的不得分。</w:t>
            </w:r>
          </w:p>
        </w:tc>
      </w:tr>
      <w:tr w:rsidR="00045164" w14:paraId="68D3FDB3" w14:textId="77777777" w:rsidTr="005C51A9">
        <w:trPr>
          <w:cantSplit/>
          <w:trHeight w:val="1122"/>
          <w:jc w:val="center"/>
        </w:trPr>
        <w:tc>
          <w:tcPr>
            <w:tcW w:w="1377" w:type="dxa"/>
            <w:vMerge w:val="restart"/>
            <w:vAlign w:val="center"/>
          </w:tcPr>
          <w:p w14:paraId="56C1664A" w14:textId="77777777" w:rsidR="00045164" w:rsidRDefault="00045164" w:rsidP="005C51A9">
            <w:pPr>
              <w:snapToGrid w:val="0"/>
              <w:jc w:val="center"/>
              <w:rPr>
                <w:rFonts w:eastAsia="方正黑体简体"/>
                <w:color w:val="000000"/>
                <w:sz w:val="24"/>
                <w:szCs w:val="24"/>
              </w:rPr>
            </w:pPr>
            <w:r>
              <w:rPr>
                <w:rFonts w:eastAsia="方正黑体简体"/>
                <w:color w:val="000000"/>
                <w:sz w:val="24"/>
                <w:szCs w:val="24"/>
              </w:rPr>
              <w:lastRenderedPageBreak/>
              <w:t>团员管理</w:t>
            </w:r>
          </w:p>
          <w:p w14:paraId="547DF97A" w14:textId="77777777" w:rsidR="00045164" w:rsidRDefault="00045164" w:rsidP="005C51A9">
            <w:pPr>
              <w:snapToGrid w:val="0"/>
              <w:jc w:val="center"/>
              <w:rPr>
                <w:rFonts w:eastAsia="方正黑体简体"/>
                <w:color w:val="000000"/>
                <w:sz w:val="24"/>
                <w:szCs w:val="24"/>
              </w:rPr>
            </w:pPr>
            <w:r>
              <w:rPr>
                <w:rFonts w:eastAsia="方正黑体简体"/>
                <w:color w:val="000000"/>
                <w:sz w:val="24"/>
                <w:szCs w:val="24"/>
              </w:rPr>
              <w:t>（</w:t>
            </w:r>
            <w:r>
              <w:rPr>
                <w:rFonts w:eastAsia="方正黑体简体"/>
                <w:color w:val="000000"/>
                <w:sz w:val="24"/>
                <w:szCs w:val="24"/>
              </w:rPr>
              <w:t>25</w:t>
            </w:r>
            <w:r>
              <w:rPr>
                <w:rFonts w:eastAsia="方正黑体简体"/>
                <w:color w:val="000000"/>
                <w:sz w:val="24"/>
                <w:szCs w:val="24"/>
              </w:rPr>
              <w:t>分）</w:t>
            </w:r>
          </w:p>
        </w:tc>
        <w:tc>
          <w:tcPr>
            <w:tcW w:w="2426" w:type="dxa"/>
            <w:vMerge w:val="restart"/>
            <w:vAlign w:val="center"/>
          </w:tcPr>
          <w:p w14:paraId="7FD899EE" w14:textId="77777777" w:rsidR="00045164" w:rsidRDefault="00045164" w:rsidP="005C51A9">
            <w:pPr>
              <w:numPr>
                <w:ilvl w:val="0"/>
                <w:numId w:val="1"/>
              </w:numPr>
              <w:snapToGrid w:val="0"/>
              <w:spacing w:line="340" w:lineRule="exact"/>
              <w:jc w:val="center"/>
              <w:rPr>
                <w:rFonts w:eastAsia="方正仿宋简体"/>
                <w:color w:val="000000"/>
                <w:sz w:val="24"/>
                <w:szCs w:val="24"/>
              </w:rPr>
            </w:pPr>
            <w:r>
              <w:rPr>
                <w:rFonts w:eastAsia="方正仿宋简体"/>
                <w:color w:val="000000"/>
                <w:sz w:val="24"/>
                <w:szCs w:val="24"/>
              </w:rPr>
              <w:t>团员信息完整</w:t>
            </w:r>
          </w:p>
          <w:p w14:paraId="33962CC8"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10</w:t>
            </w:r>
            <w:r>
              <w:rPr>
                <w:rFonts w:eastAsia="方正仿宋简体"/>
                <w:color w:val="000000"/>
                <w:sz w:val="24"/>
                <w:szCs w:val="24"/>
              </w:rPr>
              <w:t>分）</w:t>
            </w:r>
          </w:p>
        </w:tc>
        <w:tc>
          <w:tcPr>
            <w:tcW w:w="3013" w:type="dxa"/>
            <w:vMerge w:val="restart"/>
            <w:vAlign w:val="center"/>
          </w:tcPr>
          <w:p w14:paraId="2340CF19"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团员底数清晰，团员信息完整，团员档案完备，能常态化联系。</w:t>
            </w:r>
          </w:p>
        </w:tc>
        <w:tc>
          <w:tcPr>
            <w:tcW w:w="2043" w:type="dxa"/>
            <w:vAlign w:val="center"/>
          </w:tcPr>
          <w:p w14:paraId="0855AEC7"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学校领域</w:t>
            </w:r>
          </w:p>
        </w:tc>
        <w:tc>
          <w:tcPr>
            <w:tcW w:w="5837" w:type="dxa"/>
            <w:vAlign w:val="center"/>
          </w:tcPr>
          <w:p w14:paraId="5A1EC0B6"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评估是否有团员基本信息台账，核查</w:t>
            </w:r>
            <w:r>
              <w:rPr>
                <w:rFonts w:eastAsia="方正仿宋简体"/>
                <w:color w:val="000000"/>
                <w:sz w:val="24"/>
                <w:szCs w:val="24"/>
              </w:rPr>
              <w:t>“</w:t>
            </w:r>
            <w:r>
              <w:rPr>
                <w:rFonts w:eastAsia="方正仿宋简体"/>
                <w:color w:val="000000"/>
                <w:sz w:val="24"/>
                <w:szCs w:val="24"/>
              </w:rPr>
              <w:t>北京共青团</w:t>
            </w:r>
            <w:r>
              <w:rPr>
                <w:rFonts w:eastAsia="方正仿宋简体"/>
                <w:color w:val="000000"/>
                <w:sz w:val="24"/>
                <w:szCs w:val="24"/>
              </w:rPr>
              <w:t>”</w:t>
            </w:r>
            <w:r>
              <w:rPr>
                <w:rFonts w:eastAsia="方正仿宋简体"/>
                <w:color w:val="000000"/>
                <w:sz w:val="24"/>
                <w:szCs w:val="24"/>
              </w:rPr>
              <w:t>系统数据，与实际情况出入较大或严重不符、弄虚作假的，评定为软弱涣散团（总）支部。</w:t>
            </w:r>
          </w:p>
        </w:tc>
      </w:tr>
      <w:tr w:rsidR="00045164" w14:paraId="72385E61" w14:textId="77777777" w:rsidTr="005C51A9">
        <w:trPr>
          <w:cantSplit/>
          <w:trHeight w:val="1026"/>
          <w:jc w:val="center"/>
        </w:trPr>
        <w:tc>
          <w:tcPr>
            <w:tcW w:w="1377" w:type="dxa"/>
            <w:vMerge/>
            <w:vAlign w:val="center"/>
          </w:tcPr>
          <w:p w14:paraId="27B8B856" w14:textId="77777777" w:rsidR="00045164" w:rsidRDefault="00045164" w:rsidP="005C51A9">
            <w:pPr>
              <w:snapToGrid w:val="0"/>
              <w:spacing w:line="340" w:lineRule="exact"/>
            </w:pPr>
          </w:p>
        </w:tc>
        <w:tc>
          <w:tcPr>
            <w:tcW w:w="2426" w:type="dxa"/>
            <w:vMerge/>
            <w:vAlign w:val="center"/>
          </w:tcPr>
          <w:p w14:paraId="74847BD4" w14:textId="77777777" w:rsidR="00045164" w:rsidRDefault="00045164" w:rsidP="005C51A9">
            <w:pPr>
              <w:snapToGrid w:val="0"/>
              <w:spacing w:line="340" w:lineRule="exact"/>
            </w:pPr>
          </w:p>
        </w:tc>
        <w:tc>
          <w:tcPr>
            <w:tcW w:w="3013" w:type="dxa"/>
            <w:vMerge/>
            <w:vAlign w:val="center"/>
          </w:tcPr>
          <w:p w14:paraId="198F63E3" w14:textId="77777777" w:rsidR="00045164" w:rsidRDefault="00045164" w:rsidP="005C51A9">
            <w:pPr>
              <w:snapToGrid w:val="0"/>
              <w:spacing w:line="340" w:lineRule="exact"/>
            </w:pPr>
          </w:p>
        </w:tc>
        <w:tc>
          <w:tcPr>
            <w:tcW w:w="2043" w:type="dxa"/>
            <w:tcBorders>
              <w:bottom w:val="single" w:sz="4" w:space="0" w:color="auto"/>
            </w:tcBorders>
            <w:vAlign w:val="center"/>
          </w:tcPr>
          <w:p w14:paraId="2CF7B649"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传统社会领域</w:t>
            </w:r>
          </w:p>
        </w:tc>
        <w:tc>
          <w:tcPr>
            <w:tcW w:w="5837" w:type="dxa"/>
            <w:vMerge w:val="restart"/>
            <w:vAlign w:val="center"/>
          </w:tcPr>
          <w:p w14:paraId="3618D88D"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评估是否有团员基本信息台账，核查北京共青团系统数据，与实际情况出入较大的，不得分。</w:t>
            </w:r>
          </w:p>
        </w:tc>
      </w:tr>
      <w:tr w:rsidR="00045164" w14:paraId="04988303" w14:textId="77777777" w:rsidTr="005C51A9">
        <w:trPr>
          <w:cantSplit/>
          <w:trHeight w:val="948"/>
          <w:jc w:val="center"/>
        </w:trPr>
        <w:tc>
          <w:tcPr>
            <w:tcW w:w="1377" w:type="dxa"/>
            <w:vMerge/>
            <w:vAlign w:val="center"/>
          </w:tcPr>
          <w:p w14:paraId="7789A22D" w14:textId="77777777" w:rsidR="00045164" w:rsidRDefault="00045164" w:rsidP="005C51A9">
            <w:pPr>
              <w:snapToGrid w:val="0"/>
              <w:spacing w:line="340" w:lineRule="exact"/>
              <w:rPr>
                <w:rFonts w:eastAsia="方正仿宋简体"/>
                <w:color w:val="000000"/>
                <w:sz w:val="24"/>
                <w:szCs w:val="24"/>
              </w:rPr>
            </w:pPr>
          </w:p>
        </w:tc>
        <w:tc>
          <w:tcPr>
            <w:tcW w:w="2426" w:type="dxa"/>
            <w:vMerge/>
            <w:vAlign w:val="center"/>
          </w:tcPr>
          <w:p w14:paraId="761F8AC3" w14:textId="77777777" w:rsidR="00045164" w:rsidRDefault="00045164" w:rsidP="005C51A9">
            <w:pPr>
              <w:snapToGrid w:val="0"/>
              <w:spacing w:line="340" w:lineRule="exact"/>
              <w:rPr>
                <w:rFonts w:eastAsia="方正仿宋简体"/>
                <w:color w:val="000000"/>
                <w:sz w:val="24"/>
                <w:szCs w:val="24"/>
              </w:rPr>
            </w:pPr>
          </w:p>
        </w:tc>
        <w:tc>
          <w:tcPr>
            <w:tcW w:w="3013" w:type="dxa"/>
            <w:vMerge/>
            <w:vAlign w:val="center"/>
          </w:tcPr>
          <w:p w14:paraId="331B42C4" w14:textId="77777777" w:rsidR="00045164" w:rsidRDefault="00045164" w:rsidP="005C51A9">
            <w:pPr>
              <w:snapToGrid w:val="0"/>
              <w:spacing w:line="340" w:lineRule="exact"/>
              <w:rPr>
                <w:rFonts w:eastAsia="方正仿宋简体"/>
                <w:color w:val="000000"/>
                <w:sz w:val="24"/>
                <w:szCs w:val="24"/>
              </w:rPr>
            </w:pPr>
          </w:p>
        </w:tc>
        <w:tc>
          <w:tcPr>
            <w:tcW w:w="2043" w:type="dxa"/>
            <w:tcBorders>
              <w:top w:val="single" w:sz="4" w:space="0" w:color="auto"/>
              <w:bottom w:val="single" w:sz="4" w:space="0" w:color="auto"/>
            </w:tcBorders>
            <w:vAlign w:val="center"/>
          </w:tcPr>
          <w:p w14:paraId="37DD30A5"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新兴领域</w:t>
            </w:r>
          </w:p>
        </w:tc>
        <w:tc>
          <w:tcPr>
            <w:tcW w:w="5837" w:type="dxa"/>
            <w:vMerge/>
            <w:vAlign w:val="center"/>
          </w:tcPr>
          <w:p w14:paraId="3BA002CF" w14:textId="77777777" w:rsidR="00045164" w:rsidRDefault="00045164" w:rsidP="005C51A9">
            <w:pPr>
              <w:snapToGrid w:val="0"/>
              <w:spacing w:line="340" w:lineRule="exact"/>
              <w:rPr>
                <w:rFonts w:eastAsia="方正仿宋简体"/>
                <w:color w:val="000000"/>
                <w:sz w:val="24"/>
                <w:szCs w:val="24"/>
              </w:rPr>
            </w:pPr>
          </w:p>
        </w:tc>
      </w:tr>
      <w:tr w:rsidR="00045164" w14:paraId="0639DB5C" w14:textId="77777777" w:rsidTr="005C51A9">
        <w:trPr>
          <w:cantSplit/>
          <w:trHeight w:val="2328"/>
          <w:jc w:val="center"/>
        </w:trPr>
        <w:tc>
          <w:tcPr>
            <w:tcW w:w="1377" w:type="dxa"/>
            <w:vMerge/>
            <w:vAlign w:val="center"/>
          </w:tcPr>
          <w:p w14:paraId="69E6CC53" w14:textId="77777777" w:rsidR="00045164" w:rsidRDefault="00045164" w:rsidP="005C51A9">
            <w:pPr>
              <w:snapToGrid w:val="0"/>
              <w:spacing w:line="260" w:lineRule="exact"/>
              <w:jc w:val="center"/>
              <w:rPr>
                <w:rFonts w:eastAsia="方正黑体_GBK"/>
                <w:color w:val="000000"/>
                <w:sz w:val="24"/>
                <w:szCs w:val="24"/>
              </w:rPr>
            </w:pPr>
          </w:p>
        </w:tc>
        <w:tc>
          <w:tcPr>
            <w:tcW w:w="2426" w:type="dxa"/>
            <w:vAlign w:val="center"/>
          </w:tcPr>
          <w:p w14:paraId="56397BDF" w14:textId="77777777" w:rsidR="00045164" w:rsidRDefault="00045164" w:rsidP="005C51A9">
            <w:pPr>
              <w:numPr>
                <w:ilvl w:val="0"/>
                <w:numId w:val="1"/>
              </w:numPr>
              <w:snapToGrid w:val="0"/>
              <w:spacing w:line="340" w:lineRule="exact"/>
              <w:jc w:val="center"/>
              <w:rPr>
                <w:rFonts w:eastAsia="方正仿宋简体"/>
                <w:color w:val="000000"/>
                <w:sz w:val="24"/>
                <w:szCs w:val="24"/>
              </w:rPr>
            </w:pPr>
            <w:r>
              <w:rPr>
                <w:rFonts w:eastAsia="方正仿宋简体"/>
                <w:color w:val="000000"/>
                <w:sz w:val="24"/>
                <w:szCs w:val="24"/>
              </w:rPr>
              <w:t>入团程序严格</w:t>
            </w:r>
          </w:p>
          <w:p w14:paraId="7651ED2E"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10</w:t>
            </w:r>
            <w:r>
              <w:rPr>
                <w:rFonts w:eastAsia="方正仿宋简体"/>
                <w:color w:val="000000"/>
                <w:sz w:val="24"/>
                <w:szCs w:val="24"/>
              </w:rPr>
              <w:t>分）</w:t>
            </w:r>
          </w:p>
        </w:tc>
        <w:tc>
          <w:tcPr>
            <w:tcW w:w="3013" w:type="dxa"/>
            <w:tcBorders>
              <w:right w:val="single" w:sz="4" w:space="0" w:color="auto"/>
            </w:tcBorders>
            <w:vAlign w:val="center"/>
          </w:tcPr>
          <w:p w14:paraId="4004EF61"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严格按程序发展团员；无突击发展团员、未满</w:t>
            </w:r>
            <w:r>
              <w:rPr>
                <w:rFonts w:eastAsia="方正仿宋简体"/>
                <w:color w:val="000000"/>
                <w:sz w:val="24"/>
                <w:szCs w:val="24"/>
              </w:rPr>
              <w:t>14</w:t>
            </w:r>
            <w:r>
              <w:rPr>
                <w:rFonts w:eastAsia="方正仿宋简体"/>
                <w:color w:val="000000"/>
                <w:sz w:val="24"/>
                <w:szCs w:val="24"/>
              </w:rPr>
              <w:t>周岁入团等现象；规范开展入团仪式。</w:t>
            </w:r>
          </w:p>
        </w:tc>
        <w:tc>
          <w:tcPr>
            <w:tcW w:w="2043" w:type="dxa"/>
            <w:tcBorders>
              <w:top w:val="single" w:sz="4" w:space="0" w:color="auto"/>
              <w:left w:val="single" w:sz="4" w:space="0" w:color="auto"/>
              <w:right w:val="single" w:sz="4" w:space="0" w:color="auto"/>
            </w:tcBorders>
            <w:vAlign w:val="center"/>
          </w:tcPr>
          <w:p w14:paraId="186024D9"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通用</w:t>
            </w:r>
          </w:p>
        </w:tc>
        <w:tc>
          <w:tcPr>
            <w:tcW w:w="5837" w:type="dxa"/>
            <w:tcBorders>
              <w:left w:val="single" w:sz="4" w:space="0" w:color="auto"/>
            </w:tcBorders>
            <w:vAlign w:val="center"/>
          </w:tcPr>
          <w:p w14:paraId="3B724CAF"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1</w:t>
            </w:r>
            <w:r>
              <w:rPr>
                <w:rFonts w:eastAsia="方正仿宋简体"/>
                <w:color w:val="000000"/>
                <w:sz w:val="24"/>
                <w:szCs w:val="24"/>
              </w:rPr>
              <w:t>）存在</w:t>
            </w:r>
            <w:r>
              <w:rPr>
                <w:rFonts w:eastAsia="方正仿宋简体"/>
                <w:color w:val="000000"/>
                <w:sz w:val="24"/>
                <w:szCs w:val="24"/>
              </w:rPr>
              <w:t>2023</w:t>
            </w:r>
            <w:r>
              <w:rPr>
                <w:rFonts w:eastAsia="方正仿宋简体"/>
                <w:color w:val="000000"/>
                <w:sz w:val="24"/>
                <w:szCs w:val="24"/>
              </w:rPr>
              <w:t>年新发展团员未按要求录入北京共青团系统的，不得分。</w:t>
            </w:r>
          </w:p>
          <w:p w14:paraId="2AF4A3BA"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2</w:t>
            </w:r>
            <w:r>
              <w:rPr>
                <w:rFonts w:eastAsia="方正仿宋简体"/>
                <w:color w:val="000000"/>
                <w:sz w:val="24"/>
                <w:szCs w:val="24"/>
              </w:rPr>
              <w:t>）出现无发展团员编号入团、低龄入团等严重违规问题，评定为软弱涣散团（总）支部。</w:t>
            </w:r>
          </w:p>
        </w:tc>
      </w:tr>
      <w:tr w:rsidR="00045164" w14:paraId="5F2C7DA0" w14:textId="77777777" w:rsidTr="005C51A9">
        <w:trPr>
          <w:cantSplit/>
          <w:trHeight w:val="2647"/>
          <w:jc w:val="center"/>
        </w:trPr>
        <w:tc>
          <w:tcPr>
            <w:tcW w:w="1377" w:type="dxa"/>
            <w:vMerge/>
            <w:vAlign w:val="center"/>
          </w:tcPr>
          <w:p w14:paraId="74A10227" w14:textId="77777777" w:rsidR="00045164" w:rsidRDefault="00045164" w:rsidP="005C51A9">
            <w:pPr>
              <w:snapToGrid w:val="0"/>
              <w:spacing w:line="260" w:lineRule="exact"/>
              <w:jc w:val="center"/>
              <w:rPr>
                <w:rFonts w:eastAsia="方正黑体_GBK"/>
                <w:color w:val="000000"/>
                <w:sz w:val="24"/>
                <w:szCs w:val="24"/>
              </w:rPr>
            </w:pPr>
          </w:p>
        </w:tc>
        <w:tc>
          <w:tcPr>
            <w:tcW w:w="2426" w:type="dxa"/>
            <w:vAlign w:val="center"/>
          </w:tcPr>
          <w:p w14:paraId="5FDC990A" w14:textId="77777777" w:rsidR="00045164" w:rsidRDefault="00045164" w:rsidP="005C51A9">
            <w:pPr>
              <w:numPr>
                <w:ilvl w:val="0"/>
                <w:numId w:val="1"/>
              </w:numPr>
              <w:snapToGrid w:val="0"/>
              <w:spacing w:line="340" w:lineRule="exact"/>
              <w:jc w:val="center"/>
              <w:rPr>
                <w:rFonts w:eastAsia="方正仿宋简体"/>
                <w:color w:val="000000"/>
                <w:sz w:val="24"/>
                <w:szCs w:val="24"/>
              </w:rPr>
            </w:pPr>
            <w:r>
              <w:rPr>
                <w:rFonts w:eastAsia="方正仿宋简体"/>
                <w:color w:val="000000"/>
                <w:sz w:val="24"/>
                <w:szCs w:val="24"/>
              </w:rPr>
              <w:t>日常管理规范</w:t>
            </w:r>
          </w:p>
          <w:p w14:paraId="2CE7ECAD"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Align w:val="center"/>
          </w:tcPr>
          <w:p w14:paraId="586F6CBB"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及时规范转接团员组织关系；按时足额收缴、上缴团费。</w:t>
            </w:r>
          </w:p>
        </w:tc>
        <w:tc>
          <w:tcPr>
            <w:tcW w:w="2043" w:type="dxa"/>
            <w:tcBorders>
              <w:top w:val="single" w:sz="4" w:space="0" w:color="auto"/>
            </w:tcBorders>
            <w:vAlign w:val="center"/>
          </w:tcPr>
          <w:p w14:paraId="45AB3180"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通用</w:t>
            </w:r>
          </w:p>
        </w:tc>
        <w:tc>
          <w:tcPr>
            <w:tcW w:w="5837" w:type="dxa"/>
            <w:vAlign w:val="center"/>
          </w:tcPr>
          <w:p w14:paraId="5396E719"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评估</w:t>
            </w:r>
            <w:r>
              <w:rPr>
                <w:rFonts w:eastAsia="方正仿宋简体"/>
                <w:color w:val="000000"/>
                <w:sz w:val="24"/>
                <w:szCs w:val="24"/>
              </w:rPr>
              <w:t>2023</w:t>
            </w:r>
            <w:r>
              <w:rPr>
                <w:rFonts w:eastAsia="方正仿宋简体"/>
                <w:color w:val="000000"/>
                <w:sz w:val="24"/>
                <w:szCs w:val="24"/>
              </w:rPr>
              <w:t>年接收和转出团员情况、团费实收占应收的比例。未及时开展组织关系转接、失联团员较多、未按时足额收缴团费的，不得分。</w:t>
            </w:r>
          </w:p>
        </w:tc>
      </w:tr>
      <w:tr w:rsidR="00045164" w14:paraId="677A30DD" w14:textId="77777777" w:rsidTr="005C51A9">
        <w:trPr>
          <w:cantSplit/>
          <w:trHeight w:val="1800"/>
          <w:jc w:val="center"/>
        </w:trPr>
        <w:tc>
          <w:tcPr>
            <w:tcW w:w="1377" w:type="dxa"/>
            <w:vMerge w:val="restart"/>
            <w:vAlign w:val="center"/>
          </w:tcPr>
          <w:p w14:paraId="48DC5145" w14:textId="77777777" w:rsidR="00045164" w:rsidRDefault="00045164" w:rsidP="005C51A9">
            <w:pPr>
              <w:snapToGrid w:val="0"/>
              <w:jc w:val="center"/>
              <w:rPr>
                <w:rFonts w:eastAsia="方正黑体简体"/>
                <w:color w:val="000000"/>
                <w:sz w:val="24"/>
                <w:szCs w:val="24"/>
              </w:rPr>
            </w:pPr>
            <w:r>
              <w:rPr>
                <w:rFonts w:eastAsia="方正黑体简体"/>
                <w:color w:val="000000"/>
                <w:sz w:val="24"/>
                <w:szCs w:val="24"/>
              </w:rPr>
              <w:lastRenderedPageBreak/>
              <w:t>组织生活</w:t>
            </w:r>
          </w:p>
          <w:p w14:paraId="47269E5B" w14:textId="77777777" w:rsidR="00045164" w:rsidRDefault="00045164" w:rsidP="005C51A9">
            <w:pPr>
              <w:snapToGrid w:val="0"/>
              <w:jc w:val="center"/>
              <w:rPr>
                <w:rFonts w:eastAsia="方正黑体简体"/>
                <w:color w:val="000000"/>
                <w:sz w:val="24"/>
                <w:szCs w:val="24"/>
              </w:rPr>
            </w:pPr>
            <w:r>
              <w:rPr>
                <w:rFonts w:eastAsia="方正黑体简体"/>
                <w:color w:val="000000"/>
                <w:sz w:val="24"/>
                <w:szCs w:val="24"/>
              </w:rPr>
              <w:t>（</w:t>
            </w:r>
            <w:r>
              <w:rPr>
                <w:rFonts w:eastAsia="方正黑体简体"/>
                <w:color w:val="000000"/>
                <w:sz w:val="24"/>
                <w:szCs w:val="24"/>
              </w:rPr>
              <w:t>25</w:t>
            </w:r>
            <w:r>
              <w:rPr>
                <w:rFonts w:eastAsia="方正黑体简体"/>
                <w:color w:val="000000"/>
                <w:sz w:val="24"/>
                <w:szCs w:val="24"/>
              </w:rPr>
              <w:t>分）</w:t>
            </w:r>
          </w:p>
        </w:tc>
        <w:tc>
          <w:tcPr>
            <w:tcW w:w="2426" w:type="dxa"/>
            <w:vMerge w:val="restart"/>
            <w:vAlign w:val="center"/>
          </w:tcPr>
          <w:p w14:paraId="2F95DE2E" w14:textId="77777777" w:rsidR="00045164" w:rsidRDefault="00045164" w:rsidP="005C51A9">
            <w:pPr>
              <w:numPr>
                <w:ilvl w:val="0"/>
                <w:numId w:val="2"/>
              </w:numPr>
              <w:snapToGrid w:val="0"/>
              <w:spacing w:line="340" w:lineRule="exact"/>
              <w:jc w:val="center"/>
              <w:rPr>
                <w:rFonts w:eastAsia="方正仿宋简体"/>
                <w:color w:val="000000"/>
                <w:sz w:val="24"/>
                <w:szCs w:val="24"/>
              </w:rPr>
            </w:pPr>
            <w:r>
              <w:rPr>
                <w:rFonts w:eastAsia="方正仿宋简体"/>
                <w:color w:val="000000"/>
                <w:sz w:val="24"/>
                <w:szCs w:val="24"/>
              </w:rPr>
              <w:t>思想政治教育</w:t>
            </w:r>
          </w:p>
          <w:p w14:paraId="23794B60"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15</w:t>
            </w:r>
            <w:r>
              <w:rPr>
                <w:rFonts w:eastAsia="方正仿宋简体"/>
                <w:color w:val="000000"/>
                <w:sz w:val="24"/>
                <w:szCs w:val="24"/>
              </w:rPr>
              <w:t>分）</w:t>
            </w:r>
          </w:p>
        </w:tc>
        <w:tc>
          <w:tcPr>
            <w:tcW w:w="3013" w:type="dxa"/>
            <w:vMerge w:val="restart"/>
            <w:vAlign w:val="center"/>
          </w:tcPr>
          <w:p w14:paraId="7F4D7258"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按照面向广大团员和青年开展学习贯彻习近平新时代中国特色社会主义思想主题教育工作要求，组织开展专题学习；团员总体参与率达</w:t>
            </w:r>
            <w:r>
              <w:rPr>
                <w:rFonts w:eastAsia="方正仿宋简体"/>
                <w:color w:val="000000"/>
                <w:sz w:val="24"/>
                <w:szCs w:val="24"/>
              </w:rPr>
              <w:t>80%</w:t>
            </w:r>
            <w:r>
              <w:rPr>
                <w:rFonts w:eastAsia="方正仿宋简体"/>
                <w:color w:val="000000"/>
                <w:sz w:val="24"/>
                <w:szCs w:val="24"/>
              </w:rPr>
              <w:t>以上。</w:t>
            </w:r>
          </w:p>
        </w:tc>
        <w:tc>
          <w:tcPr>
            <w:tcW w:w="2043" w:type="dxa"/>
            <w:vAlign w:val="center"/>
          </w:tcPr>
          <w:p w14:paraId="59289D51"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学校领域</w:t>
            </w:r>
          </w:p>
        </w:tc>
        <w:tc>
          <w:tcPr>
            <w:tcW w:w="5837" w:type="dxa"/>
            <w:vAlign w:val="center"/>
          </w:tcPr>
          <w:p w14:paraId="0628164E"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1</w:t>
            </w:r>
            <w:r>
              <w:rPr>
                <w:rFonts w:eastAsia="方正仿宋简体"/>
                <w:color w:val="000000"/>
                <w:sz w:val="24"/>
                <w:szCs w:val="24"/>
              </w:rPr>
              <w:t>）未按要求完成团员和青年主题教育全部</w:t>
            </w:r>
            <w:r>
              <w:rPr>
                <w:rFonts w:eastAsia="方正仿宋简体"/>
                <w:color w:val="000000"/>
                <w:sz w:val="24"/>
                <w:szCs w:val="24"/>
              </w:rPr>
              <w:t>4</w:t>
            </w:r>
            <w:r>
              <w:rPr>
                <w:rFonts w:eastAsia="方正仿宋简体"/>
                <w:color w:val="000000"/>
                <w:sz w:val="24"/>
                <w:szCs w:val="24"/>
              </w:rPr>
              <w:t>次专题学习的，不得分；其中，专题学习不足</w:t>
            </w:r>
            <w:r>
              <w:rPr>
                <w:rFonts w:eastAsia="方正仿宋简体"/>
                <w:color w:val="000000"/>
                <w:sz w:val="24"/>
                <w:szCs w:val="24"/>
              </w:rPr>
              <w:t>3</w:t>
            </w:r>
            <w:r>
              <w:rPr>
                <w:rFonts w:eastAsia="方正仿宋简体"/>
                <w:color w:val="000000"/>
                <w:sz w:val="24"/>
                <w:szCs w:val="24"/>
              </w:rPr>
              <w:t>次的，评定为软弱涣散团（总）支部。（北京共青团系统自动判定）</w:t>
            </w:r>
          </w:p>
          <w:p w14:paraId="4AEC54B3"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2</w:t>
            </w:r>
            <w:r>
              <w:rPr>
                <w:rFonts w:eastAsia="方正仿宋简体"/>
                <w:color w:val="000000"/>
                <w:sz w:val="24"/>
                <w:szCs w:val="24"/>
              </w:rPr>
              <w:t>）团员总体参与率低于</w:t>
            </w:r>
            <w:r>
              <w:rPr>
                <w:rFonts w:eastAsia="方正仿宋简体"/>
                <w:color w:val="000000"/>
                <w:sz w:val="24"/>
                <w:szCs w:val="24"/>
              </w:rPr>
              <w:t>90%</w:t>
            </w:r>
            <w:r>
              <w:rPr>
                <w:rFonts w:eastAsia="方正仿宋简体"/>
                <w:color w:val="000000"/>
                <w:sz w:val="24"/>
                <w:szCs w:val="24"/>
              </w:rPr>
              <w:t>的，不得分。</w:t>
            </w:r>
          </w:p>
        </w:tc>
      </w:tr>
      <w:tr w:rsidR="00045164" w14:paraId="0AC3EDE2" w14:textId="77777777" w:rsidTr="005C51A9">
        <w:trPr>
          <w:cantSplit/>
          <w:trHeight w:val="751"/>
          <w:jc w:val="center"/>
        </w:trPr>
        <w:tc>
          <w:tcPr>
            <w:tcW w:w="1377" w:type="dxa"/>
            <w:vMerge/>
            <w:vAlign w:val="center"/>
          </w:tcPr>
          <w:p w14:paraId="55B18652" w14:textId="77777777" w:rsidR="00045164" w:rsidRDefault="00045164" w:rsidP="005C51A9">
            <w:pPr>
              <w:snapToGrid w:val="0"/>
              <w:spacing w:line="340" w:lineRule="exact"/>
            </w:pPr>
          </w:p>
        </w:tc>
        <w:tc>
          <w:tcPr>
            <w:tcW w:w="2426" w:type="dxa"/>
            <w:vMerge/>
            <w:vAlign w:val="center"/>
          </w:tcPr>
          <w:p w14:paraId="167AD12E" w14:textId="77777777" w:rsidR="00045164" w:rsidRDefault="00045164" w:rsidP="005C51A9">
            <w:pPr>
              <w:snapToGrid w:val="0"/>
              <w:spacing w:line="340" w:lineRule="exact"/>
            </w:pPr>
          </w:p>
        </w:tc>
        <w:tc>
          <w:tcPr>
            <w:tcW w:w="3013" w:type="dxa"/>
            <w:vMerge/>
            <w:vAlign w:val="center"/>
          </w:tcPr>
          <w:p w14:paraId="00B79FF1" w14:textId="77777777" w:rsidR="00045164" w:rsidRDefault="00045164" w:rsidP="005C51A9">
            <w:pPr>
              <w:snapToGrid w:val="0"/>
              <w:spacing w:line="340" w:lineRule="exact"/>
            </w:pPr>
          </w:p>
        </w:tc>
        <w:tc>
          <w:tcPr>
            <w:tcW w:w="2043" w:type="dxa"/>
            <w:vAlign w:val="center"/>
          </w:tcPr>
          <w:p w14:paraId="1F7F85F1"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传统社会领域</w:t>
            </w:r>
          </w:p>
        </w:tc>
        <w:tc>
          <w:tcPr>
            <w:tcW w:w="5837" w:type="dxa"/>
            <w:vMerge w:val="restart"/>
            <w:vAlign w:val="center"/>
          </w:tcPr>
          <w:p w14:paraId="7A423A87"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1</w:t>
            </w:r>
            <w:r>
              <w:rPr>
                <w:rFonts w:eastAsia="方正仿宋简体"/>
                <w:color w:val="000000"/>
                <w:sz w:val="24"/>
                <w:szCs w:val="24"/>
              </w:rPr>
              <w:t>）未按要求完成团员和青年主题教育全部</w:t>
            </w:r>
            <w:r>
              <w:rPr>
                <w:rFonts w:eastAsia="方正仿宋简体"/>
                <w:color w:val="000000"/>
                <w:sz w:val="24"/>
                <w:szCs w:val="24"/>
              </w:rPr>
              <w:t>4</w:t>
            </w:r>
            <w:r>
              <w:rPr>
                <w:rFonts w:eastAsia="方正仿宋简体"/>
                <w:color w:val="000000"/>
                <w:sz w:val="24"/>
                <w:szCs w:val="24"/>
              </w:rPr>
              <w:t>次专题学习的不得分；其中，专题学习不足</w:t>
            </w:r>
            <w:r>
              <w:rPr>
                <w:rFonts w:eastAsia="方正仿宋简体"/>
                <w:color w:val="000000"/>
                <w:sz w:val="24"/>
                <w:szCs w:val="24"/>
              </w:rPr>
              <w:t>2</w:t>
            </w:r>
            <w:r>
              <w:rPr>
                <w:rFonts w:eastAsia="方正仿宋简体"/>
                <w:color w:val="000000"/>
                <w:sz w:val="24"/>
                <w:szCs w:val="24"/>
              </w:rPr>
              <w:t>次的，评定为三星级以下。</w:t>
            </w:r>
          </w:p>
          <w:p w14:paraId="59CC396D"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2</w:t>
            </w:r>
            <w:r>
              <w:rPr>
                <w:rFonts w:eastAsia="方正仿宋简体"/>
                <w:color w:val="000000"/>
                <w:sz w:val="24"/>
                <w:szCs w:val="24"/>
              </w:rPr>
              <w:t>）团员总体参与率低于</w:t>
            </w:r>
            <w:r>
              <w:rPr>
                <w:rFonts w:eastAsia="方正仿宋简体"/>
                <w:color w:val="000000"/>
                <w:sz w:val="24"/>
                <w:szCs w:val="24"/>
              </w:rPr>
              <w:t>70%</w:t>
            </w:r>
            <w:r>
              <w:rPr>
                <w:rFonts w:eastAsia="方正仿宋简体"/>
                <w:color w:val="000000"/>
                <w:sz w:val="24"/>
                <w:szCs w:val="24"/>
              </w:rPr>
              <w:t>的，不得分。</w:t>
            </w:r>
          </w:p>
        </w:tc>
      </w:tr>
      <w:tr w:rsidR="00045164" w14:paraId="64F5EAA5" w14:textId="77777777" w:rsidTr="005C51A9">
        <w:trPr>
          <w:cantSplit/>
          <w:trHeight w:val="669"/>
          <w:jc w:val="center"/>
        </w:trPr>
        <w:tc>
          <w:tcPr>
            <w:tcW w:w="1377" w:type="dxa"/>
            <w:vMerge/>
            <w:vAlign w:val="center"/>
          </w:tcPr>
          <w:p w14:paraId="19899E11" w14:textId="77777777" w:rsidR="00045164" w:rsidRDefault="00045164" w:rsidP="005C51A9">
            <w:pPr>
              <w:snapToGrid w:val="0"/>
              <w:spacing w:line="340" w:lineRule="exact"/>
              <w:rPr>
                <w:rFonts w:eastAsia="方正仿宋简体"/>
                <w:color w:val="000000"/>
                <w:sz w:val="24"/>
                <w:szCs w:val="24"/>
              </w:rPr>
            </w:pPr>
          </w:p>
        </w:tc>
        <w:tc>
          <w:tcPr>
            <w:tcW w:w="2426" w:type="dxa"/>
            <w:vMerge/>
            <w:vAlign w:val="center"/>
          </w:tcPr>
          <w:p w14:paraId="4F81B709" w14:textId="77777777" w:rsidR="00045164" w:rsidRDefault="00045164" w:rsidP="005C51A9">
            <w:pPr>
              <w:snapToGrid w:val="0"/>
              <w:spacing w:line="340" w:lineRule="exact"/>
              <w:rPr>
                <w:rFonts w:eastAsia="方正仿宋简体"/>
                <w:color w:val="000000"/>
                <w:sz w:val="24"/>
                <w:szCs w:val="24"/>
              </w:rPr>
            </w:pPr>
          </w:p>
        </w:tc>
        <w:tc>
          <w:tcPr>
            <w:tcW w:w="3013" w:type="dxa"/>
            <w:vMerge/>
            <w:vAlign w:val="center"/>
          </w:tcPr>
          <w:p w14:paraId="3E57AB56" w14:textId="77777777" w:rsidR="00045164" w:rsidRDefault="00045164" w:rsidP="005C51A9">
            <w:pPr>
              <w:snapToGrid w:val="0"/>
              <w:spacing w:line="340" w:lineRule="exact"/>
              <w:rPr>
                <w:rFonts w:eastAsia="方正仿宋简体"/>
                <w:color w:val="000000"/>
                <w:sz w:val="24"/>
                <w:szCs w:val="24"/>
              </w:rPr>
            </w:pPr>
          </w:p>
        </w:tc>
        <w:tc>
          <w:tcPr>
            <w:tcW w:w="2043" w:type="dxa"/>
            <w:vAlign w:val="center"/>
          </w:tcPr>
          <w:p w14:paraId="4454DEA1"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新兴领域</w:t>
            </w:r>
          </w:p>
        </w:tc>
        <w:tc>
          <w:tcPr>
            <w:tcW w:w="5837" w:type="dxa"/>
            <w:vMerge/>
            <w:vAlign w:val="center"/>
          </w:tcPr>
          <w:p w14:paraId="06ED9EE8" w14:textId="77777777" w:rsidR="00045164" w:rsidRDefault="00045164" w:rsidP="005C51A9">
            <w:pPr>
              <w:snapToGrid w:val="0"/>
              <w:spacing w:line="340" w:lineRule="exact"/>
              <w:rPr>
                <w:rFonts w:eastAsia="方正仿宋简体"/>
                <w:color w:val="000000"/>
                <w:sz w:val="24"/>
                <w:szCs w:val="24"/>
              </w:rPr>
            </w:pPr>
          </w:p>
        </w:tc>
      </w:tr>
      <w:tr w:rsidR="00045164" w14:paraId="5158D4FC" w14:textId="77777777" w:rsidTr="005C51A9">
        <w:trPr>
          <w:cantSplit/>
          <w:trHeight w:val="1100"/>
          <w:jc w:val="center"/>
        </w:trPr>
        <w:tc>
          <w:tcPr>
            <w:tcW w:w="1377" w:type="dxa"/>
            <w:vMerge/>
            <w:vAlign w:val="center"/>
          </w:tcPr>
          <w:p w14:paraId="493796E7" w14:textId="77777777" w:rsidR="00045164" w:rsidRDefault="00045164" w:rsidP="005C51A9">
            <w:pPr>
              <w:snapToGrid w:val="0"/>
              <w:spacing w:line="260" w:lineRule="exact"/>
              <w:jc w:val="center"/>
              <w:rPr>
                <w:rFonts w:eastAsia="方正黑体_GBK"/>
                <w:color w:val="000000"/>
                <w:sz w:val="24"/>
                <w:szCs w:val="24"/>
              </w:rPr>
            </w:pPr>
          </w:p>
        </w:tc>
        <w:tc>
          <w:tcPr>
            <w:tcW w:w="2426" w:type="dxa"/>
            <w:vMerge w:val="restart"/>
            <w:vAlign w:val="center"/>
          </w:tcPr>
          <w:p w14:paraId="74A50963" w14:textId="77777777" w:rsidR="00045164" w:rsidRDefault="00045164" w:rsidP="005C51A9">
            <w:pPr>
              <w:numPr>
                <w:ilvl w:val="0"/>
                <w:numId w:val="2"/>
              </w:numPr>
              <w:snapToGrid w:val="0"/>
              <w:spacing w:line="340" w:lineRule="exact"/>
              <w:jc w:val="center"/>
              <w:rPr>
                <w:rFonts w:eastAsia="方正仿宋简体"/>
                <w:color w:val="000000"/>
                <w:sz w:val="24"/>
                <w:szCs w:val="24"/>
              </w:rPr>
            </w:pPr>
            <w:r>
              <w:rPr>
                <w:rFonts w:eastAsia="方正仿宋简体"/>
                <w:color w:val="000000"/>
                <w:sz w:val="24"/>
                <w:szCs w:val="24"/>
              </w:rPr>
              <w:t>专题组织生活</w:t>
            </w:r>
          </w:p>
          <w:p w14:paraId="7A660343"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Merge w:val="restart"/>
            <w:vAlign w:val="center"/>
          </w:tcPr>
          <w:p w14:paraId="36981B8C"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定期开展组织生活会，每年不少于</w:t>
            </w:r>
            <w:r>
              <w:rPr>
                <w:rFonts w:eastAsia="方正仿宋简体"/>
                <w:color w:val="000000"/>
                <w:sz w:val="24"/>
                <w:szCs w:val="24"/>
              </w:rPr>
              <w:t>1</w:t>
            </w:r>
            <w:r>
              <w:rPr>
                <w:rFonts w:eastAsia="方正仿宋简体"/>
                <w:color w:val="000000"/>
                <w:sz w:val="24"/>
                <w:szCs w:val="24"/>
              </w:rPr>
              <w:t>次，有主题、有记录。支部书记、副书记编入一个团的支部，并参加所在支部组织生活。</w:t>
            </w:r>
          </w:p>
        </w:tc>
        <w:tc>
          <w:tcPr>
            <w:tcW w:w="2043" w:type="dxa"/>
            <w:vAlign w:val="center"/>
          </w:tcPr>
          <w:p w14:paraId="0465AD98"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学校领域</w:t>
            </w:r>
          </w:p>
        </w:tc>
        <w:tc>
          <w:tcPr>
            <w:tcW w:w="5837" w:type="dxa"/>
            <w:vAlign w:val="center"/>
          </w:tcPr>
          <w:p w14:paraId="4BC14AA1"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依据是否召开团员和青年主题教育专题组织生活会评定。应开展但未开展的，评定为软弱涣散团（总）支部。（北京共青团系统自动判定）</w:t>
            </w:r>
          </w:p>
        </w:tc>
      </w:tr>
      <w:tr w:rsidR="00045164" w14:paraId="1A373D51" w14:textId="77777777" w:rsidTr="005C51A9">
        <w:trPr>
          <w:cantSplit/>
          <w:trHeight w:val="664"/>
          <w:jc w:val="center"/>
        </w:trPr>
        <w:tc>
          <w:tcPr>
            <w:tcW w:w="1377" w:type="dxa"/>
            <w:vMerge/>
            <w:vAlign w:val="center"/>
          </w:tcPr>
          <w:p w14:paraId="57EFA0DC" w14:textId="77777777" w:rsidR="00045164" w:rsidRDefault="00045164" w:rsidP="005C51A9">
            <w:pPr>
              <w:snapToGrid w:val="0"/>
              <w:spacing w:line="340" w:lineRule="exact"/>
            </w:pPr>
          </w:p>
        </w:tc>
        <w:tc>
          <w:tcPr>
            <w:tcW w:w="2426" w:type="dxa"/>
            <w:vMerge/>
            <w:vAlign w:val="center"/>
          </w:tcPr>
          <w:p w14:paraId="1EFB058B" w14:textId="77777777" w:rsidR="00045164" w:rsidRDefault="00045164" w:rsidP="005C51A9">
            <w:pPr>
              <w:snapToGrid w:val="0"/>
              <w:spacing w:line="340" w:lineRule="exact"/>
            </w:pPr>
          </w:p>
        </w:tc>
        <w:tc>
          <w:tcPr>
            <w:tcW w:w="3013" w:type="dxa"/>
            <w:vMerge/>
            <w:vAlign w:val="center"/>
          </w:tcPr>
          <w:p w14:paraId="1F10755F" w14:textId="77777777" w:rsidR="00045164" w:rsidRDefault="00045164" w:rsidP="005C51A9">
            <w:pPr>
              <w:snapToGrid w:val="0"/>
              <w:spacing w:line="340" w:lineRule="exact"/>
            </w:pPr>
          </w:p>
        </w:tc>
        <w:tc>
          <w:tcPr>
            <w:tcW w:w="2043" w:type="dxa"/>
            <w:tcBorders>
              <w:bottom w:val="single" w:sz="4" w:space="0" w:color="auto"/>
            </w:tcBorders>
            <w:vAlign w:val="center"/>
          </w:tcPr>
          <w:p w14:paraId="5573891D"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传统社会领域</w:t>
            </w:r>
          </w:p>
        </w:tc>
        <w:tc>
          <w:tcPr>
            <w:tcW w:w="5837" w:type="dxa"/>
            <w:vMerge w:val="restart"/>
            <w:vAlign w:val="center"/>
          </w:tcPr>
          <w:p w14:paraId="4C6001F0"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依据是否召开团员和青年主题教育专题组织生活会评定，应开展但未开展的，评定为三星级以下。</w:t>
            </w:r>
          </w:p>
        </w:tc>
      </w:tr>
      <w:tr w:rsidR="00045164" w14:paraId="263ACED0" w14:textId="77777777" w:rsidTr="005C51A9">
        <w:trPr>
          <w:cantSplit/>
          <w:trHeight w:val="735"/>
          <w:jc w:val="center"/>
        </w:trPr>
        <w:tc>
          <w:tcPr>
            <w:tcW w:w="1377" w:type="dxa"/>
            <w:vMerge/>
            <w:vAlign w:val="center"/>
          </w:tcPr>
          <w:p w14:paraId="5437F9D5" w14:textId="77777777" w:rsidR="00045164" w:rsidRDefault="00045164" w:rsidP="005C51A9">
            <w:pPr>
              <w:snapToGrid w:val="0"/>
              <w:spacing w:line="340" w:lineRule="exact"/>
              <w:rPr>
                <w:rFonts w:eastAsia="方正仿宋简体"/>
                <w:color w:val="000000"/>
                <w:sz w:val="24"/>
                <w:szCs w:val="24"/>
              </w:rPr>
            </w:pPr>
          </w:p>
        </w:tc>
        <w:tc>
          <w:tcPr>
            <w:tcW w:w="2426" w:type="dxa"/>
            <w:vMerge/>
            <w:vAlign w:val="center"/>
          </w:tcPr>
          <w:p w14:paraId="02783D12" w14:textId="77777777" w:rsidR="00045164" w:rsidRDefault="00045164" w:rsidP="005C51A9">
            <w:pPr>
              <w:snapToGrid w:val="0"/>
              <w:spacing w:line="340" w:lineRule="exact"/>
              <w:rPr>
                <w:rFonts w:eastAsia="方正仿宋简体"/>
                <w:color w:val="000000"/>
                <w:sz w:val="24"/>
                <w:szCs w:val="24"/>
              </w:rPr>
            </w:pPr>
          </w:p>
        </w:tc>
        <w:tc>
          <w:tcPr>
            <w:tcW w:w="3013" w:type="dxa"/>
            <w:vMerge/>
            <w:vAlign w:val="center"/>
          </w:tcPr>
          <w:p w14:paraId="59CB831A" w14:textId="77777777" w:rsidR="00045164" w:rsidRDefault="00045164" w:rsidP="005C51A9">
            <w:pPr>
              <w:snapToGrid w:val="0"/>
              <w:spacing w:line="340" w:lineRule="exact"/>
              <w:rPr>
                <w:rFonts w:eastAsia="方正仿宋简体"/>
                <w:color w:val="000000"/>
                <w:sz w:val="24"/>
                <w:szCs w:val="24"/>
              </w:rPr>
            </w:pPr>
          </w:p>
        </w:tc>
        <w:tc>
          <w:tcPr>
            <w:tcW w:w="2043" w:type="dxa"/>
            <w:tcBorders>
              <w:top w:val="single" w:sz="4" w:space="0" w:color="auto"/>
            </w:tcBorders>
            <w:vAlign w:val="center"/>
          </w:tcPr>
          <w:p w14:paraId="6F7152B0"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新兴领域</w:t>
            </w:r>
          </w:p>
        </w:tc>
        <w:tc>
          <w:tcPr>
            <w:tcW w:w="5837" w:type="dxa"/>
            <w:vMerge/>
            <w:vAlign w:val="center"/>
          </w:tcPr>
          <w:p w14:paraId="697E1D66" w14:textId="77777777" w:rsidR="00045164" w:rsidRDefault="00045164" w:rsidP="005C51A9">
            <w:pPr>
              <w:snapToGrid w:val="0"/>
              <w:spacing w:line="340" w:lineRule="exact"/>
              <w:rPr>
                <w:rFonts w:eastAsia="方正仿宋简体"/>
                <w:color w:val="000000"/>
                <w:sz w:val="24"/>
                <w:szCs w:val="24"/>
              </w:rPr>
            </w:pPr>
          </w:p>
        </w:tc>
      </w:tr>
      <w:tr w:rsidR="00045164" w14:paraId="59D4B85B" w14:textId="77777777" w:rsidTr="005C51A9">
        <w:trPr>
          <w:cantSplit/>
          <w:trHeight w:val="1197"/>
          <w:jc w:val="center"/>
        </w:trPr>
        <w:tc>
          <w:tcPr>
            <w:tcW w:w="1377" w:type="dxa"/>
            <w:vMerge/>
            <w:vAlign w:val="center"/>
          </w:tcPr>
          <w:p w14:paraId="391CC599" w14:textId="77777777" w:rsidR="00045164" w:rsidRDefault="00045164" w:rsidP="005C51A9">
            <w:pPr>
              <w:snapToGrid w:val="0"/>
              <w:spacing w:line="260" w:lineRule="exact"/>
              <w:jc w:val="center"/>
              <w:rPr>
                <w:rFonts w:eastAsia="方正黑体_GBK"/>
                <w:color w:val="000000"/>
                <w:sz w:val="24"/>
                <w:szCs w:val="24"/>
              </w:rPr>
            </w:pPr>
          </w:p>
        </w:tc>
        <w:tc>
          <w:tcPr>
            <w:tcW w:w="2426" w:type="dxa"/>
            <w:vAlign w:val="center"/>
          </w:tcPr>
          <w:p w14:paraId="1FD555BA" w14:textId="77777777" w:rsidR="00045164" w:rsidRDefault="00045164" w:rsidP="005C51A9">
            <w:pPr>
              <w:numPr>
                <w:ilvl w:val="0"/>
                <w:numId w:val="2"/>
              </w:num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三会两制一课</w:t>
            </w:r>
            <w:r>
              <w:rPr>
                <w:rFonts w:eastAsia="方正仿宋简体"/>
                <w:color w:val="000000"/>
                <w:sz w:val="24"/>
                <w:szCs w:val="24"/>
              </w:rPr>
              <w:t>”</w:t>
            </w:r>
          </w:p>
          <w:p w14:paraId="56467D90"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Align w:val="center"/>
          </w:tcPr>
          <w:p w14:paraId="694BD19B"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团员大会一般每季度召开</w:t>
            </w:r>
            <w:r>
              <w:rPr>
                <w:rFonts w:eastAsia="方正仿宋简体"/>
                <w:color w:val="000000"/>
                <w:sz w:val="24"/>
                <w:szCs w:val="24"/>
              </w:rPr>
              <w:t>1</w:t>
            </w:r>
            <w:r>
              <w:rPr>
                <w:rFonts w:eastAsia="方正仿宋简体"/>
                <w:color w:val="000000"/>
                <w:sz w:val="24"/>
                <w:szCs w:val="24"/>
              </w:rPr>
              <w:t>次；支委会一般每月召开</w:t>
            </w:r>
            <w:r>
              <w:rPr>
                <w:rFonts w:eastAsia="方正仿宋简体"/>
                <w:color w:val="000000"/>
                <w:sz w:val="24"/>
                <w:szCs w:val="24"/>
              </w:rPr>
              <w:t>1</w:t>
            </w:r>
            <w:r>
              <w:rPr>
                <w:rFonts w:eastAsia="方正仿宋简体"/>
                <w:color w:val="000000"/>
                <w:sz w:val="24"/>
                <w:szCs w:val="24"/>
              </w:rPr>
              <w:t>次；团小组会根据需要随时召开；团员年度团籍注册工作与团员教育评议相结合，一般每年进行</w:t>
            </w:r>
            <w:r>
              <w:rPr>
                <w:rFonts w:eastAsia="方正仿宋简体"/>
                <w:color w:val="000000"/>
                <w:sz w:val="24"/>
                <w:szCs w:val="24"/>
              </w:rPr>
              <w:t>1</w:t>
            </w:r>
            <w:r>
              <w:rPr>
                <w:rFonts w:eastAsia="方正仿宋简体"/>
                <w:color w:val="000000"/>
                <w:sz w:val="24"/>
                <w:szCs w:val="24"/>
              </w:rPr>
              <w:t>次。每季度安排上</w:t>
            </w:r>
            <w:r>
              <w:rPr>
                <w:rFonts w:eastAsia="方正仿宋简体"/>
                <w:color w:val="000000"/>
                <w:sz w:val="24"/>
                <w:szCs w:val="24"/>
              </w:rPr>
              <w:t>1</w:t>
            </w:r>
            <w:r>
              <w:rPr>
                <w:rFonts w:eastAsia="方正仿宋简体"/>
                <w:color w:val="000000"/>
                <w:sz w:val="24"/>
                <w:szCs w:val="24"/>
              </w:rPr>
              <w:t>次团课。</w:t>
            </w:r>
          </w:p>
        </w:tc>
        <w:tc>
          <w:tcPr>
            <w:tcW w:w="2043" w:type="dxa"/>
            <w:vAlign w:val="center"/>
          </w:tcPr>
          <w:p w14:paraId="1CB50E6A"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通用</w:t>
            </w:r>
          </w:p>
        </w:tc>
        <w:tc>
          <w:tcPr>
            <w:tcW w:w="5837" w:type="dxa"/>
            <w:vAlign w:val="center"/>
          </w:tcPr>
          <w:p w14:paraId="68F6A995"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本年度未开展团课或未组织团员参加上级组织开展的团课，不得分；未召开团员大会的，不得分；未开展主题团日的，不得分。</w:t>
            </w:r>
          </w:p>
        </w:tc>
      </w:tr>
      <w:tr w:rsidR="00045164" w14:paraId="66085F82" w14:textId="77777777" w:rsidTr="005C51A9">
        <w:trPr>
          <w:cantSplit/>
          <w:trHeight w:val="914"/>
          <w:jc w:val="center"/>
        </w:trPr>
        <w:tc>
          <w:tcPr>
            <w:tcW w:w="1377" w:type="dxa"/>
            <w:vMerge w:val="restart"/>
            <w:tcBorders>
              <w:top w:val="single" w:sz="4" w:space="0" w:color="auto"/>
              <w:left w:val="single" w:sz="4" w:space="0" w:color="auto"/>
              <w:bottom w:val="single" w:sz="4" w:space="0" w:color="auto"/>
              <w:right w:val="single" w:sz="4" w:space="0" w:color="auto"/>
            </w:tcBorders>
            <w:vAlign w:val="center"/>
          </w:tcPr>
          <w:p w14:paraId="50B1653B" w14:textId="77777777" w:rsidR="00045164" w:rsidRDefault="00045164" w:rsidP="005C51A9">
            <w:pPr>
              <w:snapToGrid w:val="0"/>
              <w:jc w:val="center"/>
              <w:rPr>
                <w:rFonts w:eastAsia="方正黑体简体"/>
                <w:color w:val="000000"/>
                <w:sz w:val="24"/>
                <w:szCs w:val="24"/>
              </w:rPr>
            </w:pPr>
            <w:r>
              <w:rPr>
                <w:rFonts w:eastAsia="方正黑体简体"/>
                <w:color w:val="000000"/>
                <w:sz w:val="24"/>
                <w:szCs w:val="24"/>
              </w:rPr>
              <w:lastRenderedPageBreak/>
              <w:t>制度落实</w:t>
            </w:r>
          </w:p>
          <w:p w14:paraId="40857109" w14:textId="77777777" w:rsidR="00045164" w:rsidRDefault="00045164" w:rsidP="005C51A9">
            <w:pPr>
              <w:snapToGrid w:val="0"/>
              <w:jc w:val="center"/>
              <w:rPr>
                <w:rFonts w:eastAsia="方正黑体简体"/>
                <w:color w:val="000000"/>
                <w:sz w:val="24"/>
                <w:szCs w:val="24"/>
              </w:rPr>
            </w:pPr>
            <w:r>
              <w:rPr>
                <w:rFonts w:eastAsia="方正黑体简体"/>
                <w:color w:val="000000"/>
                <w:sz w:val="24"/>
                <w:szCs w:val="24"/>
              </w:rPr>
              <w:t>（</w:t>
            </w:r>
            <w:r>
              <w:rPr>
                <w:rFonts w:eastAsia="方正黑体简体"/>
                <w:color w:val="000000"/>
                <w:sz w:val="24"/>
                <w:szCs w:val="24"/>
              </w:rPr>
              <w:t>20</w:t>
            </w:r>
            <w:r>
              <w:rPr>
                <w:rFonts w:eastAsia="方正黑体简体"/>
                <w:color w:val="000000"/>
                <w:sz w:val="24"/>
                <w:szCs w:val="24"/>
              </w:rPr>
              <w:t>分）</w:t>
            </w:r>
          </w:p>
        </w:tc>
        <w:tc>
          <w:tcPr>
            <w:tcW w:w="2426" w:type="dxa"/>
            <w:vMerge w:val="restart"/>
            <w:tcBorders>
              <w:top w:val="single" w:sz="4" w:space="0" w:color="auto"/>
              <w:left w:val="single" w:sz="4" w:space="0" w:color="auto"/>
              <w:bottom w:val="single" w:sz="4" w:space="0" w:color="auto"/>
              <w:right w:val="single" w:sz="4" w:space="0" w:color="auto"/>
            </w:tcBorders>
            <w:vAlign w:val="center"/>
          </w:tcPr>
          <w:p w14:paraId="5A4E2FA0" w14:textId="77777777" w:rsidR="00045164" w:rsidRDefault="00045164" w:rsidP="005C51A9">
            <w:pPr>
              <w:numPr>
                <w:ilvl w:val="0"/>
                <w:numId w:val="2"/>
              </w:numPr>
              <w:snapToGrid w:val="0"/>
              <w:spacing w:line="340" w:lineRule="exact"/>
              <w:jc w:val="center"/>
              <w:rPr>
                <w:rFonts w:eastAsia="方正仿宋简体"/>
                <w:color w:val="000000"/>
                <w:sz w:val="24"/>
                <w:szCs w:val="24"/>
              </w:rPr>
            </w:pPr>
            <w:r>
              <w:rPr>
                <w:rFonts w:eastAsia="方正仿宋简体"/>
                <w:color w:val="000000"/>
                <w:sz w:val="24"/>
                <w:szCs w:val="24"/>
              </w:rPr>
              <w:t>组织设置规范</w:t>
            </w:r>
          </w:p>
          <w:p w14:paraId="0485E04D"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Merge w:val="restart"/>
            <w:tcBorders>
              <w:top w:val="single" w:sz="4" w:space="0" w:color="auto"/>
              <w:left w:val="single" w:sz="4" w:space="0" w:color="auto"/>
              <w:bottom w:val="single" w:sz="4" w:space="0" w:color="auto"/>
              <w:right w:val="single" w:sz="4" w:space="0" w:color="auto"/>
            </w:tcBorders>
            <w:vAlign w:val="center"/>
          </w:tcPr>
          <w:p w14:paraId="1EFA8EEA"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团支部至少有</w:t>
            </w:r>
            <w:r>
              <w:rPr>
                <w:rFonts w:eastAsia="方正仿宋简体"/>
                <w:color w:val="000000"/>
                <w:sz w:val="24"/>
                <w:szCs w:val="24"/>
              </w:rPr>
              <w:t>3</w:t>
            </w:r>
            <w:r>
              <w:rPr>
                <w:rFonts w:eastAsia="方正仿宋简体"/>
                <w:color w:val="000000"/>
                <w:sz w:val="24"/>
                <w:szCs w:val="24"/>
              </w:rPr>
              <w:t>名以上团员（含保留团籍的党员）、不超过</w:t>
            </w:r>
            <w:r>
              <w:rPr>
                <w:rFonts w:eastAsia="方正仿宋简体"/>
                <w:color w:val="000000"/>
                <w:sz w:val="24"/>
                <w:szCs w:val="24"/>
              </w:rPr>
              <w:t>50</w:t>
            </w:r>
            <w:r>
              <w:rPr>
                <w:rFonts w:eastAsia="方正仿宋简体"/>
                <w:color w:val="000000"/>
                <w:sz w:val="24"/>
                <w:szCs w:val="24"/>
              </w:rPr>
              <w:t>人，隶属关系清晰；团总支部至少有</w:t>
            </w:r>
            <w:r>
              <w:rPr>
                <w:rFonts w:eastAsia="方正仿宋简体"/>
                <w:color w:val="000000"/>
                <w:sz w:val="24"/>
                <w:szCs w:val="24"/>
              </w:rPr>
              <w:t>2</w:t>
            </w:r>
            <w:r>
              <w:rPr>
                <w:rFonts w:eastAsia="方正仿宋简体"/>
                <w:color w:val="000000"/>
                <w:sz w:val="24"/>
                <w:szCs w:val="24"/>
              </w:rPr>
              <w:t>个下属团支部；规范设立、管理团小组。</w:t>
            </w:r>
          </w:p>
        </w:tc>
        <w:tc>
          <w:tcPr>
            <w:tcW w:w="2043" w:type="dxa"/>
            <w:tcBorders>
              <w:top w:val="single" w:sz="4" w:space="0" w:color="auto"/>
              <w:left w:val="single" w:sz="4" w:space="0" w:color="auto"/>
              <w:bottom w:val="single" w:sz="4" w:space="0" w:color="auto"/>
              <w:right w:val="single" w:sz="4" w:space="0" w:color="auto"/>
            </w:tcBorders>
            <w:vAlign w:val="center"/>
          </w:tcPr>
          <w:p w14:paraId="0D496F8B"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学校领域</w:t>
            </w:r>
          </w:p>
        </w:tc>
        <w:tc>
          <w:tcPr>
            <w:tcW w:w="5837" w:type="dxa"/>
            <w:tcBorders>
              <w:top w:val="single" w:sz="4" w:space="0" w:color="auto"/>
              <w:left w:val="single" w:sz="4" w:space="0" w:color="auto"/>
              <w:bottom w:val="single" w:sz="4" w:space="0" w:color="auto"/>
              <w:right w:val="single" w:sz="4" w:space="0" w:color="auto"/>
            </w:tcBorders>
            <w:vAlign w:val="center"/>
          </w:tcPr>
          <w:p w14:paraId="5548D461"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团支部少于</w:t>
            </w:r>
            <w:r>
              <w:rPr>
                <w:rFonts w:eastAsia="方正仿宋简体"/>
                <w:color w:val="000000"/>
                <w:sz w:val="24"/>
                <w:szCs w:val="24"/>
              </w:rPr>
              <w:t>3</w:t>
            </w:r>
            <w:r>
              <w:rPr>
                <w:rFonts w:eastAsia="方正仿宋简体"/>
                <w:color w:val="000000"/>
                <w:sz w:val="24"/>
                <w:szCs w:val="24"/>
              </w:rPr>
              <w:t>人超过半年未撤并的，不得分；团总支部下属只有</w:t>
            </w:r>
            <w:r>
              <w:rPr>
                <w:rFonts w:eastAsia="方正仿宋简体"/>
                <w:color w:val="000000"/>
                <w:sz w:val="24"/>
                <w:szCs w:val="24"/>
              </w:rPr>
              <w:t>1</w:t>
            </w:r>
            <w:r>
              <w:rPr>
                <w:rFonts w:eastAsia="方正仿宋简体"/>
                <w:color w:val="000000"/>
                <w:sz w:val="24"/>
                <w:szCs w:val="24"/>
              </w:rPr>
              <w:t>个或没有下属团支部的，不得分。</w:t>
            </w:r>
          </w:p>
        </w:tc>
      </w:tr>
      <w:tr w:rsidR="00045164" w14:paraId="52E2D36F" w14:textId="77777777" w:rsidTr="005C51A9">
        <w:trPr>
          <w:cantSplit/>
          <w:trHeight w:val="796"/>
          <w:jc w:val="center"/>
        </w:trPr>
        <w:tc>
          <w:tcPr>
            <w:tcW w:w="1377" w:type="dxa"/>
            <w:vMerge/>
            <w:tcBorders>
              <w:top w:val="single" w:sz="4" w:space="0" w:color="auto"/>
              <w:left w:val="single" w:sz="4" w:space="0" w:color="auto"/>
              <w:bottom w:val="single" w:sz="4" w:space="0" w:color="auto"/>
              <w:right w:val="single" w:sz="4" w:space="0" w:color="auto"/>
            </w:tcBorders>
            <w:vAlign w:val="center"/>
          </w:tcPr>
          <w:p w14:paraId="6A44E8FF" w14:textId="77777777" w:rsidR="00045164" w:rsidRDefault="00045164" w:rsidP="005C51A9">
            <w:pPr>
              <w:snapToGrid w:val="0"/>
              <w:spacing w:line="340" w:lineRule="exact"/>
            </w:pPr>
          </w:p>
        </w:tc>
        <w:tc>
          <w:tcPr>
            <w:tcW w:w="2426" w:type="dxa"/>
            <w:vMerge/>
            <w:tcBorders>
              <w:top w:val="single" w:sz="4" w:space="0" w:color="auto"/>
              <w:left w:val="single" w:sz="4" w:space="0" w:color="auto"/>
              <w:bottom w:val="single" w:sz="4" w:space="0" w:color="auto"/>
              <w:right w:val="single" w:sz="4" w:space="0" w:color="auto"/>
            </w:tcBorders>
            <w:vAlign w:val="center"/>
          </w:tcPr>
          <w:p w14:paraId="70AB789E" w14:textId="77777777" w:rsidR="00045164" w:rsidRDefault="00045164" w:rsidP="005C51A9">
            <w:pPr>
              <w:snapToGrid w:val="0"/>
              <w:spacing w:line="340" w:lineRule="exact"/>
            </w:pPr>
          </w:p>
        </w:tc>
        <w:tc>
          <w:tcPr>
            <w:tcW w:w="3013" w:type="dxa"/>
            <w:vMerge/>
            <w:tcBorders>
              <w:top w:val="single" w:sz="4" w:space="0" w:color="auto"/>
              <w:left w:val="single" w:sz="4" w:space="0" w:color="auto"/>
              <w:bottom w:val="single" w:sz="4" w:space="0" w:color="auto"/>
              <w:right w:val="single" w:sz="4" w:space="0" w:color="auto"/>
            </w:tcBorders>
            <w:vAlign w:val="center"/>
          </w:tcPr>
          <w:p w14:paraId="7D3F3A82" w14:textId="77777777" w:rsidR="00045164" w:rsidRDefault="00045164" w:rsidP="005C51A9">
            <w:pPr>
              <w:snapToGrid w:val="0"/>
              <w:spacing w:line="340" w:lineRule="exact"/>
            </w:pPr>
          </w:p>
        </w:tc>
        <w:tc>
          <w:tcPr>
            <w:tcW w:w="2043" w:type="dxa"/>
            <w:tcBorders>
              <w:top w:val="single" w:sz="4" w:space="0" w:color="auto"/>
              <w:left w:val="single" w:sz="4" w:space="0" w:color="auto"/>
              <w:bottom w:val="single" w:sz="4" w:space="0" w:color="auto"/>
              <w:right w:val="single" w:sz="4" w:space="0" w:color="auto"/>
            </w:tcBorders>
            <w:vAlign w:val="center"/>
          </w:tcPr>
          <w:p w14:paraId="7DB489D4"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传统社会领域</w:t>
            </w:r>
          </w:p>
        </w:tc>
        <w:tc>
          <w:tcPr>
            <w:tcW w:w="5837" w:type="dxa"/>
            <w:vMerge w:val="restart"/>
            <w:tcBorders>
              <w:top w:val="single" w:sz="4" w:space="0" w:color="auto"/>
              <w:left w:val="single" w:sz="4" w:space="0" w:color="auto"/>
              <w:bottom w:val="single" w:sz="4" w:space="0" w:color="auto"/>
              <w:right w:val="single" w:sz="4" w:space="0" w:color="auto"/>
            </w:tcBorders>
            <w:vAlign w:val="center"/>
          </w:tcPr>
          <w:p w14:paraId="12188CEB"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团支部少于</w:t>
            </w:r>
            <w:r>
              <w:rPr>
                <w:rFonts w:eastAsia="方正仿宋简体"/>
                <w:color w:val="000000"/>
                <w:sz w:val="24"/>
                <w:szCs w:val="24"/>
              </w:rPr>
              <w:t>3</w:t>
            </w:r>
            <w:r>
              <w:rPr>
                <w:rFonts w:eastAsia="方正仿宋简体"/>
                <w:color w:val="000000"/>
                <w:sz w:val="24"/>
                <w:szCs w:val="24"/>
              </w:rPr>
              <w:t>人超过半年未撤并的，不得分；团支部多于</w:t>
            </w:r>
            <w:r>
              <w:rPr>
                <w:rFonts w:eastAsia="方正仿宋简体"/>
                <w:color w:val="000000"/>
                <w:sz w:val="24"/>
                <w:szCs w:val="24"/>
              </w:rPr>
              <w:t>50</w:t>
            </w:r>
            <w:r>
              <w:rPr>
                <w:rFonts w:eastAsia="方正仿宋简体"/>
                <w:color w:val="000000"/>
                <w:sz w:val="24"/>
                <w:szCs w:val="24"/>
              </w:rPr>
              <w:t>人超过半年未调整的，不得分；团总支部下属只有</w:t>
            </w:r>
            <w:r>
              <w:rPr>
                <w:rFonts w:eastAsia="方正仿宋简体"/>
                <w:color w:val="000000"/>
                <w:sz w:val="24"/>
                <w:szCs w:val="24"/>
              </w:rPr>
              <w:t>1</w:t>
            </w:r>
            <w:r>
              <w:rPr>
                <w:rFonts w:eastAsia="方正仿宋简体"/>
                <w:color w:val="000000"/>
                <w:sz w:val="24"/>
                <w:szCs w:val="24"/>
              </w:rPr>
              <w:t>个或没有下属团支部的，不得分。</w:t>
            </w:r>
          </w:p>
        </w:tc>
      </w:tr>
      <w:tr w:rsidR="00045164" w14:paraId="05E3DD64" w14:textId="77777777" w:rsidTr="005C51A9">
        <w:trPr>
          <w:cantSplit/>
          <w:trHeight w:val="748"/>
          <w:jc w:val="center"/>
        </w:trPr>
        <w:tc>
          <w:tcPr>
            <w:tcW w:w="1377" w:type="dxa"/>
            <w:vMerge/>
            <w:tcBorders>
              <w:top w:val="single" w:sz="4" w:space="0" w:color="auto"/>
              <w:left w:val="single" w:sz="4" w:space="0" w:color="auto"/>
              <w:bottom w:val="single" w:sz="4" w:space="0" w:color="auto"/>
              <w:right w:val="single" w:sz="4" w:space="0" w:color="auto"/>
            </w:tcBorders>
            <w:vAlign w:val="center"/>
          </w:tcPr>
          <w:p w14:paraId="62D62EC6" w14:textId="77777777" w:rsidR="00045164" w:rsidRDefault="00045164" w:rsidP="005C51A9">
            <w:pPr>
              <w:snapToGrid w:val="0"/>
              <w:spacing w:line="340" w:lineRule="exact"/>
              <w:rPr>
                <w:rFonts w:eastAsia="方正仿宋简体"/>
                <w:color w:val="000000"/>
                <w:sz w:val="24"/>
                <w:szCs w:val="24"/>
              </w:rPr>
            </w:pPr>
          </w:p>
        </w:tc>
        <w:tc>
          <w:tcPr>
            <w:tcW w:w="2426" w:type="dxa"/>
            <w:vMerge/>
            <w:tcBorders>
              <w:top w:val="single" w:sz="4" w:space="0" w:color="auto"/>
              <w:left w:val="single" w:sz="4" w:space="0" w:color="auto"/>
              <w:bottom w:val="single" w:sz="4" w:space="0" w:color="auto"/>
              <w:right w:val="single" w:sz="4" w:space="0" w:color="auto"/>
            </w:tcBorders>
            <w:vAlign w:val="center"/>
          </w:tcPr>
          <w:p w14:paraId="4DCD5FE2" w14:textId="77777777" w:rsidR="00045164" w:rsidRDefault="00045164" w:rsidP="005C51A9">
            <w:pPr>
              <w:snapToGrid w:val="0"/>
              <w:spacing w:line="340" w:lineRule="exact"/>
              <w:rPr>
                <w:rFonts w:eastAsia="方正仿宋简体"/>
                <w:color w:val="000000"/>
                <w:sz w:val="24"/>
                <w:szCs w:val="24"/>
              </w:rPr>
            </w:pPr>
          </w:p>
        </w:tc>
        <w:tc>
          <w:tcPr>
            <w:tcW w:w="3013" w:type="dxa"/>
            <w:vMerge/>
            <w:tcBorders>
              <w:top w:val="single" w:sz="4" w:space="0" w:color="auto"/>
              <w:left w:val="single" w:sz="4" w:space="0" w:color="auto"/>
              <w:bottom w:val="single" w:sz="4" w:space="0" w:color="auto"/>
              <w:right w:val="single" w:sz="4" w:space="0" w:color="auto"/>
            </w:tcBorders>
            <w:vAlign w:val="center"/>
          </w:tcPr>
          <w:p w14:paraId="5AE447E7" w14:textId="77777777" w:rsidR="00045164" w:rsidRDefault="00045164" w:rsidP="005C51A9">
            <w:pPr>
              <w:snapToGrid w:val="0"/>
              <w:spacing w:line="340" w:lineRule="exact"/>
              <w:rPr>
                <w:rFonts w:eastAsia="方正仿宋简体"/>
                <w:color w:val="000000"/>
                <w:sz w:val="24"/>
                <w:szCs w:val="24"/>
              </w:rPr>
            </w:pPr>
          </w:p>
        </w:tc>
        <w:tc>
          <w:tcPr>
            <w:tcW w:w="2043" w:type="dxa"/>
            <w:tcBorders>
              <w:top w:val="single" w:sz="4" w:space="0" w:color="auto"/>
              <w:left w:val="single" w:sz="4" w:space="0" w:color="auto"/>
              <w:bottom w:val="single" w:sz="4" w:space="0" w:color="auto"/>
              <w:right w:val="single" w:sz="4" w:space="0" w:color="auto"/>
            </w:tcBorders>
            <w:vAlign w:val="center"/>
          </w:tcPr>
          <w:p w14:paraId="02A74ADA"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新兴领域</w:t>
            </w:r>
          </w:p>
        </w:tc>
        <w:tc>
          <w:tcPr>
            <w:tcW w:w="5837" w:type="dxa"/>
            <w:vMerge/>
            <w:tcBorders>
              <w:top w:val="single" w:sz="4" w:space="0" w:color="auto"/>
              <w:left w:val="single" w:sz="4" w:space="0" w:color="auto"/>
              <w:bottom w:val="single" w:sz="4" w:space="0" w:color="auto"/>
              <w:right w:val="single" w:sz="4" w:space="0" w:color="auto"/>
            </w:tcBorders>
            <w:vAlign w:val="center"/>
          </w:tcPr>
          <w:p w14:paraId="66EF502E" w14:textId="77777777" w:rsidR="00045164" w:rsidRDefault="00045164" w:rsidP="005C51A9">
            <w:pPr>
              <w:snapToGrid w:val="0"/>
              <w:spacing w:line="340" w:lineRule="exact"/>
              <w:rPr>
                <w:rFonts w:eastAsia="方正仿宋简体"/>
                <w:color w:val="000000"/>
                <w:sz w:val="24"/>
                <w:szCs w:val="24"/>
              </w:rPr>
            </w:pPr>
          </w:p>
        </w:tc>
      </w:tr>
      <w:tr w:rsidR="00045164" w14:paraId="25E2B00A" w14:textId="77777777" w:rsidTr="005C51A9">
        <w:trPr>
          <w:cantSplit/>
          <w:trHeight w:val="549"/>
          <w:jc w:val="center"/>
        </w:trPr>
        <w:tc>
          <w:tcPr>
            <w:tcW w:w="1377" w:type="dxa"/>
            <w:vMerge/>
            <w:tcBorders>
              <w:top w:val="single" w:sz="4" w:space="0" w:color="auto"/>
              <w:left w:val="single" w:sz="4" w:space="0" w:color="auto"/>
              <w:bottom w:val="single" w:sz="4" w:space="0" w:color="auto"/>
              <w:right w:val="single" w:sz="4" w:space="0" w:color="auto"/>
            </w:tcBorders>
            <w:vAlign w:val="center"/>
          </w:tcPr>
          <w:p w14:paraId="11B1064B" w14:textId="77777777" w:rsidR="00045164" w:rsidRDefault="00045164" w:rsidP="005C51A9">
            <w:pPr>
              <w:snapToGrid w:val="0"/>
              <w:spacing w:line="260" w:lineRule="exact"/>
              <w:jc w:val="center"/>
              <w:rPr>
                <w:rFonts w:eastAsia="方正仿宋_GBK"/>
                <w:color w:val="000000"/>
                <w:sz w:val="24"/>
                <w:szCs w:val="24"/>
              </w:rPr>
            </w:pPr>
          </w:p>
        </w:tc>
        <w:tc>
          <w:tcPr>
            <w:tcW w:w="2426" w:type="dxa"/>
            <w:vMerge w:val="restart"/>
            <w:tcBorders>
              <w:top w:val="single" w:sz="4" w:space="0" w:color="auto"/>
              <w:left w:val="single" w:sz="4" w:space="0" w:color="auto"/>
              <w:bottom w:val="single" w:sz="4" w:space="0" w:color="auto"/>
              <w:right w:val="single" w:sz="4" w:space="0" w:color="auto"/>
            </w:tcBorders>
            <w:vAlign w:val="center"/>
          </w:tcPr>
          <w:p w14:paraId="4F4B313A" w14:textId="77777777" w:rsidR="00045164" w:rsidRDefault="00045164" w:rsidP="005C51A9">
            <w:pPr>
              <w:numPr>
                <w:ilvl w:val="0"/>
                <w:numId w:val="2"/>
              </w:numPr>
              <w:snapToGrid w:val="0"/>
              <w:spacing w:line="340" w:lineRule="exact"/>
              <w:jc w:val="center"/>
              <w:rPr>
                <w:rFonts w:eastAsia="方正仿宋简体"/>
                <w:color w:val="000000"/>
                <w:sz w:val="24"/>
                <w:szCs w:val="24"/>
              </w:rPr>
            </w:pPr>
            <w:r>
              <w:rPr>
                <w:rFonts w:eastAsia="方正仿宋简体"/>
                <w:color w:val="000000"/>
                <w:sz w:val="24"/>
                <w:szCs w:val="24"/>
              </w:rPr>
              <w:t>团员先进性评价</w:t>
            </w:r>
          </w:p>
          <w:p w14:paraId="12AC70F0" w14:textId="77777777" w:rsidR="00045164" w:rsidRDefault="00045164" w:rsidP="005C51A9">
            <w:pPr>
              <w:snapToGrid w:val="0"/>
              <w:spacing w:line="340" w:lineRule="exact"/>
              <w:jc w:val="center"/>
              <w:rPr>
                <w:rFonts w:eastAsia="方正仿宋_GBK"/>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Merge w:val="restart"/>
            <w:tcBorders>
              <w:top w:val="single" w:sz="4" w:space="0" w:color="auto"/>
              <w:left w:val="single" w:sz="4" w:space="0" w:color="auto"/>
              <w:bottom w:val="single" w:sz="4" w:space="0" w:color="auto"/>
              <w:right w:val="single" w:sz="4" w:space="0" w:color="auto"/>
            </w:tcBorders>
            <w:vAlign w:val="center"/>
          </w:tcPr>
          <w:p w14:paraId="7C756C1E" w14:textId="77777777" w:rsidR="00045164" w:rsidRDefault="00045164" w:rsidP="005C51A9">
            <w:pPr>
              <w:snapToGrid w:val="0"/>
              <w:spacing w:line="340" w:lineRule="exact"/>
              <w:rPr>
                <w:rFonts w:eastAsia="方正仿宋_GBK"/>
                <w:color w:val="000000"/>
                <w:sz w:val="24"/>
                <w:szCs w:val="24"/>
              </w:rPr>
            </w:pPr>
            <w:r>
              <w:rPr>
                <w:rFonts w:eastAsia="方正仿宋简体"/>
                <w:color w:val="000000"/>
                <w:sz w:val="24"/>
                <w:szCs w:val="24"/>
              </w:rPr>
              <w:t>结合团员和青年主题教育专题组织生活会、团员教育评议和年度团籍注册，规范开展团员先进性评价。</w:t>
            </w:r>
          </w:p>
        </w:tc>
        <w:tc>
          <w:tcPr>
            <w:tcW w:w="2043" w:type="dxa"/>
            <w:tcBorders>
              <w:top w:val="single" w:sz="4" w:space="0" w:color="auto"/>
              <w:left w:val="single" w:sz="4" w:space="0" w:color="auto"/>
              <w:bottom w:val="single" w:sz="4" w:space="0" w:color="auto"/>
              <w:right w:val="single" w:sz="4" w:space="0" w:color="auto"/>
            </w:tcBorders>
            <w:vAlign w:val="center"/>
          </w:tcPr>
          <w:p w14:paraId="3FC1BF4C"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学校领域</w:t>
            </w:r>
          </w:p>
        </w:tc>
        <w:tc>
          <w:tcPr>
            <w:tcW w:w="5837" w:type="dxa"/>
            <w:tcBorders>
              <w:top w:val="single" w:sz="4" w:space="0" w:color="auto"/>
              <w:left w:val="single" w:sz="4" w:space="0" w:color="auto"/>
              <w:bottom w:val="single" w:sz="4" w:space="0" w:color="auto"/>
              <w:right w:val="single" w:sz="4" w:space="0" w:color="auto"/>
            </w:tcBorders>
            <w:vAlign w:val="center"/>
          </w:tcPr>
          <w:p w14:paraId="06D49EF4"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团员教育评议比例低于</w:t>
            </w:r>
            <w:r>
              <w:rPr>
                <w:rFonts w:eastAsia="方正仿宋简体"/>
                <w:color w:val="000000"/>
                <w:sz w:val="24"/>
                <w:szCs w:val="24"/>
              </w:rPr>
              <w:t>70%</w:t>
            </w:r>
            <w:r>
              <w:rPr>
                <w:rFonts w:eastAsia="方正仿宋简体"/>
                <w:color w:val="000000"/>
                <w:sz w:val="24"/>
                <w:szCs w:val="24"/>
              </w:rPr>
              <w:t>的，评定为软弱涣散团支部。（北京共青团系统自动判定，保留团籍的党员自愿参加、不计入基数）</w:t>
            </w:r>
          </w:p>
        </w:tc>
      </w:tr>
      <w:tr w:rsidR="00045164" w14:paraId="3C71BB6B" w14:textId="77777777" w:rsidTr="005C51A9">
        <w:trPr>
          <w:cantSplit/>
          <w:trHeight w:val="825"/>
          <w:jc w:val="center"/>
        </w:trPr>
        <w:tc>
          <w:tcPr>
            <w:tcW w:w="1377" w:type="dxa"/>
            <w:vMerge/>
            <w:tcBorders>
              <w:top w:val="single" w:sz="4" w:space="0" w:color="auto"/>
              <w:left w:val="single" w:sz="4" w:space="0" w:color="auto"/>
              <w:bottom w:val="single" w:sz="4" w:space="0" w:color="auto"/>
              <w:right w:val="single" w:sz="4" w:space="0" w:color="auto"/>
            </w:tcBorders>
            <w:vAlign w:val="center"/>
          </w:tcPr>
          <w:p w14:paraId="0488285C" w14:textId="77777777" w:rsidR="00045164" w:rsidRDefault="00045164" w:rsidP="005C51A9">
            <w:pPr>
              <w:snapToGrid w:val="0"/>
              <w:spacing w:line="340" w:lineRule="exact"/>
            </w:pPr>
          </w:p>
        </w:tc>
        <w:tc>
          <w:tcPr>
            <w:tcW w:w="2426" w:type="dxa"/>
            <w:vMerge/>
            <w:tcBorders>
              <w:top w:val="single" w:sz="4" w:space="0" w:color="auto"/>
              <w:left w:val="single" w:sz="4" w:space="0" w:color="auto"/>
              <w:bottom w:val="single" w:sz="4" w:space="0" w:color="auto"/>
              <w:right w:val="single" w:sz="4" w:space="0" w:color="auto"/>
            </w:tcBorders>
            <w:vAlign w:val="center"/>
          </w:tcPr>
          <w:p w14:paraId="7680F1CA" w14:textId="77777777" w:rsidR="00045164" w:rsidRDefault="00045164" w:rsidP="005C51A9">
            <w:pPr>
              <w:snapToGrid w:val="0"/>
              <w:spacing w:line="340" w:lineRule="exact"/>
            </w:pPr>
          </w:p>
        </w:tc>
        <w:tc>
          <w:tcPr>
            <w:tcW w:w="3013" w:type="dxa"/>
            <w:vMerge/>
            <w:tcBorders>
              <w:top w:val="single" w:sz="4" w:space="0" w:color="auto"/>
              <w:left w:val="single" w:sz="4" w:space="0" w:color="auto"/>
              <w:bottom w:val="single" w:sz="4" w:space="0" w:color="auto"/>
              <w:right w:val="single" w:sz="4" w:space="0" w:color="auto"/>
            </w:tcBorders>
            <w:vAlign w:val="center"/>
          </w:tcPr>
          <w:p w14:paraId="4BC8BE34" w14:textId="77777777" w:rsidR="00045164" w:rsidRDefault="00045164" w:rsidP="005C51A9">
            <w:pPr>
              <w:snapToGrid w:val="0"/>
              <w:spacing w:line="340" w:lineRule="exact"/>
            </w:pPr>
          </w:p>
        </w:tc>
        <w:tc>
          <w:tcPr>
            <w:tcW w:w="2043" w:type="dxa"/>
            <w:tcBorders>
              <w:top w:val="single" w:sz="4" w:space="0" w:color="auto"/>
              <w:left w:val="single" w:sz="4" w:space="0" w:color="auto"/>
              <w:bottom w:val="single" w:sz="4" w:space="0" w:color="auto"/>
              <w:right w:val="single" w:sz="4" w:space="0" w:color="auto"/>
            </w:tcBorders>
            <w:vAlign w:val="center"/>
          </w:tcPr>
          <w:p w14:paraId="6F35B96A"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传统社会领域</w:t>
            </w:r>
          </w:p>
        </w:tc>
        <w:tc>
          <w:tcPr>
            <w:tcW w:w="5837" w:type="dxa"/>
            <w:vMerge w:val="restart"/>
            <w:tcBorders>
              <w:top w:val="single" w:sz="4" w:space="0" w:color="auto"/>
              <w:left w:val="single" w:sz="4" w:space="0" w:color="auto"/>
              <w:bottom w:val="single" w:sz="4" w:space="0" w:color="auto"/>
              <w:right w:val="single" w:sz="4" w:space="0" w:color="auto"/>
            </w:tcBorders>
            <w:vAlign w:val="center"/>
          </w:tcPr>
          <w:p w14:paraId="7B170041"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团员教育评议比例低于</w:t>
            </w:r>
            <w:r>
              <w:rPr>
                <w:rFonts w:eastAsia="方正仿宋简体"/>
                <w:color w:val="000000"/>
                <w:sz w:val="24"/>
                <w:szCs w:val="24"/>
              </w:rPr>
              <w:t>70%</w:t>
            </w:r>
            <w:r>
              <w:rPr>
                <w:rFonts w:eastAsia="方正仿宋简体"/>
                <w:color w:val="000000"/>
                <w:sz w:val="24"/>
                <w:szCs w:val="24"/>
              </w:rPr>
              <w:t>的，评定为三星级以下。（保留团籍的党员自愿参加、不计入基数）</w:t>
            </w:r>
          </w:p>
        </w:tc>
      </w:tr>
      <w:tr w:rsidR="00045164" w14:paraId="13244007" w14:textId="77777777" w:rsidTr="005C51A9">
        <w:trPr>
          <w:cantSplit/>
          <w:trHeight w:val="840"/>
          <w:jc w:val="center"/>
        </w:trPr>
        <w:tc>
          <w:tcPr>
            <w:tcW w:w="1377" w:type="dxa"/>
            <w:vMerge/>
            <w:tcBorders>
              <w:top w:val="single" w:sz="4" w:space="0" w:color="auto"/>
              <w:left w:val="single" w:sz="4" w:space="0" w:color="auto"/>
              <w:right w:val="single" w:sz="4" w:space="0" w:color="auto"/>
            </w:tcBorders>
            <w:vAlign w:val="center"/>
          </w:tcPr>
          <w:p w14:paraId="722FD0CF" w14:textId="77777777" w:rsidR="00045164" w:rsidRDefault="00045164" w:rsidP="005C51A9">
            <w:pPr>
              <w:snapToGrid w:val="0"/>
              <w:spacing w:line="340" w:lineRule="exact"/>
              <w:rPr>
                <w:rFonts w:eastAsia="方正仿宋简体"/>
                <w:color w:val="000000"/>
                <w:sz w:val="24"/>
                <w:szCs w:val="24"/>
              </w:rPr>
            </w:pPr>
          </w:p>
        </w:tc>
        <w:tc>
          <w:tcPr>
            <w:tcW w:w="2426" w:type="dxa"/>
            <w:vMerge/>
            <w:tcBorders>
              <w:top w:val="single" w:sz="4" w:space="0" w:color="auto"/>
              <w:left w:val="single" w:sz="4" w:space="0" w:color="auto"/>
              <w:bottom w:val="nil"/>
              <w:right w:val="single" w:sz="4" w:space="0" w:color="auto"/>
            </w:tcBorders>
            <w:vAlign w:val="center"/>
          </w:tcPr>
          <w:p w14:paraId="2F6A8658" w14:textId="77777777" w:rsidR="00045164" w:rsidRDefault="00045164" w:rsidP="005C51A9">
            <w:pPr>
              <w:snapToGrid w:val="0"/>
              <w:spacing w:line="340" w:lineRule="exact"/>
              <w:rPr>
                <w:rFonts w:eastAsia="方正仿宋简体"/>
                <w:color w:val="000000"/>
                <w:sz w:val="24"/>
                <w:szCs w:val="24"/>
              </w:rPr>
            </w:pPr>
          </w:p>
        </w:tc>
        <w:tc>
          <w:tcPr>
            <w:tcW w:w="3013" w:type="dxa"/>
            <w:vMerge/>
            <w:tcBorders>
              <w:top w:val="single" w:sz="4" w:space="0" w:color="auto"/>
              <w:left w:val="single" w:sz="4" w:space="0" w:color="auto"/>
              <w:bottom w:val="nil"/>
              <w:right w:val="single" w:sz="4" w:space="0" w:color="auto"/>
            </w:tcBorders>
            <w:vAlign w:val="center"/>
          </w:tcPr>
          <w:p w14:paraId="24B09C3C" w14:textId="77777777" w:rsidR="00045164" w:rsidRDefault="00045164" w:rsidP="005C51A9">
            <w:pPr>
              <w:snapToGrid w:val="0"/>
              <w:spacing w:line="340" w:lineRule="exact"/>
              <w:rPr>
                <w:rFonts w:eastAsia="方正仿宋简体"/>
                <w:color w:val="000000"/>
                <w:sz w:val="24"/>
                <w:szCs w:val="24"/>
              </w:rPr>
            </w:pPr>
          </w:p>
        </w:tc>
        <w:tc>
          <w:tcPr>
            <w:tcW w:w="2043" w:type="dxa"/>
            <w:tcBorders>
              <w:top w:val="single" w:sz="4" w:space="0" w:color="auto"/>
              <w:left w:val="single" w:sz="4" w:space="0" w:color="auto"/>
              <w:bottom w:val="single" w:sz="4" w:space="0" w:color="auto"/>
              <w:right w:val="single" w:sz="4" w:space="0" w:color="auto"/>
            </w:tcBorders>
            <w:vAlign w:val="center"/>
          </w:tcPr>
          <w:p w14:paraId="26668177"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新兴领域</w:t>
            </w:r>
          </w:p>
        </w:tc>
        <w:tc>
          <w:tcPr>
            <w:tcW w:w="5837" w:type="dxa"/>
            <w:vMerge/>
            <w:tcBorders>
              <w:top w:val="single" w:sz="4" w:space="0" w:color="auto"/>
              <w:left w:val="single" w:sz="4" w:space="0" w:color="auto"/>
              <w:bottom w:val="nil"/>
              <w:right w:val="single" w:sz="4" w:space="0" w:color="auto"/>
            </w:tcBorders>
            <w:vAlign w:val="center"/>
          </w:tcPr>
          <w:p w14:paraId="458179A3" w14:textId="77777777" w:rsidR="00045164" w:rsidRDefault="00045164" w:rsidP="005C51A9">
            <w:pPr>
              <w:snapToGrid w:val="0"/>
              <w:spacing w:line="340" w:lineRule="exact"/>
              <w:rPr>
                <w:rFonts w:eastAsia="方正仿宋简体"/>
                <w:color w:val="000000"/>
                <w:sz w:val="24"/>
                <w:szCs w:val="24"/>
              </w:rPr>
            </w:pPr>
          </w:p>
        </w:tc>
      </w:tr>
      <w:tr w:rsidR="00045164" w14:paraId="76F1E837" w14:textId="77777777" w:rsidTr="005C51A9">
        <w:trPr>
          <w:cantSplit/>
          <w:trHeight w:val="2909"/>
          <w:jc w:val="center"/>
        </w:trPr>
        <w:tc>
          <w:tcPr>
            <w:tcW w:w="1377" w:type="dxa"/>
            <w:vMerge/>
            <w:tcBorders>
              <w:left w:val="single" w:sz="4" w:space="0" w:color="auto"/>
            </w:tcBorders>
            <w:vAlign w:val="center"/>
          </w:tcPr>
          <w:p w14:paraId="70B90FE7" w14:textId="77777777" w:rsidR="00045164" w:rsidRDefault="00045164" w:rsidP="005C51A9">
            <w:pPr>
              <w:snapToGrid w:val="0"/>
              <w:spacing w:line="260" w:lineRule="exact"/>
              <w:jc w:val="center"/>
              <w:rPr>
                <w:rFonts w:eastAsia="方正仿宋_GBK"/>
                <w:color w:val="000000"/>
                <w:sz w:val="24"/>
                <w:szCs w:val="24"/>
              </w:rPr>
            </w:pPr>
          </w:p>
        </w:tc>
        <w:tc>
          <w:tcPr>
            <w:tcW w:w="2426" w:type="dxa"/>
            <w:vAlign w:val="center"/>
          </w:tcPr>
          <w:p w14:paraId="06A3F613" w14:textId="77777777" w:rsidR="00045164" w:rsidRDefault="00045164" w:rsidP="005C51A9">
            <w:pPr>
              <w:numPr>
                <w:ilvl w:val="0"/>
                <w:numId w:val="2"/>
              </w:num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智慧团建</w:t>
            </w:r>
            <w:r>
              <w:rPr>
                <w:rFonts w:eastAsia="方正仿宋简体"/>
                <w:color w:val="000000"/>
                <w:sz w:val="24"/>
                <w:szCs w:val="24"/>
              </w:rPr>
              <w:t>”</w:t>
            </w:r>
            <w:r>
              <w:rPr>
                <w:rFonts w:eastAsia="方正仿宋简体"/>
                <w:color w:val="000000"/>
                <w:sz w:val="24"/>
                <w:szCs w:val="24"/>
              </w:rPr>
              <w:t>系统应用</w:t>
            </w:r>
          </w:p>
          <w:p w14:paraId="5B23F2C5"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Align w:val="center"/>
          </w:tcPr>
          <w:p w14:paraId="0D254E6E"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团员、团组织、团干部信息完整、规范、准确；提交完成团支部成立时间、最后</w:t>
            </w:r>
            <w:r>
              <w:rPr>
                <w:rFonts w:eastAsia="方正仿宋简体"/>
                <w:color w:val="000000"/>
                <w:sz w:val="24"/>
                <w:szCs w:val="24"/>
              </w:rPr>
              <w:t>1</w:t>
            </w:r>
            <w:r>
              <w:rPr>
                <w:rFonts w:eastAsia="方正仿宋简体"/>
                <w:color w:val="000000"/>
                <w:sz w:val="24"/>
                <w:szCs w:val="24"/>
              </w:rPr>
              <w:t>次支部换届时间等内容，及时做好动态信息更新。</w:t>
            </w:r>
          </w:p>
        </w:tc>
        <w:tc>
          <w:tcPr>
            <w:tcW w:w="2043" w:type="dxa"/>
            <w:tcBorders>
              <w:top w:val="single" w:sz="4" w:space="0" w:color="auto"/>
            </w:tcBorders>
            <w:vAlign w:val="center"/>
          </w:tcPr>
          <w:p w14:paraId="6B3E83C9"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通用</w:t>
            </w:r>
          </w:p>
        </w:tc>
        <w:tc>
          <w:tcPr>
            <w:tcW w:w="5837" w:type="dxa"/>
            <w:vAlign w:val="center"/>
          </w:tcPr>
          <w:p w14:paraId="5852AE34"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团支部管理员超过</w:t>
            </w:r>
            <w:r>
              <w:rPr>
                <w:rFonts w:eastAsia="方正仿宋简体"/>
                <w:color w:val="000000"/>
                <w:sz w:val="24"/>
                <w:szCs w:val="24"/>
              </w:rPr>
              <w:t>3</w:t>
            </w:r>
            <w:r>
              <w:rPr>
                <w:rFonts w:eastAsia="方正仿宋简体"/>
                <w:color w:val="000000"/>
                <w:sz w:val="24"/>
                <w:szCs w:val="24"/>
              </w:rPr>
              <w:t>个月未登录使用北京共青团系统的，不得分；团支部管理员信息不准确的、未及时更新的，不得分；违规将非团员录入系统的，不得分。（经核查，如发现录入非团员的情况，评定为三星级以下）</w:t>
            </w:r>
          </w:p>
        </w:tc>
      </w:tr>
      <w:tr w:rsidR="00045164" w14:paraId="0A2BFEEC" w14:textId="77777777" w:rsidTr="005C51A9">
        <w:trPr>
          <w:cantSplit/>
          <w:trHeight w:val="914"/>
          <w:jc w:val="center"/>
        </w:trPr>
        <w:tc>
          <w:tcPr>
            <w:tcW w:w="1377" w:type="dxa"/>
            <w:vMerge/>
            <w:tcBorders>
              <w:left w:val="single" w:sz="4" w:space="0" w:color="auto"/>
            </w:tcBorders>
            <w:vAlign w:val="center"/>
          </w:tcPr>
          <w:p w14:paraId="39667254" w14:textId="77777777" w:rsidR="00045164" w:rsidRDefault="00045164" w:rsidP="005C51A9">
            <w:pPr>
              <w:snapToGrid w:val="0"/>
              <w:spacing w:line="260" w:lineRule="exact"/>
              <w:jc w:val="center"/>
              <w:rPr>
                <w:rFonts w:eastAsia="方正仿宋_GBK"/>
                <w:color w:val="000000"/>
                <w:sz w:val="24"/>
                <w:szCs w:val="24"/>
              </w:rPr>
            </w:pPr>
          </w:p>
        </w:tc>
        <w:tc>
          <w:tcPr>
            <w:tcW w:w="2426" w:type="dxa"/>
            <w:vAlign w:val="center"/>
          </w:tcPr>
          <w:p w14:paraId="2A3CCD2B"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12</w:t>
            </w:r>
            <w:r>
              <w:rPr>
                <w:rFonts w:eastAsia="方正仿宋简体"/>
                <w:color w:val="000000"/>
                <w:sz w:val="24"/>
                <w:szCs w:val="24"/>
              </w:rPr>
              <w:t>．规范使用团的标识（</w:t>
            </w:r>
            <w:r>
              <w:rPr>
                <w:rFonts w:eastAsia="方正仿宋简体"/>
                <w:color w:val="000000"/>
                <w:sz w:val="24"/>
                <w:szCs w:val="24"/>
              </w:rPr>
              <w:t>5</w:t>
            </w:r>
            <w:r>
              <w:rPr>
                <w:rFonts w:eastAsia="方正仿宋简体"/>
                <w:color w:val="000000"/>
                <w:sz w:val="24"/>
                <w:szCs w:val="24"/>
              </w:rPr>
              <w:t>分）</w:t>
            </w:r>
          </w:p>
        </w:tc>
        <w:tc>
          <w:tcPr>
            <w:tcW w:w="3013" w:type="dxa"/>
            <w:vAlign w:val="center"/>
          </w:tcPr>
          <w:p w14:paraId="7997BD7D"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落实团旗、团徽、团歌使用管理有关规定要求。</w:t>
            </w:r>
          </w:p>
        </w:tc>
        <w:tc>
          <w:tcPr>
            <w:tcW w:w="2043" w:type="dxa"/>
            <w:vAlign w:val="center"/>
          </w:tcPr>
          <w:p w14:paraId="4D4D6091"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通用</w:t>
            </w:r>
          </w:p>
        </w:tc>
        <w:tc>
          <w:tcPr>
            <w:tcW w:w="5837" w:type="dxa"/>
            <w:vAlign w:val="center"/>
          </w:tcPr>
          <w:p w14:paraId="2C7E73C4"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使用不规范团旗团徽，或未按规定使用团旗团徽造成不良影响的，不得分。</w:t>
            </w:r>
          </w:p>
        </w:tc>
      </w:tr>
      <w:tr w:rsidR="00045164" w14:paraId="26247177" w14:textId="77777777" w:rsidTr="005C51A9">
        <w:trPr>
          <w:cantSplit/>
          <w:trHeight w:val="3664"/>
          <w:jc w:val="center"/>
        </w:trPr>
        <w:tc>
          <w:tcPr>
            <w:tcW w:w="1377" w:type="dxa"/>
            <w:vMerge w:val="restart"/>
            <w:vAlign w:val="center"/>
          </w:tcPr>
          <w:p w14:paraId="54DF599B" w14:textId="77777777" w:rsidR="00045164" w:rsidRDefault="00045164" w:rsidP="005C51A9">
            <w:pPr>
              <w:snapToGrid w:val="0"/>
              <w:jc w:val="center"/>
              <w:rPr>
                <w:rFonts w:eastAsia="方正黑体简体"/>
                <w:color w:val="000000"/>
                <w:sz w:val="24"/>
                <w:szCs w:val="24"/>
              </w:rPr>
            </w:pPr>
            <w:r>
              <w:rPr>
                <w:rFonts w:eastAsia="方正黑体简体"/>
                <w:color w:val="000000"/>
                <w:sz w:val="24"/>
                <w:szCs w:val="24"/>
              </w:rPr>
              <w:t>作用发挥</w:t>
            </w:r>
          </w:p>
          <w:p w14:paraId="177D8027" w14:textId="77777777" w:rsidR="00045164" w:rsidRDefault="00045164" w:rsidP="005C51A9">
            <w:pPr>
              <w:snapToGrid w:val="0"/>
              <w:jc w:val="center"/>
              <w:rPr>
                <w:rFonts w:eastAsia="方正黑体_GBK"/>
                <w:color w:val="000000"/>
                <w:sz w:val="24"/>
                <w:szCs w:val="24"/>
              </w:rPr>
            </w:pPr>
            <w:r>
              <w:rPr>
                <w:rFonts w:eastAsia="方正黑体简体"/>
                <w:color w:val="000000"/>
                <w:sz w:val="24"/>
                <w:szCs w:val="24"/>
              </w:rPr>
              <w:t>（</w:t>
            </w:r>
            <w:r>
              <w:rPr>
                <w:rFonts w:eastAsia="方正黑体简体"/>
                <w:color w:val="000000"/>
                <w:sz w:val="24"/>
                <w:szCs w:val="24"/>
              </w:rPr>
              <w:t>20</w:t>
            </w:r>
            <w:r>
              <w:rPr>
                <w:rFonts w:eastAsia="方正黑体简体"/>
                <w:color w:val="000000"/>
                <w:sz w:val="24"/>
                <w:szCs w:val="24"/>
              </w:rPr>
              <w:t>分）</w:t>
            </w:r>
          </w:p>
        </w:tc>
        <w:tc>
          <w:tcPr>
            <w:tcW w:w="2426" w:type="dxa"/>
            <w:vAlign w:val="center"/>
          </w:tcPr>
          <w:p w14:paraId="44AA20C6"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13</w:t>
            </w:r>
            <w:r>
              <w:rPr>
                <w:rFonts w:eastAsia="方正仿宋简体"/>
                <w:color w:val="000000"/>
                <w:sz w:val="24"/>
                <w:szCs w:val="24"/>
              </w:rPr>
              <w:t>．服务中心大局成效（</w:t>
            </w:r>
            <w:r>
              <w:rPr>
                <w:rFonts w:eastAsia="方正仿宋简体"/>
                <w:color w:val="000000"/>
                <w:sz w:val="24"/>
                <w:szCs w:val="24"/>
              </w:rPr>
              <w:t>10</w:t>
            </w:r>
            <w:r>
              <w:rPr>
                <w:rFonts w:eastAsia="方正仿宋简体"/>
                <w:color w:val="000000"/>
                <w:sz w:val="24"/>
                <w:szCs w:val="24"/>
              </w:rPr>
              <w:t>分）</w:t>
            </w:r>
          </w:p>
        </w:tc>
        <w:tc>
          <w:tcPr>
            <w:tcW w:w="3013" w:type="dxa"/>
            <w:vAlign w:val="center"/>
          </w:tcPr>
          <w:p w14:paraId="4DB82625"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围绕理论学习、经济发展、科技创新、乡村振兴、民主法治、文教体育、绿色发展、社会服务、应急处突、卫国戍边、统一战线、对外交流等重点领域，形成不少于</w:t>
            </w:r>
            <w:r>
              <w:rPr>
                <w:rFonts w:eastAsia="方正仿宋简体"/>
                <w:color w:val="000000"/>
                <w:sz w:val="24"/>
                <w:szCs w:val="24"/>
              </w:rPr>
              <w:t>1</w:t>
            </w:r>
            <w:r>
              <w:rPr>
                <w:rFonts w:eastAsia="方正仿宋简体"/>
                <w:color w:val="000000"/>
                <w:sz w:val="24"/>
                <w:szCs w:val="24"/>
              </w:rPr>
              <w:t>项能够常态化开展的工作项目（品牌活动、制度机制等），每季度组织开展不少于</w:t>
            </w:r>
            <w:r>
              <w:rPr>
                <w:rFonts w:eastAsia="方正仿宋简体"/>
                <w:color w:val="000000"/>
                <w:sz w:val="24"/>
                <w:szCs w:val="24"/>
              </w:rPr>
              <w:t>1</w:t>
            </w:r>
            <w:r>
              <w:rPr>
                <w:rFonts w:eastAsia="方正仿宋简体"/>
                <w:color w:val="000000"/>
                <w:sz w:val="24"/>
                <w:szCs w:val="24"/>
              </w:rPr>
              <w:t>次。</w:t>
            </w:r>
          </w:p>
        </w:tc>
        <w:tc>
          <w:tcPr>
            <w:tcW w:w="2043" w:type="dxa"/>
            <w:vAlign w:val="center"/>
          </w:tcPr>
          <w:p w14:paraId="2C9C2798"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通用</w:t>
            </w:r>
          </w:p>
        </w:tc>
        <w:tc>
          <w:tcPr>
            <w:tcW w:w="5837" w:type="dxa"/>
            <w:vAlign w:val="center"/>
          </w:tcPr>
          <w:p w14:paraId="7DA7B700"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了解工作项目实际效果（即团组织在哪些领域的作用最突出），重点评估党组织满意度、社会感知度、团员青年参与度和获得感。未形成常态化开展的工作项目（品牌活动、制度机制等）的，不得分；未按季度组织开展的，不得分。</w:t>
            </w:r>
          </w:p>
        </w:tc>
      </w:tr>
      <w:tr w:rsidR="00045164" w14:paraId="081524B2" w14:textId="77777777" w:rsidTr="005C51A9">
        <w:trPr>
          <w:cantSplit/>
          <w:trHeight w:val="1136"/>
          <w:jc w:val="center"/>
        </w:trPr>
        <w:tc>
          <w:tcPr>
            <w:tcW w:w="1377" w:type="dxa"/>
            <w:vMerge/>
            <w:vAlign w:val="center"/>
          </w:tcPr>
          <w:p w14:paraId="5F219C73" w14:textId="77777777" w:rsidR="00045164" w:rsidRDefault="00045164" w:rsidP="005C51A9">
            <w:pPr>
              <w:snapToGrid w:val="0"/>
              <w:jc w:val="center"/>
              <w:rPr>
                <w:rFonts w:eastAsia="方正黑体简体"/>
                <w:color w:val="000000"/>
                <w:sz w:val="24"/>
                <w:szCs w:val="24"/>
              </w:rPr>
            </w:pPr>
          </w:p>
        </w:tc>
        <w:tc>
          <w:tcPr>
            <w:tcW w:w="2426" w:type="dxa"/>
            <w:vMerge w:val="restart"/>
            <w:vAlign w:val="center"/>
          </w:tcPr>
          <w:p w14:paraId="277BC6CA"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14</w:t>
            </w:r>
            <w:r>
              <w:rPr>
                <w:rFonts w:eastAsia="方正仿宋简体"/>
                <w:color w:val="000000"/>
                <w:sz w:val="24"/>
                <w:szCs w:val="24"/>
              </w:rPr>
              <w:t>．团员身份彰显</w:t>
            </w:r>
          </w:p>
          <w:p w14:paraId="5285F325"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Merge w:val="restart"/>
            <w:vAlign w:val="center"/>
          </w:tcPr>
          <w:p w14:paraId="77CDC262"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团员在工作、学习等方面发挥先锋模范作用；团员全部成为注册志愿者并可查验，</w:t>
            </w:r>
            <w:r>
              <w:rPr>
                <w:rFonts w:eastAsia="方正仿宋简体"/>
                <w:color w:val="000000"/>
                <w:sz w:val="24"/>
                <w:szCs w:val="24"/>
              </w:rPr>
              <w:t>90%</w:t>
            </w:r>
            <w:r>
              <w:rPr>
                <w:rFonts w:eastAsia="方正仿宋简体"/>
                <w:color w:val="000000"/>
                <w:sz w:val="24"/>
                <w:szCs w:val="24"/>
              </w:rPr>
              <w:t>以上的团员参与志愿服务。</w:t>
            </w:r>
          </w:p>
        </w:tc>
        <w:tc>
          <w:tcPr>
            <w:tcW w:w="2043" w:type="dxa"/>
            <w:tcBorders>
              <w:bottom w:val="single" w:sz="4" w:space="0" w:color="auto"/>
            </w:tcBorders>
            <w:vAlign w:val="center"/>
          </w:tcPr>
          <w:p w14:paraId="2BA711AE"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学校领域</w:t>
            </w:r>
          </w:p>
        </w:tc>
        <w:tc>
          <w:tcPr>
            <w:tcW w:w="5837" w:type="dxa"/>
            <w:vAlign w:val="center"/>
          </w:tcPr>
          <w:p w14:paraId="435DFF3A"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团员未全部成为注册志愿者并可查验的，不得分；未达到</w:t>
            </w:r>
            <w:r>
              <w:rPr>
                <w:rFonts w:eastAsia="方正仿宋简体"/>
                <w:color w:val="000000"/>
                <w:sz w:val="24"/>
                <w:szCs w:val="24"/>
              </w:rPr>
              <w:t>95%</w:t>
            </w:r>
            <w:r>
              <w:rPr>
                <w:rFonts w:eastAsia="方正仿宋简体"/>
                <w:color w:val="000000"/>
                <w:sz w:val="24"/>
                <w:szCs w:val="24"/>
              </w:rPr>
              <w:t>以上团员参与志愿服务的，不得分；有团员受到党纪处分、政务处分、团纪处分的，不得分。</w:t>
            </w:r>
          </w:p>
        </w:tc>
      </w:tr>
      <w:tr w:rsidR="00045164" w14:paraId="0E468101" w14:textId="77777777" w:rsidTr="005C51A9">
        <w:trPr>
          <w:cantSplit/>
          <w:trHeight w:val="1125"/>
          <w:jc w:val="center"/>
        </w:trPr>
        <w:tc>
          <w:tcPr>
            <w:tcW w:w="1377" w:type="dxa"/>
            <w:vMerge/>
            <w:vAlign w:val="center"/>
          </w:tcPr>
          <w:p w14:paraId="2E2D853A" w14:textId="77777777" w:rsidR="00045164" w:rsidRDefault="00045164" w:rsidP="005C51A9">
            <w:pPr>
              <w:snapToGrid w:val="0"/>
              <w:spacing w:line="340" w:lineRule="exact"/>
            </w:pPr>
          </w:p>
        </w:tc>
        <w:tc>
          <w:tcPr>
            <w:tcW w:w="2426" w:type="dxa"/>
            <w:vMerge/>
            <w:vAlign w:val="center"/>
          </w:tcPr>
          <w:p w14:paraId="235CBD44" w14:textId="77777777" w:rsidR="00045164" w:rsidRDefault="00045164" w:rsidP="005C51A9">
            <w:pPr>
              <w:snapToGrid w:val="0"/>
              <w:spacing w:line="340" w:lineRule="exact"/>
            </w:pPr>
          </w:p>
        </w:tc>
        <w:tc>
          <w:tcPr>
            <w:tcW w:w="3013" w:type="dxa"/>
            <w:vMerge/>
            <w:vAlign w:val="center"/>
          </w:tcPr>
          <w:p w14:paraId="37D5A036" w14:textId="77777777" w:rsidR="00045164" w:rsidRDefault="00045164" w:rsidP="005C51A9">
            <w:pPr>
              <w:snapToGrid w:val="0"/>
              <w:spacing w:line="340" w:lineRule="exact"/>
            </w:pPr>
          </w:p>
        </w:tc>
        <w:tc>
          <w:tcPr>
            <w:tcW w:w="2043" w:type="dxa"/>
            <w:tcBorders>
              <w:bottom w:val="single" w:sz="4" w:space="0" w:color="auto"/>
            </w:tcBorders>
            <w:vAlign w:val="center"/>
          </w:tcPr>
          <w:p w14:paraId="19700E89"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传统社会领域</w:t>
            </w:r>
          </w:p>
        </w:tc>
        <w:tc>
          <w:tcPr>
            <w:tcW w:w="5837" w:type="dxa"/>
            <w:vMerge w:val="restart"/>
            <w:vAlign w:val="center"/>
          </w:tcPr>
          <w:p w14:paraId="7AEA6C37"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团员未全部成为注册志愿者并可查验的，不得分；未达到</w:t>
            </w:r>
            <w:r>
              <w:rPr>
                <w:rFonts w:eastAsia="方正仿宋简体"/>
                <w:color w:val="000000"/>
                <w:sz w:val="24"/>
                <w:szCs w:val="24"/>
              </w:rPr>
              <w:t>90%</w:t>
            </w:r>
            <w:r>
              <w:rPr>
                <w:rFonts w:eastAsia="方正仿宋简体"/>
                <w:color w:val="000000"/>
                <w:sz w:val="24"/>
                <w:szCs w:val="24"/>
              </w:rPr>
              <w:t>以上团员参与志愿服务的，不得分；有团员受到党纪处分、政务处分、团纪处分的，不得分。</w:t>
            </w:r>
          </w:p>
        </w:tc>
      </w:tr>
      <w:tr w:rsidR="00045164" w14:paraId="1392FAB5" w14:textId="77777777" w:rsidTr="005C51A9">
        <w:trPr>
          <w:cantSplit/>
          <w:trHeight w:val="1255"/>
          <w:jc w:val="center"/>
        </w:trPr>
        <w:tc>
          <w:tcPr>
            <w:tcW w:w="1377" w:type="dxa"/>
            <w:vMerge/>
            <w:vAlign w:val="center"/>
          </w:tcPr>
          <w:p w14:paraId="41CFC321" w14:textId="77777777" w:rsidR="00045164" w:rsidRDefault="00045164" w:rsidP="005C51A9">
            <w:pPr>
              <w:snapToGrid w:val="0"/>
              <w:spacing w:line="340" w:lineRule="exact"/>
              <w:rPr>
                <w:rFonts w:eastAsia="方正仿宋简体"/>
                <w:color w:val="000000"/>
                <w:sz w:val="24"/>
                <w:szCs w:val="24"/>
              </w:rPr>
            </w:pPr>
          </w:p>
        </w:tc>
        <w:tc>
          <w:tcPr>
            <w:tcW w:w="2426" w:type="dxa"/>
            <w:vMerge/>
            <w:tcBorders>
              <w:bottom w:val="single" w:sz="4" w:space="0" w:color="auto"/>
            </w:tcBorders>
            <w:vAlign w:val="center"/>
          </w:tcPr>
          <w:p w14:paraId="5A7D9291" w14:textId="77777777" w:rsidR="00045164" w:rsidRDefault="00045164" w:rsidP="005C51A9">
            <w:pPr>
              <w:snapToGrid w:val="0"/>
              <w:spacing w:line="340" w:lineRule="exact"/>
              <w:rPr>
                <w:rFonts w:eastAsia="方正仿宋简体"/>
                <w:color w:val="000000"/>
                <w:sz w:val="24"/>
                <w:szCs w:val="24"/>
              </w:rPr>
            </w:pPr>
          </w:p>
        </w:tc>
        <w:tc>
          <w:tcPr>
            <w:tcW w:w="3013" w:type="dxa"/>
            <w:vMerge/>
            <w:tcBorders>
              <w:bottom w:val="single" w:sz="4" w:space="0" w:color="auto"/>
            </w:tcBorders>
            <w:vAlign w:val="center"/>
          </w:tcPr>
          <w:p w14:paraId="1E6CACC1" w14:textId="77777777" w:rsidR="00045164" w:rsidRDefault="00045164" w:rsidP="005C51A9">
            <w:pPr>
              <w:snapToGrid w:val="0"/>
              <w:spacing w:line="340" w:lineRule="exact"/>
              <w:rPr>
                <w:rFonts w:eastAsia="方正仿宋简体"/>
                <w:color w:val="000000"/>
                <w:sz w:val="24"/>
                <w:szCs w:val="24"/>
              </w:rPr>
            </w:pPr>
          </w:p>
        </w:tc>
        <w:tc>
          <w:tcPr>
            <w:tcW w:w="2043" w:type="dxa"/>
            <w:tcBorders>
              <w:top w:val="single" w:sz="4" w:space="0" w:color="auto"/>
              <w:bottom w:val="single" w:sz="4" w:space="0" w:color="auto"/>
            </w:tcBorders>
            <w:vAlign w:val="center"/>
          </w:tcPr>
          <w:p w14:paraId="4A2C270E"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新兴领域</w:t>
            </w:r>
          </w:p>
        </w:tc>
        <w:tc>
          <w:tcPr>
            <w:tcW w:w="5837" w:type="dxa"/>
            <w:vMerge/>
            <w:tcBorders>
              <w:bottom w:val="single" w:sz="4" w:space="0" w:color="auto"/>
            </w:tcBorders>
            <w:vAlign w:val="center"/>
          </w:tcPr>
          <w:p w14:paraId="1AE30DBE" w14:textId="77777777" w:rsidR="00045164" w:rsidRDefault="00045164" w:rsidP="005C51A9">
            <w:pPr>
              <w:snapToGrid w:val="0"/>
              <w:spacing w:line="340" w:lineRule="exact"/>
              <w:rPr>
                <w:rFonts w:eastAsia="方正仿宋简体"/>
                <w:color w:val="000000"/>
                <w:sz w:val="24"/>
                <w:szCs w:val="24"/>
              </w:rPr>
            </w:pPr>
          </w:p>
        </w:tc>
      </w:tr>
      <w:tr w:rsidR="00045164" w14:paraId="55898C99" w14:textId="77777777" w:rsidTr="005C51A9">
        <w:trPr>
          <w:cantSplit/>
          <w:trHeight w:val="873"/>
          <w:jc w:val="center"/>
        </w:trPr>
        <w:tc>
          <w:tcPr>
            <w:tcW w:w="1377" w:type="dxa"/>
            <w:vMerge/>
            <w:vAlign w:val="center"/>
          </w:tcPr>
          <w:p w14:paraId="08A8AC94" w14:textId="77777777" w:rsidR="00045164" w:rsidRDefault="00045164" w:rsidP="005C51A9">
            <w:pPr>
              <w:snapToGrid w:val="0"/>
              <w:spacing w:line="260" w:lineRule="exact"/>
              <w:jc w:val="center"/>
              <w:rPr>
                <w:rFonts w:eastAsia="方正黑体_GBK"/>
                <w:color w:val="000000"/>
                <w:sz w:val="24"/>
                <w:szCs w:val="24"/>
              </w:rPr>
            </w:pPr>
          </w:p>
        </w:tc>
        <w:tc>
          <w:tcPr>
            <w:tcW w:w="2426" w:type="dxa"/>
            <w:vMerge w:val="restart"/>
            <w:tcBorders>
              <w:top w:val="single" w:sz="4" w:space="0" w:color="auto"/>
            </w:tcBorders>
            <w:vAlign w:val="center"/>
          </w:tcPr>
          <w:p w14:paraId="49F14D6E" w14:textId="77777777" w:rsidR="00045164" w:rsidRDefault="00045164" w:rsidP="005C51A9">
            <w:pPr>
              <w:tabs>
                <w:tab w:val="left" w:pos="312"/>
              </w:tabs>
              <w:snapToGrid w:val="0"/>
              <w:spacing w:line="340" w:lineRule="exact"/>
              <w:jc w:val="center"/>
              <w:rPr>
                <w:rFonts w:eastAsia="方正仿宋简体"/>
                <w:color w:val="000000"/>
                <w:sz w:val="24"/>
                <w:szCs w:val="24"/>
              </w:rPr>
            </w:pPr>
            <w:r>
              <w:rPr>
                <w:rFonts w:eastAsia="方正仿宋简体"/>
                <w:color w:val="000000"/>
                <w:sz w:val="24"/>
                <w:szCs w:val="24"/>
              </w:rPr>
              <w:t>15</w:t>
            </w:r>
            <w:r>
              <w:rPr>
                <w:rFonts w:eastAsia="方正仿宋简体"/>
                <w:color w:val="000000"/>
                <w:sz w:val="24"/>
                <w:szCs w:val="24"/>
              </w:rPr>
              <w:t>．加强</w:t>
            </w:r>
            <w:r>
              <w:rPr>
                <w:rFonts w:eastAsia="方正仿宋简体"/>
                <w:color w:val="000000"/>
                <w:sz w:val="24"/>
                <w:szCs w:val="24"/>
              </w:rPr>
              <w:t>“</w:t>
            </w:r>
            <w:r>
              <w:rPr>
                <w:rFonts w:eastAsia="方正仿宋简体"/>
                <w:color w:val="000000"/>
                <w:sz w:val="24"/>
                <w:szCs w:val="24"/>
              </w:rPr>
              <w:t>推优入党</w:t>
            </w:r>
            <w:r>
              <w:rPr>
                <w:rFonts w:eastAsia="方正仿宋简体"/>
                <w:color w:val="000000"/>
                <w:sz w:val="24"/>
                <w:szCs w:val="24"/>
              </w:rPr>
              <w:t>”</w:t>
            </w:r>
          </w:p>
          <w:p w14:paraId="4934607C" w14:textId="77777777" w:rsidR="00045164" w:rsidRDefault="00045164" w:rsidP="005C51A9">
            <w:pPr>
              <w:tabs>
                <w:tab w:val="left" w:pos="312"/>
              </w:tabs>
              <w:snapToGrid w:val="0"/>
              <w:spacing w:line="340" w:lineRule="exact"/>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5</w:t>
            </w:r>
            <w:r>
              <w:rPr>
                <w:rFonts w:eastAsia="方正仿宋简体"/>
                <w:color w:val="000000"/>
                <w:sz w:val="24"/>
                <w:szCs w:val="24"/>
              </w:rPr>
              <w:t>分）</w:t>
            </w:r>
          </w:p>
        </w:tc>
        <w:tc>
          <w:tcPr>
            <w:tcW w:w="3013" w:type="dxa"/>
            <w:vMerge w:val="restart"/>
            <w:tcBorders>
              <w:top w:val="single" w:sz="4" w:space="0" w:color="auto"/>
            </w:tcBorders>
            <w:vAlign w:val="center"/>
          </w:tcPr>
          <w:p w14:paraId="7966419F"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团支部团员申请入党比例不断提高，积极主动向党组织推荐优秀团员，与党组织衔接顺畅，有具体的</w:t>
            </w:r>
            <w:r>
              <w:rPr>
                <w:rFonts w:eastAsia="方正仿宋简体"/>
                <w:color w:val="000000"/>
                <w:sz w:val="24"/>
                <w:szCs w:val="24"/>
              </w:rPr>
              <w:t>“</w:t>
            </w:r>
            <w:r>
              <w:rPr>
                <w:rFonts w:eastAsia="方正仿宋简体"/>
                <w:color w:val="000000"/>
                <w:sz w:val="24"/>
                <w:szCs w:val="24"/>
              </w:rPr>
              <w:t>推优</w:t>
            </w:r>
            <w:r>
              <w:rPr>
                <w:rFonts w:eastAsia="方正仿宋简体"/>
                <w:color w:val="000000"/>
                <w:sz w:val="24"/>
                <w:szCs w:val="24"/>
              </w:rPr>
              <w:t>”</w:t>
            </w:r>
            <w:r>
              <w:rPr>
                <w:rFonts w:eastAsia="方正仿宋简体"/>
                <w:color w:val="000000"/>
                <w:sz w:val="24"/>
                <w:szCs w:val="24"/>
              </w:rPr>
              <w:t>名单。</w:t>
            </w:r>
          </w:p>
        </w:tc>
        <w:tc>
          <w:tcPr>
            <w:tcW w:w="2043" w:type="dxa"/>
            <w:tcBorders>
              <w:top w:val="single" w:sz="4" w:space="0" w:color="auto"/>
            </w:tcBorders>
            <w:vAlign w:val="center"/>
          </w:tcPr>
          <w:p w14:paraId="62F06307"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学校领域</w:t>
            </w:r>
          </w:p>
        </w:tc>
        <w:tc>
          <w:tcPr>
            <w:tcW w:w="5837" w:type="dxa"/>
            <w:tcBorders>
              <w:top w:val="single" w:sz="4" w:space="0" w:color="auto"/>
            </w:tcBorders>
            <w:vAlign w:val="center"/>
          </w:tcPr>
          <w:p w14:paraId="3B13DD88" w14:textId="77777777" w:rsidR="00045164" w:rsidRDefault="00045164" w:rsidP="005C51A9">
            <w:pPr>
              <w:pStyle w:val="a3"/>
              <w:spacing w:before="0" w:beforeAutospacing="0" w:after="0" w:afterAutospacing="0"/>
              <w:rPr>
                <w:rFonts w:eastAsia="方正仿宋简体"/>
                <w:color w:val="000000"/>
                <w:kern w:val="2"/>
              </w:rPr>
            </w:pPr>
            <w:r>
              <w:rPr>
                <w:rFonts w:eastAsia="方正仿宋简体"/>
                <w:color w:val="000000"/>
                <w:kern w:val="2"/>
              </w:rPr>
              <w:t>（</w:t>
            </w:r>
            <w:r>
              <w:rPr>
                <w:rFonts w:eastAsia="方正仿宋简体"/>
                <w:color w:val="000000"/>
                <w:kern w:val="2"/>
              </w:rPr>
              <w:t>1</w:t>
            </w:r>
            <w:r>
              <w:rPr>
                <w:rFonts w:eastAsia="方正仿宋简体"/>
                <w:color w:val="000000"/>
                <w:kern w:val="2"/>
              </w:rPr>
              <w:t>）评估为党育人成效，特别是引导团员积极向党组织靠拢情况。没有具体的</w:t>
            </w:r>
            <w:r>
              <w:rPr>
                <w:rFonts w:eastAsia="方正仿宋简体"/>
                <w:color w:val="000000"/>
                <w:kern w:val="2"/>
              </w:rPr>
              <w:t>“</w:t>
            </w:r>
            <w:r>
              <w:rPr>
                <w:rFonts w:eastAsia="方正仿宋简体"/>
                <w:color w:val="000000"/>
                <w:kern w:val="2"/>
              </w:rPr>
              <w:t>推优</w:t>
            </w:r>
            <w:r>
              <w:rPr>
                <w:rFonts w:eastAsia="方正仿宋简体"/>
                <w:color w:val="000000"/>
                <w:kern w:val="2"/>
              </w:rPr>
              <w:t>”</w:t>
            </w:r>
            <w:r>
              <w:rPr>
                <w:rFonts w:eastAsia="方正仿宋简体"/>
                <w:color w:val="000000"/>
                <w:kern w:val="2"/>
              </w:rPr>
              <w:t>名单的，不得分。</w:t>
            </w:r>
          </w:p>
          <w:p w14:paraId="04268A05" w14:textId="77777777" w:rsidR="00045164" w:rsidRDefault="00045164" w:rsidP="005C51A9">
            <w:pPr>
              <w:pStyle w:val="a3"/>
              <w:spacing w:before="0" w:beforeAutospacing="0" w:after="0" w:afterAutospacing="0"/>
              <w:rPr>
                <w:rFonts w:eastAsia="方正仿宋简体"/>
                <w:color w:val="000000"/>
                <w:kern w:val="2"/>
              </w:rPr>
            </w:pPr>
            <w:r>
              <w:rPr>
                <w:rFonts w:eastAsia="方正仿宋简体"/>
                <w:color w:val="000000"/>
                <w:kern w:val="2"/>
              </w:rPr>
              <w:t>（</w:t>
            </w:r>
            <w:r>
              <w:rPr>
                <w:rFonts w:eastAsia="方正仿宋简体"/>
                <w:color w:val="000000"/>
                <w:kern w:val="2"/>
              </w:rPr>
              <w:t>2</w:t>
            </w:r>
            <w:r>
              <w:rPr>
                <w:rFonts w:eastAsia="方正仿宋简体"/>
                <w:color w:val="000000"/>
                <w:kern w:val="2"/>
              </w:rPr>
              <w:t>）评定为五星级团支部，其年满</w:t>
            </w:r>
            <w:r>
              <w:rPr>
                <w:rFonts w:eastAsia="方正仿宋简体"/>
                <w:color w:val="000000"/>
                <w:kern w:val="2"/>
              </w:rPr>
              <w:t>18</w:t>
            </w:r>
            <w:r>
              <w:rPr>
                <w:rFonts w:eastAsia="方正仿宋简体"/>
                <w:color w:val="000000"/>
                <w:kern w:val="2"/>
              </w:rPr>
              <w:t>周岁的团员提交入党申请书的比例（保留团籍的党员计入基数）应不低于</w:t>
            </w:r>
            <w:r>
              <w:rPr>
                <w:rFonts w:eastAsia="方正仿宋简体"/>
                <w:color w:val="000000"/>
                <w:kern w:val="2"/>
              </w:rPr>
              <w:t>70%</w:t>
            </w:r>
            <w:r>
              <w:rPr>
                <w:rFonts w:eastAsia="方正仿宋简体"/>
                <w:color w:val="000000"/>
                <w:kern w:val="2"/>
              </w:rPr>
              <w:t>。</w:t>
            </w:r>
          </w:p>
        </w:tc>
      </w:tr>
      <w:tr w:rsidR="00045164" w14:paraId="78B1367A" w14:textId="77777777" w:rsidTr="005C51A9">
        <w:trPr>
          <w:cantSplit/>
          <w:trHeight w:val="981"/>
          <w:jc w:val="center"/>
        </w:trPr>
        <w:tc>
          <w:tcPr>
            <w:tcW w:w="1377" w:type="dxa"/>
            <w:vMerge/>
            <w:vAlign w:val="center"/>
          </w:tcPr>
          <w:p w14:paraId="18E3BEEC" w14:textId="77777777" w:rsidR="00045164" w:rsidRDefault="00045164" w:rsidP="005C51A9">
            <w:pPr>
              <w:snapToGrid w:val="0"/>
              <w:spacing w:line="340" w:lineRule="exact"/>
            </w:pPr>
          </w:p>
        </w:tc>
        <w:tc>
          <w:tcPr>
            <w:tcW w:w="2426" w:type="dxa"/>
            <w:vMerge/>
            <w:vAlign w:val="center"/>
          </w:tcPr>
          <w:p w14:paraId="74202871" w14:textId="77777777" w:rsidR="00045164" w:rsidRDefault="00045164" w:rsidP="005C51A9">
            <w:pPr>
              <w:snapToGrid w:val="0"/>
              <w:spacing w:line="340" w:lineRule="exact"/>
            </w:pPr>
          </w:p>
        </w:tc>
        <w:tc>
          <w:tcPr>
            <w:tcW w:w="3013" w:type="dxa"/>
            <w:vMerge/>
            <w:vAlign w:val="center"/>
          </w:tcPr>
          <w:p w14:paraId="10BC668C" w14:textId="77777777" w:rsidR="00045164" w:rsidRDefault="00045164" w:rsidP="005C51A9">
            <w:pPr>
              <w:snapToGrid w:val="0"/>
              <w:spacing w:line="340" w:lineRule="exact"/>
            </w:pPr>
          </w:p>
        </w:tc>
        <w:tc>
          <w:tcPr>
            <w:tcW w:w="2043" w:type="dxa"/>
            <w:tcBorders>
              <w:top w:val="single" w:sz="4" w:space="0" w:color="auto"/>
            </w:tcBorders>
            <w:vAlign w:val="center"/>
          </w:tcPr>
          <w:p w14:paraId="26B6C720"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传统社会领域</w:t>
            </w:r>
          </w:p>
        </w:tc>
        <w:tc>
          <w:tcPr>
            <w:tcW w:w="5837" w:type="dxa"/>
            <w:vMerge w:val="restart"/>
            <w:vAlign w:val="center"/>
          </w:tcPr>
          <w:p w14:paraId="4D01EE4A"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1</w:t>
            </w:r>
            <w:r>
              <w:rPr>
                <w:rFonts w:eastAsia="方正仿宋简体"/>
                <w:color w:val="000000"/>
                <w:sz w:val="24"/>
                <w:szCs w:val="24"/>
              </w:rPr>
              <w:t>）评估为党育人成效，特别是引导团员积极向党组织靠拢情况。没有具体的</w:t>
            </w:r>
            <w:r>
              <w:rPr>
                <w:rFonts w:eastAsia="方正仿宋简体"/>
                <w:color w:val="000000"/>
                <w:sz w:val="24"/>
                <w:szCs w:val="24"/>
              </w:rPr>
              <w:t>“</w:t>
            </w:r>
            <w:r>
              <w:rPr>
                <w:rFonts w:eastAsia="方正仿宋简体"/>
                <w:color w:val="000000"/>
                <w:sz w:val="24"/>
                <w:szCs w:val="24"/>
              </w:rPr>
              <w:t>推优</w:t>
            </w:r>
            <w:r>
              <w:rPr>
                <w:rFonts w:eastAsia="方正仿宋简体"/>
                <w:color w:val="000000"/>
                <w:sz w:val="24"/>
                <w:szCs w:val="24"/>
              </w:rPr>
              <w:t>”</w:t>
            </w:r>
            <w:r>
              <w:rPr>
                <w:rFonts w:eastAsia="方正仿宋简体"/>
                <w:color w:val="000000"/>
                <w:sz w:val="24"/>
                <w:szCs w:val="24"/>
              </w:rPr>
              <w:t>名单的，不得分。</w:t>
            </w:r>
          </w:p>
          <w:p w14:paraId="5E1F7AA7" w14:textId="77777777" w:rsidR="00045164" w:rsidRDefault="00045164" w:rsidP="005C51A9">
            <w:pPr>
              <w:snapToGrid w:val="0"/>
              <w:spacing w:line="340" w:lineRule="exact"/>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2</w:t>
            </w:r>
            <w:r>
              <w:rPr>
                <w:rFonts w:eastAsia="方正仿宋简体"/>
                <w:color w:val="000000"/>
                <w:sz w:val="24"/>
                <w:szCs w:val="24"/>
              </w:rPr>
              <w:t>）评定为五星级团支部，其年满</w:t>
            </w:r>
            <w:r>
              <w:rPr>
                <w:rFonts w:eastAsia="方正仿宋简体"/>
                <w:color w:val="000000"/>
                <w:sz w:val="24"/>
                <w:szCs w:val="24"/>
              </w:rPr>
              <w:t>18</w:t>
            </w:r>
            <w:r>
              <w:rPr>
                <w:rFonts w:eastAsia="方正仿宋简体"/>
                <w:color w:val="000000"/>
                <w:sz w:val="24"/>
                <w:szCs w:val="24"/>
              </w:rPr>
              <w:t>周岁的团员提交入党申请书的比例（保留团籍的党员计入基数）应不低于</w:t>
            </w:r>
            <w:r>
              <w:rPr>
                <w:rFonts w:eastAsia="方正仿宋简体"/>
                <w:color w:val="000000"/>
                <w:sz w:val="24"/>
                <w:szCs w:val="24"/>
              </w:rPr>
              <w:t>50%</w:t>
            </w:r>
            <w:r>
              <w:rPr>
                <w:rFonts w:eastAsia="方正仿宋简体"/>
                <w:color w:val="000000"/>
                <w:sz w:val="24"/>
                <w:szCs w:val="24"/>
              </w:rPr>
              <w:t>。</w:t>
            </w:r>
          </w:p>
        </w:tc>
      </w:tr>
      <w:tr w:rsidR="00045164" w14:paraId="222E0A48" w14:textId="77777777" w:rsidTr="005C51A9">
        <w:trPr>
          <w:cantSplit/>
          <w:trHeight w:val="981"/>
          <w:jc w:val="center"/>
        </w:trPr>
        <w:tc>
          <w:tcPr>
            <w:tcW w:w="1377" w:type="dxa"/>
            <w:vMerge/>
            <w:vAlign w:val="center"/>
          </w:tcPr>
          <w:p w14:paraId="4183D00B" w14:textId="77777777" w:rsidR="00045164" w:rsidRDefault="00045164" w:rsidP="005C51A9">
            <w:pPr>
              <w:snapToGrid w:val="0"/>
              <w:spacing w:line="340" w:lineRule="exact"/>
              <w:rPr>
                <w:rFonts w:eastAsia="方正仿宋简体"/>
                <w:color w:val="000000"/>
                <w:sz w:val="24"/>
                <w:szCs w:val="24"/>
              </w:rPr>
            </w:pPr>
          </w:p>
        </w:tc>
        <w:tc>
          <w:tcPr>
            <w:tcW w:w="2426" w:type="dxa"/>
            <w:vMerge/>
            <w:vAlign w:val="center"/>
          </w:tcPr>
          <w:p w14:paraId="78D11B39" w14:textId="77777777" w:rsidR="00045164" w:rsidRDefault="00045164" w:rsidP="005C51A9">
            <w:pPr>
              <w:snapToGrid w:val="0"/>
              <w:spacing w:line="340" w:lineRule="exact"/>
              <w:rPr>
                <w:rFonts w:eastAsia="方正仿宋简体"/>
                <w:color w:val="000000"/>
                <w:sz w:val="24"/>
                <w:szCs w:val="24"/>
              </w:rPr>
            </w:pPr>
          </w:p>
        </w:tc>
        <w:tc>
          <w:tcPr>
            <w:tcW w:w="3013" w:type="dxa"/>
            <w:vMerge/>
            <w:vAlign w:val="center"/>
          </w:tcPr>
          <w:p w14:paraId="090E42C3" w14:textId="77777777" w:rsidR="00045164" w:rsidRDefault="00045164" w:rsidP="005C51A9">
            <w:pPr>
              <w:snapToGrid w:val="0"/>
              <w:spacing w:line="340" w:lineRule="exact"/>
              <w:rPr>
                <w:rFonts w:eastAsia="方正仿宋简体"/>
                <w:color w:val="000000"/>
                <w:sz w:val="24"/>
                <w:szCs w:val="24"/>
              </w:rPr>
            </w:pPr>
          </w:p>
        </w:tc>
        <w:tc>
          <w:tcPr>
            <w:tcW w:w="2043" w:type="dxa"/>
            <w:tcBorders>
              <w:top w:val="single" w:sz="4" w:space="0" w:color="auto"/>
            </w:tcBorders>
            <w:vAlign w:val="center"/>
          </w:tcPr>
          <w:p w14:paraId="0323D96F" w14:textId="77777777" w:rsidR="00045164" w:rsidRDefault="00045164" w:rsidP="005C51A9">
            <w:pPr>
              <w:snapToGrid w:val="0"/>
              <w:spacing w:line="340" w:lineRule="exact"/>
              <w:jc w:val="center"/>
              <w:rPr>
                <w:rFonts w:eastAsia="方正仿宋简体"/>
                <w:color w:val="000000"/>
                <w:sz w:val="24"/>
                <w:szCs w:val="24"/>
              </w:rPr>
            </w:pPr>
            <w:r>
              <w:rPr>
                <w:rFonts w:eastAsia="方正仿宋简体"/>
                <w:color w:val="000000"/>
                <w:sz w:val="24"/>
                <w:szCs w:val="24"/>
              </w:rPr>
              <w:t>新兴领域</w:t>
            </w:r>
          </w:p>
        </w:tc>
        <w:tc>
          <w:tcPr>
            <w:tcW w:w="5837" w:type="dxa"/>
            <w:vMerge/>
            <w:vAlign w:val="center"/>
          </w:tcPr>
          <w:p w14:paraId="11591958" w14:textId="77777777" w:rsidR="00045164" w:rsidRDefault="00045164" w:rsidP="005C51A9">
            <w:pPr>
              <w:snapToGrid w:val="0"/>
              <w:spacing w:line="340" w:lineRule="exact"/>
              <w:rPr>
                <w:rFonts w:eastAsia="方正仿宋简体"/>
                <w:color w:val="000000"/>
                <w:sz w:val="24"/>
                <w:szCs w:val="24"/>
              </w:rPr>
            </w:pPr>
          </w:p>
        </w:tc>
      </w:tr>
      <w:tr w:rsidR="00045164" w14:paraId="55CF288F" w14:textId="77777777" w:rsidTr="005C51A9">
        <w:trPr>
          <w:cantSplit/>
          <w:trHeight w:val="965"/>
          <w:jc w:val="center"/>
        </w:trPr>
        <w:tc>
          <w:tcPr>
            <w:tcW w:w="1377" w:type="dxa"/>
            <w:vMerge w:val="restart"/>
            <w:vAlign w:val="center"/>
          </w:tcPr>
          <w:p w14:paraId="5B4D374F" w14:textId="77777777" w:rsidR="00045164" w:rsidRDefault="00045164" w:rsidP="005C51A9">
            <w:pPr>
              <w:snapToGrid w:val="0"/>
              <w:spacing w:line="260" w:lineRule="exact"/>
              <w:jc w:val="center"/>
              <w:rPr>
                <w:rFonts w:eastAsia="方正黑体_GBK"/>
                <w:color w:val="000000"/>
                <w:sz w:val="24"/>
                <w:szCs w:val="24"/>
              </w:rPr>
            </w:pPr>
            <w:r>
              <w:rPr>
                <w:rFonts w:eastAsia="方正黑体_GBK"/>
                <w:color w:val="000000"/>
                <w:sz w:val="24"/>
                <w:szCs w:val="24"/>
              </w:rPr>
              <w:t>自评定级</w:t>
            </w:r>
          </w:p>
        </w:tc>
        <w:tc>
          <w:tcPr>
            <w:tcW w:w="5439" w:type="dxa"/>
            <w:gridSpan w:val="2"/>
            <w:vAlign w:val="center"/>
          </w:tcPr>
          <w:p w14:paraId="3C4FB2A8" w14:textId="77777777" w:rsidR="00045164" w:rsidRDefault="00045164" w:rsidP="005C51A9">
            <w:pPr>
              <w:snapToGrid w:val="0"/>
              <w:jc w:val="center"/>
              <w:rPr>
                <w:rFonts w:eastAsia="方正仿宋_GBK"/>
                <w:color w:val="000000"/>
                <w:sz w:val="24"/>
                <w:szCs w:val="24"/>
              </w:rPr>
            </w:pPr>
            <w:r>
              <w:rPr>
                <w:rFonts w:eastAsia="方正仿宋简体"/>
                <w:color w:val="000000"/>
                <w:sz w:val="24"/>
                <w:szCs w:val="24"/>
              </w:rPr>
              <w:t>（</w:t>
            </w:r>
            <w:r>
              <w:rPr>
                <w:rFonts w:eastAsia="方正仿宋简体"/>
                <w:color w:val="000000"/>
                <w:sz w:val="24"/>
                <w:szCs w:val="24"/>
              </w:rPr>
              <w:t xml:space="preserve">      </w:t>
            </w:r>
            <w:r>
              <w:rPr>
                <w:rFonts w:eastAsia="方正仿宋简体"/>
                <w:color w:val="000000"/>
                <w:sz w:val="24"/>
                <w:szCs w:val="24"/>
              </w:rPr>
              <w:t>）星级团（总）支部</w:t>
            </w:r>
          </w:p>
        </w:tc>
        <w:tc>
          <w:tcPr>
            <w:tcW w:w="2043" w:type="dxa"/>
            <w:vMerge w:val="restart"/>
            <w:vAlign w:val="center"/>
          </w:tcPr>
          <w:p w14:paraId="5885B284" w14:textId="77777777" w:rsidR="00045164" w:rsidRDefault="00045164" w:rsidP="005C51A9">
            <w:pPr>
              <w:snapToGrid w:val="0"/>
              <w:jc w:val="center"/>
              <w:rPr>
                <w:rFonts w:eastAsia="方正黑体_GBK"/>
                <w:color w:val="000000"/>
                <w:sz w:val="24"/>
                <w:szCs w:val="24"/>
              </w:rPr>
            </w:pPr>
            <w:r>
              <w:rPr>
                <w:rFonts w:eastAsia="方正黑体_GBK"/>
                <w:color w:val="000000"/>
                <w:sz w:val="24"/>
                <w:szCs w:val="24"/>
              </w:rPr>
              <w:t>上级复核</w:t>
            </w:r>
          </w:p>
        </w:tc>
        <w:tc>
          <w:tcPr>
            <w:tcW w:w="5837" w:type="dxa"/>
            <w:vAlign w:val="center"/>
          </w:tcPr>
          <w:p w14:paraId="1C1E69D7" w14:textId="77777777" w:rsidR="00045164" w:rsidRDefault="00045164" w:rsidP="005C51A9">
            <w:pPr>
              <w:snapToGrid w:val="0"/>
              <w:jc w:val="center"/>
              <w:rPr>
                <w:rFonts w:eastAsia="方正仿宋简体"/>
                <w:color w:val="000000"/>
                <w:sz w:val="24"/>
                <w:szCs w:val="24"/>
              </w:rPr>
            </w:pPr>
            <w:r>
              <w:rPr>
                <w:rFonts w:eastAsia="方正仿宋简体"/>
                <w:color w:val="000000"/>
                <w:sz w:val="24"/>
                <w:szCs w:val="24"/>
              </w:rPr>
              <w:t>（</w:t>
            </w:r>
            <w:r>
              <w:rPr>
                <w:rFonts w:eastAsia="方正仿宋简体"/>
                <w:color w:val="000000"/>
                <w:sz w:val="24"/>
                <w:szCs w:val="24"/>
              </w:rPr>
              <w:t xml:space="preserve">      </w:t>
            </w:r>
            <w:r>
              <w:rPr>
                <w:rFonts w:eastAsia="方正仿宋简体"/>
                <w:color w:val="000000"/>
                <w:sz w:val="24"/>
                <w:szCs w:val="24"/>
              </w:rPr>
              <w:t>）星级团（总）支部</w:t>
            </w:r>
          </w:p>
        </w:tc>
      </w:tr>
      <w:tr w:rsidR="00045164" w14:paraId="78555D01" w14:textId="77777777" w:rsidTr="005C51A9">
        <w:trPr>
          <w:cantSplit/>
          <w:trHeight w:val="998"/>
          <w:jc w:val="center"/>
        </w:trPr>
        <w:tc>
          <w:tcPr>
            <w:tcW w:w="1377" w:type="dxa"/>
            <w:vMerge/>
            <w:vAlign w:val="center"/>
          </w:tcPr>
          <w:p w14:paraId="0753CC6C" w14:textId="77777777" w:rsidR="00045164" w:rsidRDefault="00045164" w:rsidP="005C51A9">
            <w:pPr>
              <w:snapToGrid w:val="0"/>
              <w:spacing w:line="260" w:lineRule="exact"/>
              <w:jc w:val="center"/>
              <w:rPr>
                <w:rFonts w:eastAsia="方正黑体_GBK"/>
                <w:color w:val="000000"/>
                <w:sz w:val="24"/>
                <w:szCs w:val="24"/>
              </w:rPr>
            </w:pPr>
          </w:p>
        </w:tc>
        <w:tc>
          <w:tcPr>
            <w:tcW w:w="5439" w:type="dxa"/>
            <w:gridSpan w:val="2"/>
            <w:vAlign w:val="center"/>
          </w:tcPr>
          <w:p w14:paraId="34D5EFE0" w14:textId="77777777" w:rsidR="00045164" w:rsidRDefault="00045164" w:rsidP="005C51A9">
            <w:pPr>
              <w:snapToGrid w:val="0"/>
              <w:jc w:val="center"/>
              <w:rPr>
                <w:rFonts w:eastAsia="方正黑体_GBK"/>
                <w:color w:val="000000"/>
                <w:sz w:val="24"/>
                <w:szCs w:val="24"/>
              </w:rPr>
            </w:pPr>
            <w:r>
              <w:rPr>
                <w:rFonts w:eastAsia="方正仿宋简体"/>
                <w:color w:val="000000"/>
                <w:sz w:val="24"/>
                <w:szCs w:val="24"/>
              </w:rPr>
              <w:t>发挥作用重点领域（</w:t>
            </w:r>
            <w:r>
              <w:rPr>
                <w:rFonts w:eastAsia="方正仿宋简体"/>
                <w:color w:val="000000"/>
                <w:sz w:val="24"/>
                <w:szCs w:val="24"/>
              </w:rPr>
              <w:t xml:space="preserve">        </w:t>
            </w:r>
            <w:r>
              <w:rPr>
                <w:rFonts w:eastAsia="方正仿宋简体"/>
                <w:color w:val="000000"/>
                <w:sz w:val="24"/>
                <w:szCs w:val="24"/>
              </w:rPr>
              <w:t>）</w:t>
            </w:r>
          </w:p>
        </w:tc>
        <w:tc>
          <w:tcPr>
            <w:tcW w:w="2043" w:type="dxa"/>
            <w:vMerge/>
            <w:vAlign w:val="center"/>
          </w:tcPr>
          <w:p w14:paraId="0E603766" w14:textId="77777777" w:rsidR="00045164" w:rsidRDefault="00045164" w:rsidP="005C51A9">
            <w:pPr>
              <w:snapToGrid w:val="0"/>
              <w:jc w:val="center"/>
              <w:rPr>
                <w:rFonts w:eastAsia="方正黑体_GBK"/>
                <w:color w:val="000000"/>
                <w:sz w:val="24"/>
                <w:szCs w:val="24"/>
              </w:rPr>
            </w:pPr>
          </w:p>
        </w:tc>
        <w:tc>
          <w:tcPr>
            <w:tcW w:w="5837" w:type="dxa"/>
            <w:vAlign w:val="center"/>
          </w:tcPr>
          <w:p w14:paraId="1C3A016C" w14:textId="77777777" w:rsidR="00045164" w:rsidRDefault="00045164" w:rsidP="005C51A9">
            <w:pPr>
              <w:snapToGrid w:val="0"/>
              <w:jc w:val="center"/>
              <w:rPr>
                <w:rFonts w:eastAsia="方正仿宋简体"/>
                <w:color w:val="000000"/>
                <w:sz w:val="24"/>
                <w:szCs w:val="24"/>
              </w:rPr>
            </w:pPr>
            <w:r>
              <w:rPr>
                <w:rFonts w:eastAsia="方正仿宋简体"/>
                <w:color w:val="000000"/>
                <w:sz w:val="24"/>
                <w:szCs w:val="24"/>
              </w:rPr>
              <w:t>发挥作用重点领域（</w:t>
            </w:r>
            <w:r>
              <w:rPr>
                <w:rFonts w:eastAsia="方正仿宋简体"/>
                <w:color w:val="000000"/>
                <w:sz w:val="24"/>
                <w:szCs w:val="24"/>
              </w:rPr>
              <w:t xml:space="preserve">        </w:t>
            </w:r>
            <w:r>
              <w:rPr>
                <w:rFonts w:eastAsia="方正仿宋简体"/>
                <w:color w:val="000000"/>
                <w:sz w:val="24"/>
                <w:szCs w:val="24"/>
              </w:rPr>
              <w:t>）</w:t>
            </w:r>
          </w:p>
        </w:tc>
      </w:tr>
      <w:bookmarkEnd w:id="0"/>
    </w:tbl>
    <w:p w14:paraId="13EDF188" w14:textId="77777777" w:rsidR="00045164" w:rsidRPr="00045164" w:rsidRDefault="00045164"/>
    <w:sectPr w:rsidR="00045164" w:rsidRPr="00045164">
      <w:pgSz w:w="16838" w:h="11906" w:orient="landscape"/>
      <w:pgMar w:top="1531" w:right="1418" w:bottom="1531" w:left="1418" w:header="851" w:footer="992" w:gutter="0"/>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_GBK">
    <w:altName w:val="微软雅黑"/>
    <w:charset w:val="86"/>
    <w:family w:val="auto"/>
    <w:pitch w:val="default"/>
    <w:sig w:usb0="00000000" w:usb1="080E0000" w:usb2="00000000" w:usb3="00000000" w:csb0="00040000" w:csb1="00000000"/>
  </w:font>
  <w:font w:name="方正小标宋简体">
    <w:altName w:val="微软雅黑"/>
    <w:charset w:val="86"/>
    <w:family w:val="swiss"/>
    <w:pitch w:val="default"/>
    <w:sig w:usb0="00000000" w:usb1="00000000" w:usb2="00000000" w:usb3="00000000" w:csb0="00040000" w:csb1="00000000"/>
  </w:font>
  <w:font w:name="方正楷体简体">
    <w:altName w:val="微软雅黑"/>
    <w:charset w:val="86"/>
    <w:family w:val="script"/>
    <w:pitch w:val="default"/>
    <w:sig w:usb0="00000001" w:usb1="080E0000" w:usb2="00000010" w:usb3="00000000" w:csb0="00040001" w:csb1="00000000"/>
  </w:font>
  <w:font w:name="方正楷体_GBK">
    <w:altName w:val="微软雅黑"/>
    <w:charset w:val="86"/>
    <w:family w:val="script"/>
    <w:pitch w:val="default"/>
    <w:sig w:usb0="00000001" w:usb1="08000000" w:usb2="00000000" w:usb3="00000000" w:csb0="00040000" w:csb1="00000000"/>
  </w:font>
  <w:font w:name="方正黑体简体">
    <w:altName w:val="微软雅黑"/>
    <w:charset w:val="86"/>
    <w:family w:val="script"/>
    <w:pitch w:val="default"/>
    <w:sig w:usb0="00000001" w:usb1="080E0000" w:usb2="00000010" w:usb3="00000000" w:csb0="00040000" w:csb1="00000000"/>
  </w:font>
  <w:font w:name="方正仿宋简体">
    <w:altName w:val="微软雅黑"/>
    <w:charset w:val="86"/>
    <w:family w:val="script"/>
    <w:pitch w:val="default"/>
    <w:sig w:usb0="00000001" w:usb1="080E0000" w:usb2="00000010" w:usb3="00000000" w:csb0="00040000" w:csb1="00000000"/>
  </w:font>
  <w:font w:name="方正仿宋_GBK">
    <w:altName w:val="微软雅黑"/>
    <w:charset w:val="86"/>
    <w:family w:val="script"/>
    <w:pitch w:val="default"/>
    <w:sig w:usb0="00000001" w:usb1="08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FD6EF2"/>
    <w:multiLevelType w:val="singleLevel"/>
    <w:tmpl w:val="EEFD6EF2"/>
    <w:lvl w:ilvl="0">
      <w:start w:val="6"/>
      <w:numFmt w:val="decimal"/>
      <w:suff w:val="nothing"/>
      <w:lvlText w:val="%1．"/>
      <w:lvlJc w:val="left"/>
    </w:lvl>
  </w:abstractNum>
  <w:abstractNum w:abstractNumId="1" w15:restartNumberingAfterBreak="0">
    <w:nsid w:val="FDFFE1D3"/>
    <w:multiLevelType w:val="singleLevel"/>
    <w:tmpl w:val="FDFFE1D3"/>
    <w:lvl w:ilvl="0">
      <w:start w:val="1"/>
      <w:numFmt w:val="decimal"/>
      <w:suff w:val="nothing"/>
      <w:lvlText w:val="%1．"/>
      <w:lvlJc w:val="left"/>
    </w:lvl>
  </w:abstractNum>
  <w:num w:numId="1" w16cid:durableId="969628666">
    <w:abstractNumId w:val="1"/>
  </w:num>
  <w:num w:numId="2" w16cid:durableId="1625385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164"/>
    <w:rsid w:val="00045164"/>
    <w:rsid w:val="00D94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93F2"/>
  <w15:chartTrackingRefBased/>
  <w15:docId w15:val="{31AD86CF-4620-4AA4-82BA-B74ADC46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5164"/>
    <w:pPr>
      <w:widowControl w:val="0"/>
      <w:jc w:val="both"/>
    </w:pPr>
    <w:rPr>
      <w:rFonts w:ascii="Times New Roman" w:eastAsia="宋体" w:hAnsi="Times New Roman" w:cs="Times New Roma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45164"/>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F965F-AF8E-4A3B-9123-A05F634A7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497</Words>
  <Characters>2834</Characters>
  <Application>Microsoft Office Word</Application>
  <DocSecurity>0</DocSecurity>
  <Lines>23</Lines>
  <Paragraphs>6</Paragraphs>
  <ScaleCrop>false</ScaleCrop>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changyu lv</dc:creator>
  <cp:keywords/>
  <dc:description/>
  <cp:lastModifiedBy>changyu lv</cp:lastModifiedBy>
  <cp:revision>2</cp:revision>
  <dcterms:created xsi:type="dcterms:W3CDTF">2024-01-05T06:04:00Z</dcterms:created>
  <dcterms:modified xsi:type="dcterms:W3CDTF">2024-01-05T06:19:00Z</dcterms:modified>
</cp:coreProperties>
</file>