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both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11-1</w:t>
      </w:r>
      <w:r>
        <w:rPr>
          <w:rFonts w:ascii="黑体" w:eastAsia="黑体" w:hAnsi="黑体" w:hint="eastAsia"/>
          <w:sz w:val="32"/>
          <w:szCs w:val="32"/>
        </w:rPr>
        <w:t>：</w:t>
      </w:r>
    </w:p>
    <w:p>
      <w:pPr>
        <w:pStyle w:val="style0"/>
        <w:jc w:val="both"/>
        <w:rPr>
          <w:rFonts w:ascii="黑体" w:eastAsia="黑体" w:hAnsi="黑体" w:hint="eastAsia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default"/>
          <w:sz w:val="32"/>
          <w:szCs w:val="32"/>
          <w:lang w:val="en-US"/>
        </w:rPr>
        <w:t>4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年中国石油大学（北京）学生</w:t>
      </w:r>
      <w:r>
        <w:rPr>
          <w:rFonts w:ascii="黑体" w:eastAsia="黑体" w:hAnsi="黑体" w:hint="eastAsia"/>
          <w:sz w:val="32"/>
          <w:szCs w:val="32"/>
        </w:rPr>
        <w:t>社会实践先进单位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申报表</w:t>
      </w:r>
    </w:p>
    <w:tbl>
      <w:tblPr>
        <w:tblStyle w:val="style105"/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1526"/>
        <w:gridCol w:w="2394"/>
        <w:gridCol w:w="177"/>
        <w:gridCol w:w="2334"/>
        <w:gridCol w:w="2273"/>
        <w:gridCol w:w="11"/>
      </w:tblGrid>
      <w:tr>
        <w:trPr>
          <w:gridAfter w:val="1"/>
          <w:wAfter w:w="11" w:type="dxa"/>
          <w:trHeight w:val="607" w:hRule="atLeast"/>
          <w:jc w:val="center"/>
        </w:trPr>
        <w:tc>
          <w:tcPr>
            <w:tcW w:w="2115" w:type="dxa"/>
            <w:gridSpan w:val="2"/>
            <w:tcBorders/>
            <w:vAlign w:val="center"/>
          </w:tcPr>
          <w:p>
            <w:pPr>
              <w:pStyle w:val="style0"/>
              <w:spacing w:after="240" w:lineRule="exact" w: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申报学院</w:t>
            </w:r>
          </w:p>
        </w:tc>
        <w:tc>
          <w:tcPr>
            <w:tcW w:w="7178" w:type="dxa"/>
            <w:gridSpan w:val="4"/>
            <w:tcBorders/>
            <w:vAlign w:val="center"/>
          </w:tcPr>
          <w:p>
            <w:pPr>
              <w:pStyle w:val="style0"/>
              <w:spacing w:lineRule="exact" w: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gridAfter w:val="1"/>
          <w:wAfter w:w="11" w:type="dxa"/>
          <w:cantSplit/>
          <w:trHeight w:val="846" w:hRule="atLeast"/>
          <w:jc w:val="center"/>
        </w:trPr>
        <w:tc>
          <w:tcPr>
            <w:tcW w:w="2115" w:type="dxa"/>
            <w:gridSpan w:val="2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暑期实践团队</w:t>
            </w:r>
          </w:p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总数量</w:t>
            </w:r>
          </w:p>
        </w:tc>
        <w:tc>
          <w:tcPr>
            <w:tcW w:w="2394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参与人次</w:t>
            </w:r>
          </w:p>
        </w:tc>
        <w:tc>
          <w:tcPr>
            <w:tcW w:w="2273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>
        <w:tblPrEx/>
        <w:trPr>
          <w:gridAfter w:val="1"/>
          <w:wAfter w:w="11" w:type="dxa"/>
          <w:cantSplit/>
          <w:trHeight w:val="1127" w:hRule="atLeast"/>
          <w:jc w:val="center"/>
        </w:trPr>
        <w:tc>
          <w:tcPr>
            <w:tcW w:w="589" w:type="dxa"/>
            <w:vMerge w:val="restart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实践成果</w:t>
            </w:r>
          </w:p>
        </w:tc>
        <w:tc>
          <w:tcPr>
            <w:tcW w:w="1526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实践时长（总天数）</w:t>
            </w:r>
          </w:p>
        </w:tc>
        <w:tc>
          <w:tcPr>
            <w:tcW w:w="2394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宣讲/支教时长及面向人数</w:t>
            </w:r>
          </w:p>
        </w:tc>
        <w:tc>
          <w:tcPr>
            <w:tcW w:w="2273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>
        <w:tblPrEx/>
        <w:trPr>
          <w:gridAfter w:val="1"/>
          <w:wAfter w:w="11" w:type="dxa"/>
          <w:cantSplit/>
          <w:trHeight w:val="567" w:hRule="atLeast"/>
          <w:jc w:val="center"/>
        </w:trPr>
        <w:tc>
          <w:tcPr>
            <w:tcW w:w="589" w:type="dxa"/>
            <w:vMerge w:val="continue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26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推送总期数    及总阅读量</w:t>
            </w:r>
          </w:p>
        </w:tc>
        <w:tc>
          <w:tcPr>
            <w:tcW w:w="2394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8"/>
              </w:rPr>
              <w:t xml:space="preserve">发布问卷数量及回收份数 </w:t>
            </w:r>
          </w:p>
        </w:tc>
        <w:tc>
          <w:tcPr>
            <w:tcW w:w="2273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>
        <w:tblPrEx/>
        <w:trPr>
          <w:gridAfter w:val="1"/>
          <w:wAfter w:w="11" w:type="dxa"/>
          <w:cantSplit/>
          <w:trHeight w:val="821" w:hRule="atLeast"/>
          <w:jc w:val="center"/>
        </w:trPr>
        <w:tc>
          <w:tcPr>
            <w:tcW w:w="589" w:type="dxa"/>
            <w:vMerge w:val="continue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26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获得实践地地方媒体、</w:t>
            </w:r>
            <w:r>
              <w:rPr>
                <w:rFonts w:ascii="仿宋" w:eastAsia="仿宋" w:hAnsi="仿宋"/>
                <w:sz w:val="24"/>
                <w:szCs w:val="24"/>
              </w:rPr>
              <w:t>北京学联、北京团市委、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团中央</w:t>
            </w:r>
            <w:r>
              <w:rPr>
                <w:rFonts w:ascii="仿宋" w:eastAsia="仿宋" w:hAnsi="仿宋"/>
                <w:sz w:val="24"/>
                <w:szCs w:val="24"/>
              </w:rPr>
              <w:t>、人民网、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青年报等</w:t>
            </w:r>
            <w:r>
              <w:rPr>
                <w:rFonts w:ascii="仿宋" w:eastAsia="仿宋" w:hAnsi="仿宋"/>
                <w:sz w:val="24"/>
                <w:szCs w:val="24"/>
              </w:rPr>
              <w:t>媒体报道的团队数量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及报道数量</w:t>
            </w:r>
          </w:p>
        </w:tc>
        <w:tc>
          <w:tcPr>
            <w:tcW w:w="2394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1711"/>
              </w:tabs>
              <w:jc w:val="left"/>
              <w:rPr/>
            </w:pPr>
            <w:r>
              <w:rPr>
                <w:rFonts w:hint="eastAsia"/>
              </w:rPr>
              <w:tab/>
            </w:r>
          </w:p>
        </w:tc>
        <w:tc>
          <w:tcPr>
            <w:tcW w:w="2511" w:type="dxa"/>
            <w:gridSpan w:val="2"/>
            <w:tcBorders/>
            <w:vAlign w:val="center"/>
          </w:tcPr>
          <w:p>
            <w:pPr>
              <w:pStyle w:val="style0"/>
              <w:tabs>
                <w:tab w:val="left" w:leader="none" w:pos="1711"/>
              </w:tabs>
              <w:ind w:left="719" w:leftChars="228" w:hanging="240" w:hangingChars="100"/>
              <w:jc w:val="left"/>
              <w:rPr/>
            </w:pPr>
            <w:r>
              <w:rPr>
                <w:rFonts w:ascii="仿宋" w:cs="仿宋" w:eastAsia="仿宋" w:hAnsi="仿宋" w:hint="eastAsia"/>
                <w:sz w:val="24"/>
                <w:szCs w:val="28"/>
              </w:rPr>
              <w:t>原创视频数量及播放量</w:t>
            </w:r>
          </w:p>
        </w:tc>
        <w:tc>
          <w:tcPr>
            <w:tcW w:w="2273" w:type="dxa"/>
            <w:tcBorders/>
            <w:vAlign w:val="center"/>
          </w:tcPr>
          <w:p>
            <w:pPr>
              <w:pStyle w:val="style0"/>
              <w:tabs>
                <w:tab w:val="left" w:leader="none" w:pos="1711"/>
              </w:tabs>
              <w:jc w:val="left"/>
              <w:rPr>
                <w:rFonts w:hint="eastAsia"/>
              </w:rPr>
            </w:pPr>
          </w:p>
        </w:tc>
      </w:tr>
      <w:tr>
        <w:tblPrEx/>
        <w:trPr>
          <w:cantSplit/>
          <w:trHeight w:val="832" w:hRule="atLeast"/>
          <w:jc w:val="center"/>
        </w:trPr>
        <w:tc>
          <w:tcPr>
            <w:tcW w:w="589" w:type="dxa"/>
            <w:vMerge w:val="continue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6" w:type="dxa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其他成果</w:t>
            </w:r>
          </w:p>
        </w:tc>
        <w:tc>
          <w:tcPr>
            <w:tcW w:w="7189" w:type="dxa"/>
            <w:gridSpan w:val="5"/>
            <w:tcBorders/>
            <w:vAlign w:val="center"/>
          </w:tcPr>
          <w:p>
            <w:pPr>
              <w:pStyle w:val="style0"/>
              <w:spacing w:lineRule="exact" w:line="3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>
        <w:tblPrEx/>
        <w:trPr>
          <w:gridAfter w:val="1"/>
          <w:wAfter w:w="11" w:type="dxa"/>
          <w:cantSplit/>
          <w:trHeight w:val="3430" w:hRule="atLeast"/>
          <w:jc w:val="center"/>
        </w:trPr>
        <w:tc>
          <w:tcPr>
            <w:tcW w:w="2115" w:type="dxa"/>
            <w:gridSpan w:val="2"/>
            <w:tcBorders/>
            <w:vAlign w:val="center"/>
          </w:tcPr>
          <w:p>
            <w:pPr>
              <w:pStyle w:val="style0"/>
              <w:spacing w:lineRule="exact" w: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经验做法</w:t>
            </w:r>
          </w:p>
          <w:p>
            <w:pPr>
              <w:pStyle w:val="style0"/>
              <w:spacing w:lineRule="exact" w: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（3000字）</w:t>
            </w:r>
          </w:p>
        </w:tc>
        <w:tc>
          <w:tcPr>
            <w:tcW w:w="7178" w:type="dxa"/>
            <w:gridSpan w:val="4"/>
            <w:tcBorders/>
            <w:vAlign w:val="center"/>
          </w:tcPr>
          <w:p>
            <w:pPr>
              <w:pStyle w:val="style4099"/>
              <w:spacing w:lineRule="exact" w:line="480"/>
              <w:ind w:firstLine="0" w:firstLineChars="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参考内容：</w:t>
            </w:r>
          </w:p>
          <w:p>
            <w:pPr>
              <w:pStyle w:val="style4099"/>
              <w:spacing w:lineRule="exact" w:line="480"/>
              <w:ind w:firstLine="0"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一、各学院202</w:t>
            </w:r>
            <w:r>
              <w:rPr>
                <w:rFonts w:ascii="仿宋" w:eastAsia="仿宋" w:hAnsi="仿宋" w:hint="default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年暑期社会实践工作的总体安排和部署；</w:t>
            </w:r>
          </w:p>
          <w:p>
            <w:pPr>
              <w:pStyle w:val="style4099"/>
              <w:spacing w:lineRule="exact" w:line="480"/>
              <w:ind w:firstLine="0"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二、各学院202</w:t>
            </w:r>
            <w:r>
              <w:rPr>
                <w:rFonts w:ascii="仿宋" w:eastAsia="仿宋" w:hAnsi="仿宋" w:hint="default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年所确定的社会实践主题或重点内容的组织、运行、参与情况，并说明对实践团队新媒体平台（如微信公众号、抖音、微博等）的使用情况；</w:t>
            </w:r>
          </w:p>
          <w:p>
            <w:pPr>
              <w:pStyle w:val="style4099"/>
              <w:spacing w:lineRule="exact" w:line="480"/>
              <w:ind w:firstLine="0" w:firstLineChars="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三、各学院2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hint="default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年对暑期社会实践的宣传工作；</w:t>
            </w:r>
          </w:p>
          <w:p>
            <w:pPr>
              <w:pStyle w:val="style0"/>
              <w:spacing w:lineRule="exact" w: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四、各学院202</w:t>
            </w:r>
            <w:r>
              <w:rPr>
                <w:rFonts w:ascii="仿宋" w:eastAsia="仿宋" w:hAnsi="仿宋" w:hint="default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年组织学生暑期社会实践工作的特点和实践成果；</w:t>
            </w:r>
          </w:p>
          <w:p>
            <w:pPr>
              <w:pStyle w:val="style0"/>
              <w:spacing w:lineRule="exact" w:line="48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五、各学院学生从202</w:t>
            </w:r>
            <w:bookmarkStart w:id="0" w:name="_GoBack"/>
            <w:bookmarkEnd w:id="0"/>
            <w:r>
              <w:rPr>
                <w:rFonts w:ascii="仿宋" w:eastAsia="仿宋" w:hAnsi="仿宋" w:hint="default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年暑期社会实践工作中得到的收获与成长。</w:t>
            </w:r>
          </w:p>
        </w:tc>
      </w:tr>
      <w:tr>
        <w:tblPrEx/>
        <w:trPr>
          <w:cantSplit/>
          <w:trHeight w:val="2404" w:hRule="atLeast"/>
          <w:jc w:val="center"/>
        </w:trPr>
        <w:tc>
          <w:tcPr>
            <w:tcW w:w="4686" w:type="dxa"/>
            <w:gridSpan w:val="4"/>
            <w:tcBorders/>
            <w:vAlign w:val="center"/>
          </w:tcPr>
          <w:p>
            <w:pPr>
              <w:pStyle w:val="style0"/>
              <w:snapToGrid w:val="false"/>
              <w:spacing w:lineRule="exact" w:line="560"/>
              <w:ind w:firstLine="280" w:firstLineChars="10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学院党委意见</w:t>
            </w:r>
          </w:p>
          <w:p>
            <w:pPr>
              <w:pStyle w:val="style0"/>
              <w:snapToGrid w:val="false"/>
              <w:spacing w:lineRule="exact" w:line="560"/>
              <w:ind w:firstLine="420" w:firstLineChars="15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  <w:tc>
          <w:tcPr>
            <w:tcW w:w="4618" w:type="dxa"/>
            <w:gridSpan w:val="3"/>
            <w:tcBorders/>
            <w:vAlign w:val="center"/>
          </w:tcPr>
          <w:p>
            <w:pPr>
              <w:pStyle w:val="style0"/>
              <w:snapToGrid w:val="false"/>
              <w:spacing w:lineRule="exact" w:line="560"/>
              <w:ind w:firstLine="280" w:firstLineChars="1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校团委意见</w:t>
            </w:r>
          </w:p>
          <w:p>
            <w:pPr>
              <w:pStyle w:val="style4099"/>
              <w:spacing w:lineRule="exact" w:line="560"/>
              <w:ind w:firstLine="280" w:firstLineChars="10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</w:tr>
    </w:tbl>
    <w:p>
      <w:pPr>
        <w:pStyle w:val="style0"/>
        <w:spacing w:after="240" w:lineRule="exact" w:line="560"/>
        <w:jc w:val="left"/>
        <w:rPr>
          <w:rFonts w:ascii="仿宋" w:eastAsia="仿宋" w:hAnsi="仿宋" w:hint="eastAsia"/>
          <w:sz w:val="28"/>
          <w:szCs w:val="28"/>
        </w:rPr>
      </w:pPr>
    </w:p>
    <w:sectPr>
      <w:pgSz w:w="11906" w:h="16838" w:orient="portrait"/>
      <w:pgMar w:top="1276" w:right="1800" w:bottom="156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8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  <w:style w:type="paragraph" w:customStyle="1" w:styleId="style4099">
    <w:name w:val="彩色列表 - 强调文字颜色 11"/>
    <w:basedOn w:val="style0"/>
    <w:next w:val="style409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353</Words>
  <Pages>2</Pages>
  <Characters>377</Characters>
  <Application>WPS Office</Application>
  <DocSecurity>0</DocSecurity>
  <Paragraphs>49</Paragraphs>
  <ScaleCrop>false</ScaleCrop>
  <LinksUpToDate>false</LinksUpToDate>
  <CharactersWithSpaces>383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2011-09-07T07:33:00Z</dcterms:created>
  <dc:creator>ysl</dc:creator>
  <lastModifiedBy>WGRR-W19</lastModifiedBy>
  <dcterms:modified xsi:type="dcterms:W3CDTF">2024-09-03T06:51:10Z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0BE797D0B36044ECB09502AA67AF7F5A_13</vt:lpwstr>
  </property>
</Properties>
</file>