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附件十一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年中国石油大学（北京）学生社会实践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先进单位评选工作安排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0" w:line="640" w:lineRule="exact"/>
        <w:ind w:left="0" w:firstLine="0"/>
        <w:jc w:val="both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各院团委：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-15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为表彰在本年度学生社会实践中涌现出的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先进单位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启发各单位互相学习借鉴，</w:t>
      </w:r>
      <w:r>
        <w:rPr>
          <w:rFonts w:hint="eastAsia" w:ascii="仿宋" w:hAnsi="仿宋" w:eastAsia="仿宋" w:cs="仿宋"/>
          <w:sz w:val="32"/>
          <w:szCs w:val="32"/>
        </w:rPr>
        <w:t>校团委面向参与本年度社会实践的全体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开展评奖评优，评选出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3个先进单位。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0" w:line="560" w:lineRule="exact"/>
        <w:contextualSpacing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一、评选流程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（一）信息申报：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填写《附件11-1：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年中国石油大学（北京）学生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社会实践先进单位申报表》，提交时间待通知。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（二)校级终评：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0" w:line="560" w:lineRule="exact"/>
        <w:ind w:left="0" w:leftChars="0" w:firstLine="640" w:firstLineChars="200"/>
        <w:contextualSpacing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校团委参考学校和北京市立项数据、专项立项数据、校内外宣传数据、结题成果数据以及结题优秀团队情况计算评选出先进单位。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评选标准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参与评选单位应满足以下基本条件：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1.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须具有一定动员能力，能够号召学生和指导教师积极参与本年度社会实践中，立项数目多，参与度高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2.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挂靠团队质量好，结题数目多，结题率高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具有一定社会影响力，宣传度高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4.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产出一定数量优秀社会实践队伍、优秀作品以及表现优异的个人。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56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共青团中国石油大学（北京）委员会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56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202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-15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AAA6D61-551A-4320-B6DE-95C09BD378C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87C509DB-FCE8-4C0E-A3A4-C0565254A6EB}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3" w:fontKey="{73708981-55D9-40EA-A5DE-3A11CE2166B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71456DA7-F622-4666-990D-865C8D9467A7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DCED2DBA-0101-4975-B206-9D8A518B47D3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1C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FollowedHyperlink"/>
    <w:basedOn w:val="6"/>
    <w:qFormat/>
    <w:uiPriority w:val="0"/>
    <w:rPr>
      <w:color w:val="800080"/>
      <w:u w:val="single"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383</Words>
  <Characters>399</Characters>
  <Paragraphs>23</Paragraphs>
  <TotalTime>2</TotalTime>
  <ScaleCrop>false</ScaleCrop>
  <LinksUpToDate>false</LinksUpToDate>
  <CharactersWithSpaces>403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2023-08-15T18:55:00Z</dcterms:created>
  <dc:creator>微信用户</dc:creator>
  <cp:lastModifiedBy>WPS_1689830637</cp:lastModifiedBy>
  <dcterms:modified xsi:type="dcterms:W3CDTF">2024-09-05T02:28:55Z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3D953AF7EC664EA6B855EDB6128AB831_13</vt:lpwstr>
  </property>
</Properties>
</file>