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7EF0E" w14:textId="77777777" w:rsidR="00682255" w:rsidRDefault="00682255">
      <w:pPr>
        <w:spacing w:line="640" w:lineRule="exact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52"/>
        </w:rPr>
      </w:pPr>
    </w:p>
    <w:p w14:paraId="57AAEC4A" w14:textId="77777777" w:rsidR="00682255" w:rsidRDefault="00000000">
      <w:pPr>
        <w:spacing w:line="64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中国石油大学（北京）志愿服务组织考核评价办法</w:t>
      </w:r>
    </w:p>
    <w:p w14:paraId="5337A4A1" w14:textId="3E7B8B65" w:rsidR="00682255" w:rsidRDefault="00000000">
      <w:pPr>
        <w:spacing w:line="640" w:lineRule="exact"/>
        <w:jc w:val="center"/>
        <w:rPr>
          <w:rFonts w:ascii="楷体_GB2312" w:eastAsia="楷体_GB2312" w:hAnsi="方正小标宋简体" w:cs="方正小标宋简体" w:hint="eastAsia"/>
          <w:color w:val="000000" w:themeColor="text1"/>
          <w:sz w:val="32"/>
          <w:szCs w:val="32"/>
        </w:rPr>
      </w:pPr>
      <w:r>
        <w:rPr>
          <w:rFonts w:ascii="楷体_GB2312" w:eastAsia="楷体_GB2312" w:hAnsi="方正小标宋简体" w:cs="方正小标宋简体" w:hint="eastAsia"/>
          <w:color w:val="000000" w:themeColor="text1"/>
          <w:sz w:val="32"/>
          <w:szCs w:val="32"/>
        </w:rPr>
        <w:t>（</w:t>
      </w:r>
      <w:r w:rsidR="00BD7515">
        <w:rPr>
          <w:rFonts w:ascii="楷体_GB2312" w:eastAsia="楷体_GB2312" w:hAnsi="方正小标宋简体" w:cs="方正小标宋简体" w:hint="eastAsia"/>
          <w:color w:val="000000" w:themeColor="text1"/>
          <w:sz w:val="32"/>
          <w:szCs w:val="32"/>
        </w:rPr>
        <w:t>试行</w:t>
      </w:r>
      <w:r>
        <w:rPr>
          <w:rFonts w:ascii="楷体_GB2312" w:eastAsia="楷体_GB2312" w:hAnsi="方正小标宋简体" w:cs="方正小标宋简体" w:hint="eastAsia"/>
          <w:color w:val="000000" w:themeColor="text1"/>
          <w:sz w:val="32"/>
          <w:szCs w:val="32"/>
        </w:rPr>
        <w:t>）</w:t>
      </w:r>
    </w:p>
    <w:p w14:paraId="18B394D9" w14:textId="77777777" w:rsidR="00682255" w:rsidRDefault="00682255">
      <w:pPr>
        <w:spacing w:line="640" w:lineRule="exact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</w:p>
    <w:p w14:paraId="3C6212F0" w14:textId="77777777" w:rsidR="00682255" w:rsidRDefault="00000000">
      <w:pPr>
        <w:spacing w:line="640" w:lineRule="exact"/>
        <w:jc w:val="center"/>
        <w:rPr>
          <w:rFonts w:ascii="黑体" w:eastAsia="黑体" w:hAnsi="黑体" w:cs="黑体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>第一章  总  则</w:t>
      </w:r>
    </w:p>
    <w:p w14:paraId="197D4D51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第一条  </w:t>
      </w:r>
      <w:r>
        <w:rPr>
          <w:rFonts w:ascii="仿宋_GB2312" w:eastAsia="仿宋_GB2312" w:hAnsi="仿宋_GB2312" w:cs="仿宋_GB2312" w:hint="eastAsia"/>
          <w:sz w:val="32"/>
          <w:szCs w:val="32"/>
        </w:rPr>
        <w:t>为深入学习贯彻落实习近平总书记关于志愿服务重要指示精神，弘扬奉献、友爱、互助、进步的志愿服务精神，加强学校志愿者队伍建设，强化志愿服务实践育人成效，推动学校志愿服务工作高质量、品牌化发展，依据《志愿服务条例》《高校共青团青年志愿服务工作指引》《高校志愿服务指标体系（试行）》《中国石油大学（北京）志愿服务管理办法》等有关规定，结合学校实际，制定本办法。</w:t>
      </w:r>
    </w:p>
    <w:p w14:paraId="770BE4E1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第二条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  <w:t>本办法适用于全校二级学院青年志愿者协会（以下统称“院青协”）的年度考核评价工作。考核工作坚持立德树人根本任务，秉持公平公正、注重实效、育人为本的工作原则，全面评价院青协志愿服务工作开展质量。</w:t>
      </w:r>
    </w:p>
    <w:p w14:paraId="1E587E62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第三条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  <w:t>考核工作在学校党委领导下，由校团委指导、校青年志愿者协会牵头组织实施，一般于学年末启动，考核周期覆盖整个学年，旨在以考核促建设、以评价促提升，推动全校志愿服务工作科学化、规范化、制度化发展。</w:t>
      </w:r>
    </w:p>
    <w:p w14:paraId="43F525C8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lastRenderedPageBreak/>
        <w:t xml:space="preserve">第四条  </w:t>
      </w:r>
      <w:r>
        <w:rPr>
          <w:rFonts w:ascii="仿宋_GB2312" w:eastAsia="仿宋_GB2312" w:hAnsi="仿宋_GB2312" w:cs="仿宋_GB2312" w:hint="eastAsia"/>
          <w:sz w:val="32"/>
          <w:szCs w:val="32"/>
        </w:rPr>
        <w:t>本办法以实践育人为导向，各院青协骨干应立足学生本职，在圆满完成学业任务的基础上牵头开展志愿服务工作。考核将骨干综合素质作为履职基本条件，注重在志愿服务实践中锤炼其组织领导力、团队管理力与项目统筹力，推动综合素质与志愿服务能力协同提升、互促共进。</w:t>
      </w:r>
    </w:p>
    <w:p w14:paraId="2EB73BA1" w14:textId="77777777" w:rsidR="00682255" w:rsidRDefault="00000000">
      <w:pPr>
        <w:spacing w:line="640" w:lineRule="exact"/>
        <w:jc w:val="center"/>
        <w:rPr>
          <w:rFonts w:ascii="黑体" w:eastAsia="黑体" w:hAnsi="黑体" w:cs="黑体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>第二章  考核方式和内容</w:t>
      </w:r>
    </w:p>
    <w:p w14:paraId="46775E63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第五条  </w:t>
      </w:r>
      <w:r>
        <w:rPr>
          <w:rFonts w:ascii="仿宋_GB2312" w:eastAsia="仿宋_GB2312" w:hAnsi="仿宋_GB2312" w:cs="仿宋_GB2312" w:hint="eastAsia"/>
          <w:sz w:val="32"/>
          <w:szCs w:val="32"/>
        </w:rPr>
        <w:t>考核综合考量志愿参与、组织建设、服务项目、成效评价等维度，采用定量与定性相结合、过程与结果并重的评价方式，全面、客观、科学评定各院青协工作实绩，不以简单查阅台账、材料数量作为唯一评判依据。</w:t>
      </w:r>
    </w:p>
    <w:p w14:paraId="6C6CE011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第六条  </w:t>
      </w:r>
      <w:r>
        <w:rPr>
          <w:rFonts w:ascii="仿宋_GB2312" w:eastAsia="仿宋_GB2312" w:hAnsi="仿宋_GB2312" w:cs="仿宋_GB2312" w:hint="eastAsia"/>
          <w:sz w:val="32"/>
          <w:szCs w:val="32"/>
        </w:rPr>
        <w:t>本考核实行百分制综合评分，考核总分由指标体系评分、年度述职答辩评分两部分加权构成，具体权重分配为：《中国石油大学（北京）志愿服务组织考核评价指标体系（2026年修订）》得分占比70%，年度述职答辩得分占比30%。各部分得分按权重加权汇总后，作为院青协年度考核最终成绩。</w:t>
      </w:r>
    </w:p>
    <w:p w14:paraId="27DCDFCB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第七条  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年度述职答辩是考核评价的重要环节，各院青协需重点围绕以下四个必讲内容进行汇报：</w:t>
      </w:r>
    </w:p>
    <w:p w14:paraId="5F822CB6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（一）讲思想引领，阐述如何“追逐光”。聚焦骨干思想素养与综合表现，围绕理论学习、志愿精神践行，结合学业成绩、纪律作风与日常表率，展现骨干自我要求、向先进看齐的成长成效，夯实思想根基。</w:t>
      </w:r>
    </w:p>
    <w:p w14:paraId="1FFA2447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（二）讲组织建设，详述如何“成为光”。聚焦骨干队伍能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力提升，突出学业成绩、英语水平、体质能力等综合素养，结合志愿时长、活动参与与责任担当，展现骨干自我淬炼、带动队伍的培育成效，同时完善招募动员与内部治理机制，夯实组织基础。</w:t>
      </w:r>
    </w:p>
    <w:p w14:paraId="5A4E6952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（三）讲精品项目，展示如何“铸造光”。围绕品牌项目打造、特色IP培育、数字化服务平台支撑、政策制度保障与资源供给等内容，展现品牌化建设与项目运营能力，打造可复制、可推广的示范标杆；</w:t>
      </w:r>
    </w:p>
    <w:p w14:paraId="0D2B4B1B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（四）讲实际成效，总结如何“散发光”。全面呈现志愿服务落地成效、师生与社会反馈、实践育人成果，以及在属地共青团组织、校内外志愿服务基地联动中的贡献，彰显服务价值与品牌影响力。</w:t>
      </w:r>
    </w:p>
    <w:p w14:paraId="50ECF5E4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年度述职答辩总分100分，各部分占比为：思想引领20%、组织建设20%、精品项目20%、实际成效20%、现阶段存在的问题及未来计划20%。</w:t>
      </w:r>
    </w:p>
    <w:p w14:paraId="2DA216AD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第八条  </w:t>
      </w:r>
      <w:r>
        <w:rPr>
          <w:rFonts w:ascii="仿宋_GB2312" w:eastAsia="仿宋_GB2312" w:hAnsi="仿宋_GB2312" w:cs="仿宋_GB2312" w:hint="eastAsia"/>
          <w:sz w:val="32"/>
          <w:szCs w:val="32"/>
        </w:rPr>
        <w:t>校团委青年志愿服务指导中心依据本指标体系，结合日常工作记录、材料核验、师生反馈等情况开展量化评分，必要时可开展专项调研，确保评分结果真实反映院青协工作实际。</w:t>
      </w:r>
    </w:p>
    <w:p w14:paraId="3E4CC570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第九条  </w:t>
      </w:r>
      <w:r>
        <w:rPr>
          <w:rFonts w:ascii="仿宋_GB2312" w:eastAsia="仿宋_GB2312" w:hAnsi="仿宋_GB2312" w:cs="仿宋_GB2312" w:hint="eastAsia"/>
          <w:sz w:val="32"/>
          <w:szCs w:val="32"/>
        </w:rPr>
        <w:t>各院青协需对照考核评价指标体系扎实推进各项工作，完善工作机制、丰富服务内容、打造特色品牌，确保志愿服务工作落地见效。</w:t>
      </w:r>
    </w:p>
    <w:p w14:paraId="223F2451" w14:textId="77777777" w:rsidR="00682255" w:rsidRDefault="00000000">
      <w:pPr>
        <w:spacing w:line="64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>第三章  考核结果运用与管理</w:t>
      </w:r>
    </w:p>
    <w:p w14:paraId="6B610DF7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第十条  </w:t>
      </w:r>
      <w:r>
        <w:rPr>
          <w:rFonts w:ascii="仿宋_GB2312" w:eastAsia="仿宋_GB2312" w:hAnsi="仿宋_GB2312" w:cs="仿宋_GB2312" w:hint="eastAsia"/>
          <w:sz w:val="32"/>
          <w:szCs w:val="32"/>
        </w:rPr>
        <w:t>考核评价结果分为“优秀、合格、基本合格、不合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格”四个等次。优秀等次比例原则上不超过参评单位总数的40%，合格等次原则上不超过参评单位总数的40%，基本合格等次原则上不超过参评单位总数的20%，不合格等次应据实评定，不得回避。</w:t>
      </w:r>
    </w:p>
    <w:p w14:paraId="0561B512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第十一条  </w:t>
      </w:r>
      <w:r>
        <w:rPr>
          <w:rFonts w:ascii="仿宋_GB2312" w:eastAsia="仿宋_GB2312" w:hAnsi="仿宋_GB2312" w:cs="仿宋_GB2312" w:hint="eastAsia"/>
          <w:sz w:val="32"/>
          <w:szCs w:val="32"/>
        </w:rPr>
        <w:t>考核结果作为各院青协志愿服务评优评先、品牌项目培育扶持的重要依据，同步纳入学院团委年度工作考核指标体系，并与社团星级评定、评优评先工作挂钩：</w:t>
      </w:r>
    </w:p>
    <w:p w14:paraId="106C1C3A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（一）考核结果为“优秀”的院青协，在社团星级评定中认定为五星社团；</w:t>
      </w:r>
    </w:p>
    <w:p w14:paraId="1E83A8C0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（二）考核结果为“合格”的院青协，在社团星级评定中认定为四星社团；</w:t>
      </w:r>
    </w:p>
    <w:p w14:paraId="3BED92C2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（三）考核结果为“基本合格”的院青协，在社团星级评定中认定为三星社团；</w:t>
      </w:r>
    </w:p>
    <w:p w14:paraId="2424017B" w14:textId="77777777" w:rsidR="00682255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（四）考核结果不合格的院青协，取消当年各类评优评先资格，限期整改。</w:t>
      </w:r>
    </w:p>
    <w:p w14:paraId="14599FD5" w14:textId="77777777" w:rsidR="00682255" w:rsidRDefault="00000000">
      <w:pPr>
        <w:spacing w:line="640" w:lineRule="exact"/>
        <w:jc w:val="center"/>
        <w:rPr>
          <w:rFonts w:ascii="仿宋_GB2312" w:eastAsia="黑体" w:hAnsi="仿宋_GB2312" w:cs="仿宋_GB2312" w:hint="eastAsia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>第四章  附  则</w:t>
      </w:r>
    </w:p>
    <w:p w14:paraId="4D55612E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第十二条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  <w:t>本办法最终解释权由校团委青年志愿服务指导中心所有。</w:t>
      </w:r>
    </w:p>
    <w:p w14:paraId="5F7E0165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t xml:space="preserve">第十三条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</w:rPr>
        <w:t>本办法自发布之日起施行。</w:t>
      </w:r>
    </w:p>
    <w:p w14:paraId="000857D0" w14:textId="77777777" w:rsidR="00682255" w:rsidRDefault="00682255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B1D6B0D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附件：《中国石油大学（北京）志愿服务组织考核评价指标体系（2026年修订）》</w:t>
      </w:r>
    </w:p>
    <w:p w14:paraId="12A0BD2D" w14:textId="77777777" w:rsidR="00682255" w:rsidRDefault="00682255">
      <w:pPr>
        <w:spacing w:line="6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  <w:sectPr w:rsidR="00682255">
          <w:footerReference w:type="default" r:id="rId8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</w:p>
    <w:p w14:paraId="3B86143B" w14:textId="77777777" w:rsidR="00682255" w:rsidRDefault="00000000">
      <w:pPr>
        <w:spacing w:line="560" w:lineRule="exact"/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40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</w:rPr>
        <w:lastRenderedPageBreak/>
        <w:t>附件</w:t>
      </w:r>
    </w:p>
    <w:tbl>
      <w:tblPr>
        <w:tblW w:w="15160" w:type="dxa"/>
        <w:tblInd w:w="91" w:type="dxa"/>
        <w:tblLook w:val="04A0" w:firstRow="1" w:lastRow="0" w:firstColumn="1" w:lastColumn="0" w:noHBand="0" w:noVBand="1"/>
      </w:tblPr>
      <w:tblGrid>
        <w:gridCol w:w="1480"/>
        <w:gridCol w:w="1884"/>
        <w:gridCol w:w="5367"/>
        <w:gridCol w:w="3483"/>
        <w:gridCol w:w="2946"/>
      </w:tblGrid>
      <w:tr w:rsidR="00682255" w14:paraId="4E25FD2A" w14:textId="77777777">
        <w:trPr>
          <w:trHeight w:val="672"/>
        </w:trPr>
        <w:tc>
          <w:tcPr>
            <w:tcW w:w="151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EDB5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6"/>
                <w:szCs w:val="36"/>
                <w:lang w:bidi="ar"/>
              </w:rPr>
              <w:t>中国石油大学（北京）志愿服务组织考核评价指标体系（2026年修订）</w:t>
            </w:r>
          </w:p>
        </w:tc>
      </w:tr>
      <w:tr w:rsidR="00682255" w14:paraId="60FC80B2" w14:textId="77777777">
        <w:trPr>
          <w:trHeight w:val="648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E07E1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方向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1117C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内容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8BE93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考核指标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40969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评分参考标准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9CC3A" w14:textId="77777777" w:rsidR="00682255" w:rsidRDefault="00000000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考核方式</w:t>
            </w:r>
          </w:p>
        </w:tc>
      </w:tr>
      <w:tr w:rsidR="00682255" w14:paraId="027146BE" w14:textId="77777777">
        <w:trPr>
          <w:trHeight w:val="737"/>
        </w:trPr>
        <w:tc>
          <w:tcPr>
            <w:tcW w:w="1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20C46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志愿参与（20分）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AA93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志愿者覆盖率</w:t>
            </w:r>
          </w:p>
          <w:p w14:paraId="0985BEBE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3BB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“志愿北京”志愿者注册率达100%，“第二课堂”志愿服务板块同步完成志愿者信息绑定。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A4C6E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覆盖度不达标，缺1个百分点扣1分，扣完为止。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2D63B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1.通过“志愿北京”“第二课堂”系统数据核实。</w:t>
            </w:r>
          </w:p>
        </w:tc>
      </w:tr>
      <w:tr w:rsidR="00682255" w14:paraId="0457E0C6" w14:textId="77777777">
        <w:trPr>
          <w:trHeight w:val="737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38811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D1FD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志愿者参与活跃度（5分）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B147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年度参加1次及以上活动的志愿者人数占学院志愿者的比例。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0A684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按基准值赋分（百分比）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F8DD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1.通过“第二平台”志愿服务板块后台数据核实。</w:t>
            </w:r>
          </w:p>
        </w:tc>
      </w:tr>
      <w:tr w:rsidR="00682255" w14:paraId="437078A1" w14:textId="77777777">
        <w:trPr>
          <w:trHeight w:val="737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BF08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B6B1A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志愿服务时长</w:t>
            </w:r>
          </w:p>
          <w:p w14:paraId="5E788C13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（10分）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A79E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年度志愿者人均志愿服务时长，不含无效时长。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535C2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按基准值赋分（平均值）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C39C1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1.通过“第二平台”志愿服务板块后台数据核实。</w:t>
            </w:r>
          </w:p>
        </w:tc>
      </w:tr>
      <w:tr w:rsidR="00682255" w14:paraId="29557DBA" w14:textId="77777777">
        <w:trPr>
          <w:trHeight w:val="2429"/>
        </w:trPr>
        <w:tc>
          <w:tcPr>
            <w:tcW w:w="1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09852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组织建设（30分）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067D7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队伍建设（20分）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C8C14" w14:textId="2C85C277" w:rsidR="00682255" w:rsidRDefault="00000000">
            <w:pPr>
              <w:widowControl/>
              <w:numPr>
                <w:ilvl w:val="0"/>
                <w:numId w:val="1"/>
              </w:numPr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组织骨干（主席+部长）英语四级考试（CET4）累计通过率达到100%；（5分）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2.组织骨干（主席+部长）英语六级考试（CET6）累计通过率达到30%；（5分）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3.组织骨干（主席+部长）体测及格率达到</w:t>
            </w:r>
            <w:r w:rsidR="007B0A61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100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%；（5分）</w:t>
            </w:r>
          </w:p>
          <w:p w14:paraId="5BA6C789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体测优良率较上年度全校平均值提升达3个百分点。（5分）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1BEAB" w14:textId="4108DD36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1.英语四级（CET4）通过率每低0.1个百分点扣0.1分，扣完为止。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2.英语六级（CET6）通过率达到35%，得3分；每高0.1个百分点加0.1分，加满为止；每低0.1个百分点扣0.1分，扣完为止。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3.体测及格率每</w:t>
            </w:r>
            <w:r w:rsidR="007B0A61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低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0.1个百分点</w:t>
            </w:r>
            <w:r w:rsidR="007B0A61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扣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0.1分，</w:t>
            </w:r>
            <w:r w:rsidR="007B0A61"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扣完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为止；体测优良率较上年度全校平均值提3个百分点，每低0.1个百分点扣0.1分，扣完为止。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C6F2C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1.英语四六级以提交的组织骨干成员信息为据；</w:t>
            </w:r>
          </w:p>
          <w:p w14:paraId="1281EF03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2.体测相关数据以教育学院提供的数据为准；</w:t>
            </w:r>
          </w:p>
          <w:p w14:paraId="1DBAFBAA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3.校团委志愿服务指导中心后期核验。</w:t>
            </w:r>
          </w:p>
        </w:tc>
      </w:tr>
      <w:tr w:rsidR="00682255" w14:paraId="34870EE4" w14:textId="77777777">
        <w:trPr>
          <w:trHeight w:hRule="exact" w:val="992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521A9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9291C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志愿培训（5分）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AF368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以班级团支部为单位，每学年面向全院新生开展1次“开学志愿第一课”培训，含志愿精神、注册流程、安全规范、技能基础等内容。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8CDA0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未按要求进行培训的新生班级团支部，每例扣1分，扣完为止。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3BE2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1.提交推送链接。</w:t>
            </w:r>
          </w:p>
        </w:tc>
      </w:tr>
      <w:tr w:rsidR="00682255" w14:paraId="0ED9B435" w14:textId="77777777">
        <w:trPr>
          <w:trHeight w:hRule="exact" w:val="850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06BD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4631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月度时长录入及公示（5分）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FB538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每月按时录入学院志愿者服务时长，在学院官方平台进行公示。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0302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工作不合规范，每例扣1分，扣完为止。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81927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1.校团委志愿服务指导中心公示扣分情况。</w:t>
            </w:r>
          </w:p>
        </w:tc>
      </w:tr>
    </w:tbl>
    <w:p w14:paraId="50E300DD" w14:textId="77777777" w:rsidR="00682255" w:rsidRDefault="00682255"/>
    <w:tbl>
      <w:tblPr>
        <w:tblW w:w="15160" w:type="dxa"/>
        <w:tblInd w:w="91" w:type="dxa"/>
        <w:tblLook w:val="04A0" w:firstRow="1" w:lastRow="0" w:firstColumn="1" w:lastColumn="0" w:noHBand="0" w:noVBand="1"/>
      </w:tblPr>
      <w:tblGrid>
        <w:gridCol w:w="1480"/>
        <w:gridCol w:w="1884"/>
        <w:gridCol w:w="5367"/>
        <w:gridCol w:w="3483"/>
        <w:gridCol w:w="2946"/>
      </w:tblGrid>
      <w:tr w:rsidR="00682255" w14:paraId="1ABB024B" w14:textId="77777777">
        <w:trPr>
          <w:trHeight w:val="797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ED30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方向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C082D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内容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299F6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考核指标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569F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评分参考标准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CECF3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考核方式</w:t>
            </w:r>
          </w:p>
        </w:tc>
      </w:tr>
      <w:tr w:rsidR="00682255" w14:paraId="1E1708A4" w14:textId="77777777">
        <w:trPr>
          <w:trHeight w:val="1076"/>
        </w:trPr>
        <w:tc>
          <w:tcPr>
            <w:tcW w:w="1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3ACD3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服务项目（30分）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9C943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常态化项目数量（10分）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AC211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每学年开展持续运营1年以上、每月常态化开展的志愿服务项目，需明确服务对象、固定流程、责任分工。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DEE4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按基准值赋分（最高最低值）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AD10" w14:textId="77777777" w:rsidR="00682255" w:rsidRDefault="00000000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提交常态化项目开展情况及相关新闻链接；</w:t>
            </w:r>
          </w:p>
          <w:p w14:paraId="211E2FA8" w14:textId="77777777" w:rsidR="00682255" w:rsidRDefault="00000000">
            <w:pPr>
              <w:widowControl/>
              <w:numPr>
                <w:ilvl w:val="0"/>
                <w:numId w:val="2"/>
              </w:numPr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通过“第二平台”志愿服务板块后台数据核实。</w:t>
            </w:r>
          </w:p>
        </w:tc>
      </w:tr>
      <w:tr w:rsidR="00682255" w14:paraId="749C6BB3" w14:textId="77777777">
        <w:trPr>
          <w:trHeight w:hRule="exact" w:val="850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2F6D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F5D1D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志愿服务基地数量（10分）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E665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与城乡社区、公益组织、企事业单位等建立长期合作关系，签订合作协议且合作期限≥1年的志愿服务基地数量。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87C3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按基准值赋分（最高最低值）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6F9DD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1.提交合作协议书及新闻链接。</w:t>
            </w:r>
          </w:p>
        </w:tc>
      </w:tr>
      <w:tr w:rsidR="00682255" w14:paraId="3D7A44CE" w14:textId="77777777">
        <w:trPr>
          <w:trHeight w:hRule="exact" w:val="850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C98C1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CFF27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社区结对计划情况（5分）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493F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每学年完成校团委统筹的城北街道下辖社区结对计划。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7B3B3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工作不合规范，每例扣1分，扣完为止。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5D49D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1.校团委志愿服务指导中心公示扣分情况。</w:t>
            </w:r>
          </w:p>
        </w:tc>
      </w:tr>
      <w:tr w:rsidR="00682255" w14:paraId="7BE678B0" w14:textId="77777777">
        <w:trPr>
          <w:trHeight w:hRule="exact" w:val="850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E6E67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178C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专业特色项目</w:t>
            </w:r>
          </w:p>
          <w:p w14:paraId="496A1D31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（5分）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B7A5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开展以学院专业为基础的特色常态化志愿活动。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7FC6D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开展一项加2.5分，加满为止。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BA003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1.提交新闻链接。</w:t>
            </w:r>
          </w:p>
        </w:tc>
      </w:tr>
      <w:tr w:rsidR="00682255" w14:paraId="62A9C484" w14:textId="77777777">
        <w:trPr>
          <w:trHeight w:hRule="exact" w:val="992"/>
        </w:trPr>
        <w:tc>
          <w:tcPr>
            <w:tcW w:w="14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03D4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成效评价（20分）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BAA6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新闻宣传（10分）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15BF4" w14:textId="77777777" w:rsidR="00682255" w:rsidRDefault="00000000">
            <w:pPr>
              <w:widowControl/>
              <w:textAlignment w:val="center"/>
              <w:rPr>
                <w:rStyle w:val="font41"/>
                <w:rFonts w:hAnsi="宋体" w:hint="default"/>
                <w:lang w:bidi="ar"/>
              </w:rPr>
            </w:pPr>
            <w:r>
              <w:rPr>
                <w:rStyle w:val="font41"/>
                <w:rFonts w:hAnsi="宋体" w:hint="default"/>
                <w:lang w:bidi="ar"/>
              </w:rPr>
              <w:t>1.志愿服务工作获市级及以上官方媒体报道；</w:t>
            </w:r>
          </w:p>
          <w:p w14:paraId="60F17DD3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Style w:val="font41"/>
                <w:rFonts w:hAnsi="宋体" w:hint="default"/>
                <w:lang w:bidi="ar"/>
              </w:rPr>
              <w:t>2.在</w:t>
            </w:r>
            <w:r>
              <w:rPr>
                <w:rStyle w:val="font41"/>
                <w:rFonts w:hAnsi="宋体" w:hint="default"/>
                <w:lang w:bidi="ar"/>
              </w:rPr>
              <w:t>“</w:t>
            </w:r>
            <w:r>
              <w:rPr>
                <w:rStyle w:val="font41"/>
                <w:rFonts w:hAnsi="宋体" w:hint="default"/>
                <w:lang w:bidi="ar"/>
              </w:rPr>
              <w:t>中石大新青年</w:t>
            </w:r>
            <w:r>
              <w:rPr>
                <w:rStyle w:val="font41"/>
                <w:rFonts w:hAnsi="宋体" w:hint="default"/>
                <w:lang w:bidi="ar"/>
              </w:rPr>
              <w:t>”</w:t>
            </w:r>
            <w:r>
              <w:rPr>
                <w:rStyle w:val="font41"/>
                <w:rFonts w:hAnsi="宋体" w:hint="default"/>
                <w:lang w:bidi="ar"/>
              </w:rPr>
              <w:t>微信公众号分享优秀服务项目案例。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4EDDB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1.市级及以上报道加3分/次；</w:t>
            </w:r>
          </w:p>
          <w:p w14:paraId="3FD5BB1B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2.“中石大新青年”发表加1分/次，5分封顶。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7DEC4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1.提交新闻链接。</w:t>
            </w:r>
          </w:p>
        </w:tc>
      </w:tr>
      <w:tr w:rsidR="00682255" w14:paraId="5A86BF87" w14:textId="77777777">
        <w:trPr>
          <w:trHeight w:val="2838"/>
        </w:trPr>
        <w:tc>
          <w:tcPr>
            <w:tcW w:w="14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E874" w14:textId="77777777" w:rsidR="00682255" w:rsidRDefault="00682255">
            <w:pPr>
              <w:jc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65E37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荣誉奖项（10分）</w:t>
            </w: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94709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1.获评全国志愿服务“4个100”最美志愿者、最佳志愿服务组织、最佳志愿服务项目、中国青年志愿者优秀组织奖、个人奖、中国青年志愿服务项目大赛等经团委认定的国家级奖项；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2.获评首都志愿服务“4个100”最美志愿者、最佳志愿服务组织、最佳志愿服务项目、首都志愿服务项目大赛、北京市五星级志愿者等经团委认定的省部级奖项；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br/>
              <w:t>3.获评校十佳志愿者、优秀志愿服务项目、优秀志愿服务团体加2分/项。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30E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同一项目/个人获多级奖项，取最高级别分值，不重复累计；国家级10分/项，省部级5分/项，校级2分/项。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014F" w14:textId="77777777" w:rsidR="00682255" w:rsidRDefault="00000000">
            <w:pPr>
              <w:widowControl/>
              <w:numPr>
                <w:ilvl w:val="0"/>
                <w:numId w:val="3"/>
              </w:numPr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校团委志愿服务指导中心公示各奖项积分；</w:t>
            </w:r>
          </w:p>
          <w:p w14:paraId="45A809A4" w14:textId="77777777" w:rsidR="00682255" w:rsidRDefault="00000000">
            <w:pPr>
              <w:widowControl/>
              <w:numPr>
                <w:ilvl w:val="0"/>
                <w:numId w:val="3"/>
              </w:numPr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学院青年志愿者协会反馈核实。</w:t>
            </w:r>
          </w:p>
        </w:tc>
      </w:tr>
      <w:tr w:rsidR="00682255" w14:paraId="7AFE299D" w14:textId="77777777">
        <w:trPr>
          <w:trHeight w:hRule="exact" w:val="992"/>
        </w:trPr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8DE8" w14:textId="77777777" w:rsidR="00682255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其他扣分项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04C0" w14:textId="77777777" w:rsidR="00682255" w:rsidRDefault="00682255">
            <w:pPr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</w:p>
        </w:tc>
        <w:tc>
          <w:tcPr>
            <w:tcW w:w="5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E232D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1.出现志愿服务时长造假、材料伪造等违规行为；2.未落实团委部署的其他专项志愿工作任务。</w:t>
            </w:r>
          </w:p>
        </w:tc>
        <w:tc>
          <w:tcPr>
            <w:tcW w:w="3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83EB4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造假行为每次扣1分；未完成专项任务每次扣1分，超时或不合格完成每次扣0.5分。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5291" w14:textId="77777777" w:rsidR="00682255" w:rsidRDefault="0000000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1.校团委志愿服务指导中心公示扣分情况。</w:t>
            </w:r>
          </w:p>
        </w:tc>
      </w:tr>
    </w:tbl>
    <w:p w14:paraId="038F5AEF" w14:textId="77777777" w:rsidR="00682255" w:rsidRDefault="00682255">
      <w:pPr>
        <w:spacing w:line="6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  <w:sectPr w:rsidR="00682255">
          <w:footerReference w:type="default" r:id="rId9"/>
          <w:pgSz w:w="16838" w:h="11906" w:orient="landscape"/>
          <w:pgMar w:top="850" w:right="850" w:bottom="850" w:left="850" w:header="851" w:footer="992" w:gutter="0"/>
          <w:cols w:space="425"/>
          <w:docGrid w:type="lines" w:linePitch="312"/>
        </w:sectPr>
      </w:pPr>
    </w:p>
    <w:p w14:paraId="2DA02FB5" w14:textId="77777777" w:rsidR="00682255" w:rsidRDefault="00000000">
      <w:pPr>
        <w:spacing w:line="6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赋分办法（按基准值赋分）：</w:t>
      </w:r>
    </w:p>
    <w:p w14:paraId="75530506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通过设定基准值赋比对填报结果计算得分。该项对填报为空白的认定为“0”分。基准值的设定包括以下三种方式：</w:t>
      </w:r>
    </w:p>
    <w:p w14:paraId="0CF4A1F5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第一种方式——取该项满分为基准值，如满分为百分比的，按100%计为基准值。</w:t>
      </w:r>
    </w:p>
    <w:p w14:paraId="1FF5E156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第二种方式——取该项平均值为基准值，平均值为全部参与高校该项得分的平均值。</w:t>
      </w:r>
    </w:p>
    <w:p w14:paraId="36D275F6" w14:textId="77777777" w:rsidR="00682255" w:rsidRDefault="00000000">
      <w:pPr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inline distT="0" distB="0" distL="114300" distR="114300" wp14:anchorId="4105BBCD" wp14:editId="14028583">
            <wp:extent cx="5088890" cy="977900"/>
            <wp:effectExtent l="0" t="0" r="16510" b="12700"/>
            <wp:docPr id="1" name="图片 1" descr="fdafe912-7f3c-4490-baa2-5f67894b0b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afe912-7f3c-4490-baa2-5f67894b0b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889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4306A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其中，Y表示该项总分，X为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该项的实际数值，X</w:t>
      </w:r>
      <w:r>
        <w:rPr>
          <w:rFonts w:ascii="仿宋_GB2312" w:eastAsia="仿宋_GB2312" w:hAnsi="仿宋_GB2312" w:cs="仿宋_GB2312"/>
          <w:sz w:val="32"/>
          <w:szCs w:val="32"/>
          <w:vertAlign w:val="subscript"/>
        </w:rPr>
        <w:t>max</w:t>
      </w:r>
      <w:r>
        <w:rPr>
          <w:rFonts w:ascii="仿宋_GB2312" w:eastAsia="仿宋_GB2312" w:hAnsi="仿宋_GB2312" w:cs="仿宋_GB2312"/>
          <w:sz w:val="32"/>
          <w:szCs w:val="32"/>
        </w:rPr>
        <w:t>为所有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该项的最高值，X</w:t>
      </w:r>
      <w:r>
        <w:rPr>
          <w:rFonts w:ascii="仿宋_GB2312" w:eastAsia="仿宋_GB2312" w:hAnsi="仿宋_GB2312" w:cs="仿宋_GB2312"/>
          <w:sz w:val="32"/>
          <w:szCs w:val="32"/>
          <w:vertAlign w:val="subscript"/>
        </w:rPr>
        <w:t>min</w:t>
      </w:r>
      <w:r>
        <w:rPr>
          <w:rFonts w:ascii="仿宋_GB2312" w:eastAsia="仿宋_GB2312" w:hAnsi="仿宋_GB2312" w:cs="仿宋_GB2312"/>
          <w:sz w:val="32"/>
          <w:szCs w:val="32"/>
        </w:rPr>
        <w:t>为所有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该项的最低值，X为所有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该项的均值。如所得分数出现负值，则直接计为0分。</w:t>
      </w:r>
    </w:p>
    <w:p w14:paraId="12C22861" w14:textId="77777777" w:rsidR="00682255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第三种方式——取该项最高最低值为基准值，最高值为所有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该项的最高值。最低值为所有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该项的最低值。</w:t>
      </w:r>
    </w:p>
    <w:p w14:paraId="3D93CADC" w14:textId="77777777" w:rsidR="00682255" w:rsidRDefault="00000000">
      <w:pPr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inline distT="0" distB="0" distL="114300" distR="114300" wp14:anchorId="3FC8A47E" wp14:editId="0F5B4E91">
            <wp:extent cx="4029075" cy="904875"/>
            <wp:effectExtent l="0" t="0" r="9525" b="9525"/>
            <wp:docPr id="2" name="图片 2" descr="fd08db38-67d9-4a28-92da-b1f2088cd4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d08db38-67d9-4a28-92da-b1f2088cd46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A278C" w14:textId="77777777" w:rsidR="00682255" w:rsidRDefault="00682255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712C0697" w14:textId="77777777" w:rsidR="00682255" w:rsidRDefault="00682255">
      <w:pPr>
        <w:rPr>
          <w:rFonts w:ascii="仿宋_GB2312" w:eastAsia="仿宋_GB2312" w:hAnsi="仿宋_GB2312" w:cs="仿宋_GB2312" w:hint="eastAsia"/>
          <w:sz w:val="32"/>
          <w:szCs w:val="32"/>
        </w:rPr>
      </w:pPr>
    </w:p>
    <w:sectPr w:rsidR="0068225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081F8" w14:textId="77777777" w:rsidR="00316BE9" w:rsidRDefault="00316BE9">
      <w:r>
        <w:separator/>
      </w:r>
    </w:p>
  </w:endnote>
  <w:endnote w:type="continuationSeparator" w:id="0">
    <w:p w14:paraId="154B5C9F" w14:textId="77777777" w:rsidR="00316BE9" w:rsidRDefault="0031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1B25" w14:textId="77777777" w:rsidR="00682255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4BB0AE" wp14:editId="2AC5CA0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E3EE3F" w14:textId="77777777" w:rsidR="00682255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BB0AE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0E3EE3F" w14:textId="77777777" w:rsidR="00682255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696A6" w14:textId="77777777" w:rsidR="00682255" w:rsidRDefault="006822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50904" w14:textId="77777777" w:rsidR="00316BE9" w:rsidRDefault="00316BE9">
      <w:r>
        <w:separator/>
      </w:r>
    </w:p>
  </w:footnote>
  <w:footnote w:type="continuationSeparator" w:id="0">
    <w:p w14:paraId="3D01FFA3" w14:textId="77777777" w:rsidR="00316BE9" w:rsidRDefault="00316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E70E9"/>
    <w:multiLevelType w:val="singleLevel"/>
    <w:tmpl w:val="9FBE7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9ABB69B"/>
    <w:multiLevelType w:val="singleLevel"/>
    <w:tmpl w:val="39ABB6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6E53BB58"/>
    <w:multiLevelType w:val="singleLevel"/>
    <w:tmpl w:val="6E53BB5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120372941">
    <w:abstractNumId w:val="2"/>
  </w:num>
  <w:num w:numId="2" w16cid:durableId="2078016532">
    <w:abstractNumId w:val="0"/>
  </w:num>
  <w:num w:numId="3" w16cid:durableId="15014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55F5A71"/>
    <w:rsid w:val="00316BE9"/>
    <w:rsid w:val="004875A9"/>
    <w:rsid w:val="00682255"/>
    <w:rsid w:val="007B0A61"/>
    <w:rsid w:val="00A11978"/>
    <w:rsid w:val="00BD7515"/>
    <w:rsid w:val="00E437F4"/>
    <w:rsid w:val="00EB7985"/>
    <w:rsid w:val="01934780"/>
    <w:rsid w:val="03E72E81"/>
    <w:rsid w:val="042042C5"/>
    <w:rsid w:val="04710A64"/>
    <w:rsid w:val="04A171B4"/>
    <w:rsid w:val="051F632A"/>
    <w:rsid w:val="05412745"/>
    <w:rsid w:val="06B961D7"/>
    <w:rsid w:val="07222102"/>
    <w:rsid w:val="09DB3168"/>
    <w:rsid w:val="0A49785C"/>
    <w:rsid w:val="0A8E01DA"/>
    <w:rsid w:val="0B156F0F"/>
    <w:rsid w:val="0B464611"/>
    <w:rsid w:val="0C0E7282"/>
    <w:rsid w:val="0C9D2956"/>
    <w:rsid w:val="0CBD3AE0"/>
    <w:rsid w:val="0CC06645"/>
    <w:rsid w:val="0E7B6CB2"/>
    <w:rsid w:val="0F517A28"/>
    <w:rsid w:val="0FB32491"/>
    <w:rsid w:val="11E76422"/>
    <w:rsid w:val="12080656"/>
    <w:rsid w:val="157D50D3"/>
    <w:rsid w:val="173B5246"/>
    <w:rsid w:val="174B0728"/>
    <w:rsid w:val="178B40C7"/>
    <w:rsid w:val="17C355BE"/>
    <w:rsid w:val="17F51899"/>
    <w:rsid w:val="1C52170A"/>
    <w:rsid w:val="1DA022A7"/>
    <w:rsid w:val="1DCA13BC"/>
    <w:rsid w:val="1E4B0A5F"/>
    <w:rsid w:val="1ED65854"/>
    <w:rsid w:val="1F9A68A7"/>
    <w:rsid w:val="20B94EBA"/>
    <w:rsid w:val="20F3093F"/>
    <w:rsid w:val="233E0D8E"/>
    <w:rsid w:val="25007ACF"/>
    <w:rsid w:val="253C48FA"/>
    <w:rsid w:val="26E72CF4"/>
    <w:rsid w:val="27290774"/>
    <w:rsid w:val="27DA4625"/>
    <w:rsid w:val="281573ED"/>
    <w:rsid w:val="29A4427A"/>
    <w:rsid w:val="29F574D6"/>
    <w:rsid w:val="2B4C0D09"/>
    <w:rsid w:val="2C1D0F66"/>
    <w:rsid w:val="2C4D184B"/>
    <w:rsid w:val="2CB61A5F"/>
    <w:rsid w:val="2D1C504A"/>
    <w:rsid w:val="2F805A94"/>
    <w:rsid w:val="301D3BA1"/>
    <w:rsid w:val="305901BD"/>
    <w:rsid w:val="30F878AC"/>
    <w:rsid w:val="322117F0"/>
    <w:rsid w:val="32A6358C"/>
    <w:rsid w:val="351F7AFD"/>
    <w:rsid w:val="355F5A71"/>
    <w:rsid w:val="35FE5964"/>
    <w:rsid w:val="37476E97"/>
    <w:rsid w:val="37EB6500"/>
    <w:rsid w:val="3A7C32FC"/>
    <w:rsid w:val="3A922B1F"/>
    <w:rsid w:val="3EAE7CE5"/>
    <w:rsid w:val="3EE651E8"/>
    <w:rsid w:val="40B5190A"/>
    <w:rsid w:val="44991247"/>
    <w:rsid w:val="45E05087"/>
    <w:rsid w:val="47522107"/>
    <w:rsid w:val="482374AD"/>
    <w:rsid w:val="492621A9"/>
    <w:rsid w:val="49975A5C"/>
    <w:rsid w:val="4BDC525D"/>
    <w:rsid w:val="4C751959"/>
    <w:rsid w:val="4D2F2444"/>
    <w:rsid w:val="4E2644FF"/>
    <w:rsid w:val="4EA3558C"/>
    <w:rsid w:val="4EA628BA"/>
    <w:rsid w:val="4EAF1A9A"/>
    <w:rsid w:val="4F697E9B"/>
    <w:rsid w:val="51BA49DE"/>
    <w:rsid w:val="52C05290"/>
    <w:rsid w:val="53020914"/>
    <w:rsid w:val="53E67D0C"/>
    <w:rsid w:val="53EC1861"/>
    <w:rsid w:val="56C87AFF"/>
    <w:rsid w:val="58012708"/>
    <w:rsid w:val="58472D43"/>
    <w:rsid w:val="589C308F"/>
    <w:rsid w:val="58C63C68"/>
    <w:rsid w:val="5CFF3BED"/>
    <w:rsid w:val="600A42ED"/>
    <w:rsid w:val="62BB0F25"/>
    <w:rsid w:val="637B6828"/>
    <w:rsid w:val="655E52E0"/>
    <w:rsid w:val="667E0EFE"/>
    <w:rsid w:val="687E630D"/>
    <w:rsid w:val="694806C9"/>
    <w:rsid w:val="69DD52B6"/>
    <w:rsid w:val="6AAD1694"/>
    <w:rsid w:val="6C5A2BED"/>
    <w:rsid w:val="6E1B45FE"/>
    <w:rsid w:val="6E28484F"/>
    <w:rsid w:val="6EA840E4"/>
    <w:rsid w:val="70016B3F"/>
    <w:rsid w:val="70827D2B"/>
    <w:rsid w:val="708809BB"/>
    <w:rsid w:val="713E488C"/>
    <w:rsid w:val="713F3D33"/>
    <w:rsid w:val="71B62C27"/>
    <w:rsid w:val="744D3038"/>
    <w:rsid w:val="74FC6F38"/>
    <w:rsid w:val="74FE64B4"/>
    <w:rsid w:val="754B32CD"/>
    <w:rsid w:val="76165DD7"/>
    <w:rsid w:val="76C70E7F"/>
    <w:rsid w:val="76F81981"/>
    <w:rsid w:val="79A57AB6"/>
    <w:rsid w:val="7A0B5527"/>
    <w:rsid w:val="7B783090"/>
    <w:rsid w:val="7DC4436B"/>
    <w:rsid w:val="7E2A2BC0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69003"/>
  <w15:docId w15:val="{822C629E-DFD3-4DDC-8445-E04506FC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36"/>
      <w:szCs w:val="36"/>
      <w:u w:val="none"/>
    </w:rPr>
  </w:style>
  <w:style w:type="character" w:customStyle="1" w:styleId="font11">
    <w:name w:val="font11"/>
    <w:basedOn w:val="a0"/>
    <w:qFormat/>
    <w:rPr>
      <w:rFonts w:ascii="黑体" w:eastAsia="黑体" w:hAnsi="宋体" w:cs="黑体" w:hint="eastAsia"/>
      <w:color w:val="000000"/>
      <w:sz w:val="36"/>
      <w:szCs w:val="36"/>
      <w:u w:val="none"/>
    </w:rPr>
  </w:style>
  <w:style w:type="character" w:customStyle="1" w:styleId="font61">
    <w:name w:val="font61"/>
    <w:basedOn w:val="a0"/>
    <w:qFormat/>
    <w:rPr>
      <w:rFonts w:ascii="Arial" w:hAnsi="Arial" w:cs="Arial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仿宋_GB2312" w:eastAsia="仿宋_GB2312" w:cs="仿宋_GB2312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7</Pages>
  <Words>1982</Words>
  <Characters>2042</Characters>
  <Application>Microsoft Office Word</Application>
  <DocSecurity>0</DocSecurity>
  <Lines>136</Lines>
  <Paragraphs>114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25974</dc:creator>
  <cp:lastModifiedBy>驰翀 徐</cp:lastModifiedBy>
  <cp:revision>3</cp:revision>
  <dcterms:created xsi:type="dcterms:W3CDTF">2026-01-25T07:51:00Z</dcterms:created>
  <dcterms:modified xsi:type="dcterms:W3CDTF">2026-06-17T19:37:00Z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014689FEE29F4E73ABE3F9A0937FE3D9_11</vt:lpwstr>
  </property>
  <property fmtid="{D5CDD505-2E9C-101B-9397-08002B2CF9AE}" pid="4" name="KSOTemplateDocerSaveRecord">
    <vt:lpwstr>eyJoZGlkIjoiMDNlZjBiYmQ3MDc0NzBhNmM4MGI1OGNjYzI4YjA3OTMiLCJ1c2VySWQiOiIxMjYwMzk4NDc0In0=</vt:lpwstr>
  </property>
</Properties>
</file>