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F521E">
      <w:pPr>
        <w:spacing w:line="560" w:lineRule="exact"/>
        <w:rPr>
          <w:rFonts w:hint="eastAsia" w:ascii="Times New Roman" w:hAnsi="Times New Roman" w:eastAsia="仿宋_GB231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仿宋_GB2312"/>
          <w:sz w:val="32"/>
          <w:szCs w:val="32"/>
          <w:lang w:val="en-US" w:eastAsia="zh-CN" w:bidi="ar"/>
        </w:rPr>
        <w:t>1</w:t>
      </w:r>
    </w:p>
    <w:p w14:paraId="04781DCE">
      <w:pPr>
        <w:widowControl/>
        <w:spacing w:before="0" w:after="0" w:line="560" w:lineRule="exact"/>
        <w:ind w:firstLine="0"/>
        <w:jc w:val="center"/>
        <w:rPr>
          <w:rFonts w:hint="eastAsia" w:ascii="方正小标宋简体" w:hAnsi="方正小标宋简体" w:eastAsia="方正小标宋简体" w:cstheme="minorBidi"/>
          <w:color w:val="000000"/>
          <w:kern w:val="0"/>
          <w:sz w:val="40"/>
          <w:szCs w:val="28"/>
          <w:lang w:eastAsia="en-US"/>
        </w:rPr>
      </w:pPr>
      <w:bookmarkStart w:id="0" w:name="_GoBack"/>
      <w:r>
        <w:rPr>
          <w:rFonts w:hint="eastAsia" w:ascii="方正小标宋简体" w:hAnsi="方正小标宋简体" w:eastAsia="方正小标宋简体" w:cstheme="minorBidi"/>
          <w:color w:val="000000"/>
          <w:kern w:val="0"/>
          <w:sz w:val="40"/>
          <w:szCs w:val="28"/>
          <w:lang w:eastAsia="en-US"/>
        </w:rPr>
        <w:t>“九秩长征・青春同行”</w:t>
      </w:r>
    </w:p>
    <w:p w14:paraId="4BE480F8">
      <w:pPr>
        <w:widowControl/>
        <w:spacing w:before="0" w:after="0" w:line="560" w:lineRule="exact"/>
        <w:ind w:firstLine="0"/>
        <w:jc w:val="center"/>
        <w:rPr>
          <w:rFonts w:hint="default" w:ascii="方正小标宋简体" w:hAnsi="方正小标宋简体" w:eastAsia="方正小标宋简体" w:cstheme="minorBidi"/>
          <w:color w:val="000000"/>
          <w:kern w:val="0"/>
          <w:sz w:val="40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theme="minorBidi"/>
          <w:color w:val="000000"/>
          <w:kern w:val="0"/>
          <w:sz w:val="40"/>
          <w:szCs w:val="28"/>
          <w:lang w:eastAsia="en-US"/>
        </w:rPr>
        <w:t>寻迹・丰碑：校园定向越野竞赛规则</w:t>
      </w:r>
      <w:r>
        <w:rPr>
          <w:rFonts w:hint="eastAsia" w:ascii="方正小标宋简体" w:hAnsi="方正小标宋简体" w:eastAsia="方正小标宋简体" w:cstheme="minorBidi"/>
          <w:color w:val="000000"/>
          <w:kern w:val="0"/>
          <w:sz w:val="40"/>
          <w:szCs w:val="28"/>
          <w:lang w:val="en-US" w:eastAsia="zh-CN"/>
        </w:rPr>
        <w:t>及相关须知</w:t>
      </w:r>
    </w:p>
    <w:bookmarkEnd w:id="0"/>
    <w:p w14:paraId="20689B57">
      <w:pPr>
        <w:pStyle w:val="9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cstheme="minorBidi"/>
          <w:b/>
          <w:color w:val="000000"/>
          <w:kern w:val="0"/>
          <w:sz w:val="32"/>
          <w:lang w:val="en-US" w:eastAsia="zh-CN"/>
        </w:rPr>
      </w:pPr>
      <w:r>
        <w:rPr>
          <w:rFonts w:hint="eastAsia" w:cstheme="minorBidi"/>
          <w:b/>
          <w:color w:val="000000"/>
          <w:kern w:val="0"/>
          <w:sz w:val="32"/>
          <w:lang w:val="en-US" w:eastAsia="zh-CN"/>
        </w:rPr>
        <w:t>一、活动内容</w:t>
      </w:r>
    </w:p>
    <w:p w14:paraId="02EFB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（一）参赛组队</w:t>
      </w:r>
    </w:p>
    <w:p w14:paraId="656EF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各学院派出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支队伍参赛，每队共计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人，男女比例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1:1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，队员均为本院在校学生；队伍确定后不得随意替换队员，确有特殊情况需要更换，须提前向主办方提交人员变更申请，审核通过方可生效。</w:t>
      </w:r>
    </w:p>
    <w:p w14:paraId="2F828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（二）赛前流程</w:t>
      </w:r>
    </w:p>
    <w:p w14:paraId="5CFC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参赛队伍于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12:00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前抵达北校区南广场完成检录签到，领取参赛地图、打卡凭证、手环物资；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12:00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准时进行开幕仪式，随后宣读规则并带领参赛选手进行热身，热身完成后由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领导宣布开跑，按鸣笛批次依次出发。各学院须准备院旗及旗杆（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号旗），参赛队员统一穿着校学生会安排的运动服。</w:t>
      </w:r>
    </w:p>
    <w:p w14:paraId="604FE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（三）赛道与打卡任务</w:t>
      </w:r>
    </w:p>
    <w:p w14:paraId="2F733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北校园共设置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个长征历史时间段，合计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个主题打卡点位，其中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个任务打卡点，任务打卡点积分高于普通打卡点，点位严格按照长征历史时序排布。打卡任务包含长征史实作答、趣味协作关卡、历史时间线排序、长征家书朗读、文化互动环节五类。队伍依照发放地图自主规划行进路线，不强制规定固定行进顺序。到达点位后即可开展任务，完成任务通过手环打卡，视为该点位打卡有效。普通打卡点按要求完成打卡即可；任务打卡点须经现场工作人员确认任务完成后方可打卡，具体操作要求以比赛当日地图中的任务点说明为准。</w:t>
      </w:r>
    </w:p>
    <w:p w14:paraId="3E424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73675" cy="3749675"/>
            <wp:effectExtent l="0" t="0" r="3175" b="3175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10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2291715</wp:posOffset>
                </wp:positionH>
                <wp:positionV relativeFrom="paragraph">
                  <wp:posOffset>466725</wp:posOffset>
                </wp:positionV>
                <wp:extent cx="295275" cy="267970"/>
                <wp:effectExtent l="6350" t="6350" r="15875" b="17780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03420" y="5848985"/>
                          <a:ext cx="295275" cy="2679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0.45pt;margin-top:36.75pt;height:21.1pt;width:23.25pt;z-index:251662336;v-text-anchor:middle;mso-width-relative:page;mso-height-relative:page;" filled="f" stroked="t" coordsize="21600,21600" o:gfxdata="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5W3br2QAAAAoBAAAPAAAAAAAAAAEAIAAA&#10;ACIAAABkcnMvZG93bnJldi54bWxQSwECFAAUAAAACACHTuJAxJcv5H0CAADbBAAADgAAAAAAAAAB&#10;ACAAAAAoAQAAZHJzL2Uyb0RvYy54bWxQSwUGAAAAAAYABgBZAQAAFwYAAAAA&#10;">
                <v:fill on="f" focussize="0,0"/>
                <v:stroke weight="1pt" color="#E54C5E [3209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424180</wp:posOffset>
                </wp:positionV>
                <wp:extent cx="362585" cy="344805"/>
                <wp:effectExtent l="6350" t="6350" r="12065" b="17145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57575" y="5836920"/>
                          <a:ext cx="362585" cy="34480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77.75pt;margin-top:33.4pt;height:27.15pt;width:28.55pt;z-index:251661312;v-text-anchor:middle;mso-width-relative:page;mso-height-relative:page;" filled="f" stroked="t" coordsize="21600,21600" o:gfxdata="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Kxot/3XAAAACgEAAA8AAAAAAAAAAQAgAAAAIgAA&#10;AGRycy9kb3ducmV2LnhtbFBLAQIUABQAAAAIAIdO4kDDKgWzewIAANkEAAAOAAAAAAAAAAEAIAAA&#10;ACYBAABkcnMvZTJvRG9jLnhtbFBLBQYAAAAABgAGAFkBAAATBgAAAAA=&#10;">
                <v:fill on="f" focussize="0,0"/>
                <v:stroke weight="1pt" color="#E54C5E [3209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4164965</wp:posOffset>
                </wp:positionH>
                <wp:positionV relativeFrom="paragraph">
                  <wp:posOffset>62230</wp:posOffset>
                </wp:positionV>
                <wp:extent cx="295910" cy="314325"/>
                <wp:effectExtent l="6350" t="6350" r="15240" b="9525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62575" y="5480050"/>
                          <a:ext cx="295910" cy="3143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27.95pt;margin-top:4.9pt;height:24.75pt;width:23.3pt;z-index:251660288;v-text-anchor:middle;mso-width-relative:page;mso-height-relative:page;" filled="f" stroked="t" coordsize="21600,21600" o:gfxdata="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3HhpLNcAAAAIAQAADwAAAAAAAAABACAAAAAiAAAA&#10;ZHJzL2Rvd25yZXYueG1sUEsBAhQAFAAAAAgAh07iQFZKUrN6AgAA2QQAAA4AAAAAAAAAAQAgAAAA&#10;JgEAAGRycy9lMm9Eb2MueG1sUEsFBgAAAAAGAAYAWQEAABIGAAAAAA==&#10;">
                <v:fill on="f" focussize="0,0"/>
                <v:stroke weight="1pt" color="#E54C5E [3209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1261745</wp:posOffset>
                </wp:positionH>
                <wp:positionV relativeFrom="paragraph">
                  <wp:posOffset>71755</wp:posOffset>
                </wp:positionV>
                <wp:extent cx="295275" cy="273685"/>
                <wp:effectExtent l="10795" t="13335" r="11430" b="17780"/>
                <wp:wrapNone/>
                <wp:docPr id="7" name="流程图: 摘录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68575" y="5461635"/>
                          <a:ext cx="295275" cy="273685"/>
                        </a:xfrm>
                        <a:prstGeom prst="flowChartExtra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27" type="#_x0000_t127" style="position:absolute;left:0pt;margin-left:99.35pt;margin-top:5.65pt;height:21.55pt;width:23.25pt;z-index:251659264;v-text-anchor:middle;mso-width-relative:page;mso-height-relative:page;" filled="f" stroked="t" coordsize="21600,21600" o:gfxdata="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PXm0&#10;7dgAAAAJAQAADwAAAAAAAAABACAAAAAiAAAAZHJzL2Rvd25yZXYueG1sUEsBAhQAFAAAAAgAh07i&#10;QJb+oCuUAgAA7QQAAA4AAAAAAAAAAQAgAAAAJwEAAGRycy9lMm9Eb2MueG1sUEsFBgAAAAAGAAYA&#10;WQEAAC0GAAAAAA==&#10;">
                <v:fill on="f" focussize="0,0"/>
                <v:stroke weight="1pt" color="#E54C5E [3209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地图中“   ”表示起点/出发区地点，“   ”表示需要到访的各个检查点，“    ”表示终点。</w:t>
      </w:r>
    </w:p>
    <w:p w14:paraId="38360F48">
      <w:pPr>
        <w:pStyle w:val="9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b/>
          <w:color w:val="000000"/>
          <w:kern w:val="0"/>
          <w:sz w:val="32"/>
          <w:lang w:val="en-US" w:eastAsia="zh-CN"/>
        </w:rPr>
        <w:t>二、竞赛规则</w:t>
      </w:r>
    </w:p>
    <w:p w14:paraId="38F14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（一）比赛时限与成绩判定</w:t>
      </w:r>
    </w:p>
    <w:p w14:paraId="4E6DD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比赛限时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小时，从本队出发计时开始。成绩综合三项指标：有效打卡点位数量、实际完成用时、各打卡任务获得积分。如果限定时间内完成所有点位打卡，用时短者位次在前，如果未完成全部打卡点位，则对比总任务积分，积分多者位次在前。最后队伍位次加和数字小者获胜。超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分钟有效时间，整队成绩无效，建议参赛队伍携带计时手表，合理安排任务完成及返程时间。全体队员须全部到达终点后，由裁判确认并完成终点打卡，方可停止计时。</w:t>
      </w:r>
    </w:p>
    <w:p w14:paraId="6CC5DB8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80" w:lineRule="atLeast"/>
        <w:ind w:right="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（二）竞赛纪律</w:t>
      </w:r>
    </w:p>
    <w:p w14:paraId="33710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①禁止抄近道翻越围栏、绿化带，必须行走校园通行道路；②不得与其他队伍交换打卡凭证、抄袭任务答案；③队员原则上不得分散脱离大队伍单独打卡；④出现遗失打卡凭证，该批次已打卡点位全部作废；⑤违规作弊队伍直接取消本次比赛成绩。</w:t>
      </w:r>
    </w:p>
    <w:p w14:paraId="1B14427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80" w:lineRule="atLeast"/>
        <w:ind w:right="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（三）奖项设置</w:t>
      </w:r>
    </w:p>
    <w:p w14:paraId="7B2E70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color w:val="000000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所有完赛参赛选手发放红色定制款中石大橡胶手环；设置团队前三名、个人前三名，颁发对应文创奖品。所有队伍可获得纪念证书，所有参与学生可获得第二课堂体育积分。</w:t>
      </w:r>
    </w:p>
    <w:p w14:paraId="16EBC89C">
      <w:pPr>
        <w:pStyle w:val="9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ascii="Times New Roman" w:hAnsi="Times New Roman" w:eastAsia="黑体" w:cstheme="minorBidi"/>
          <w:b/>
          <w:color w:val="000000"/>
          <w:kern w:val="0"/>
          <w:sz w:val="32"/>
          <w:lang w:eastAsia="en-US"/>
        </w:rPr>
      </w:pPr>
      <w:r>
        <w:rPr>
          <w:rFonts w:hint="eastAsia" w:cstheme="minorBidi"/>
          <w:b/>
          <w:color w:val="000000"/>
          <w:kern w:val="0"/>
          <w:sz w:val="32"/>
          <w:lang w:val="en-US" w:eastAsia="zh-CN"/>
        </w:rPr>
        <w:t>三</w:t>
      </w:r>
      <w:r>
        <w:rPr>
          <w:rFonts w:hint="eastAsia" w:ascii="Times New Roman" w:hAnsi="Times New Roman" w:eastAsia="黑体" w:cstheme="minorBidi"/>
          <w:b/>
          <w:color w:val="000000"/>
          <w:kern w:val="0"/>
          <w:sz w:val="32"/>
          <w:lang w:val="en-US" w:eastAsia="zh-CN"/>
        </w:rPr>
        <w:t>、</w:t>
      </w:r>
      <w:r>
        <w:rPr>
          <w:rFonts w:ascii="Times New Roman" w:hAnsi="Times New Roman" w:eastAsia="黑体" w:cstheme="minorBidi"/>
          <w:b/>
          <w:color w:val="000000"/>
          <w:kern w:val="0"/>
          <w:sz w:val="32"/>
          <w:lang w:eastAsia="en-US"/>
        </w:rPr>
        <w:t>安全须知</w:t>
      </w:r>
    </w:p>
    <w:p w14:paraId="024F3AC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80" w:lineRule="atLeast"/>
        <w:ind w:right="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（一）通用安全</w:t>
      </w:r>
    </w:p>
    <w:p w14:paraId="2F7CE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所有参与同学务必结合自身身体状况量力而行，患有心脏病、高血压、哮喘、关节损伤等基础疾病，或者身体处于感冒、受伤、疲劳不适状态，请勿参加定向越野、障碍接力跑等高强度体育项目。处于术后恢复期，或患有其他不宜参加体育竞赛疾病的同学，也不得参加相关体育项目。</w:t>
      </w:r>
    </w:p>
    <w:p w14:paraId="51DC1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2.参与户外活动建议自行购置单日保险，障碍接力跑参赛人员保险信息必须如实填报在报名汇总表。</w:t>
      </w:r>
    </w:p>
    <w:p w14:paraId="13CF5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3.活动现场设置补给点、医疗点位，配备创可贴、碘伏等简易急救物资；如发生扭伤、擦伤、磕碰受伤，第一时间告知就近志愿者、工作人员，严重伤情由工作人员陪同前往校医院处理。</w:t>
      </w:r>
    </w:p>
    <w:p w14:paraId="38EEF33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80" w:lineRule="atLeast"/>
        <w:ind w:right="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（二）校园定向越野专项安全</w:t>
      </w:r>
    </w:p>
    <w:p w14:paraId="7568E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1.行进全程走校园正规道路，严禁翻越护栏、踩踏绿化、走危险偏僻小路；注意来往行人、非机动车，避让校园车辆。</w:t>
      </w:r>
    </w:p>
    <w:p w14:paraId="4330B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2.运动过程注意补水，身体出现头晕、心慌、腿疼等不适，立刻停止行进，联系就近志愿者，不要硬撑坚持比赛。如需救助，应及时联系赛事医疗保障人员。</w:t>
      </w:r>
    </w:p>
    <w:p w14:paraId="4AC74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3.施工、偏僻区域不要停留；因伤病或其他原因退出比赛的队员，须立即向终点裁判报告；遗失打卡凭证或未完成比赛的队伍，仍须在比赛结束前返回终点报到。</w:t>
      </w:r>
    </w:p>
    <w:p w14:paraId="0F99631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80" w:lineRule="atLeast"/>
        <w:ind w:right="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（三）天气与突发情况处置</w:t>
      </w:r>
    </w:p>
    <w:p w14:paraId="4AF65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1.如遇降雨、大风、高温等恶劣天气，主办方有权视实际情况缩短路线、推迟、暂停或者取消对应户外项目，通知将通过公众号、第二课堂同步推送各学院联络员。</w:t>
      </w:r>
    </w:p>
    <w:p w14:paraId="6EC5F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2.活动期间发生任何突发意外，现场工作人员第一时间上报活动总负责人，按照应急预案处置。各学院联络员保持手机全程畅通，便于联络。</w:t>
      </w:r>
    </w:p>
    <w:p w14:paraId="232C20E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180" w:lineRule="atLeast"/>
        <w:ind w:right="0"/>
        <w:jc w:val="lef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（四）纪律要求</w:t>
      </w:r>
    </w:p>
    <w:p w14:paraId="7AB27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全体参与者服从志愿者、工作人员现场调度，不得擅自闯入管控赛道、活动区域；爱护校园公共设施，维护场地环境卫生。本次活动解释权归主办单位。</w:t>
      </w:r>
    </w:p>
    <w:p w14:paraId="173497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 w:bidi="ar"/>
        </w:rPr>
      </w:pPr>
    </w:p>
    <w:p w14:paraId="133928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420" w:firstLineChars="20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4E4009E-0DA1-4A09-8E6A-B3E00735FD1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63082F7-15DD-41BE-A48C-EFD2F0E133AD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E1F0E35-4F9F-4D1A-96E3-D5083B609084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650024"/>
    <w:rsid w:val="26650024"/>
    <w:rsid w:val="2BA20995"/>
    <w:rsid w:val="4CD82FF3"/>
    <w:rsid w:val="5D085AD0"/>
    <w:rsid w:val="6120102A"/>
    <w:rsid w:val="6BEA2A72"/>
    <w:rsid w:val="78556985"/>
    <w:rsid w:val="7A6E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itle"/>
    <w:basedOn w:val="1"/>
    <w:next w:val="1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color w:val="000000"/>
      <w:spacing w:val="5"/>
      <w:kern w:val="28"/>
      <w:sz w:val="52"/>
      <w:szCs w:val="52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Official Heading 1"/>
    <w:basedOn w:val="1"/>
    <w:qFormat/>
    <w:uiPriority w:val="0"/>
    <w:pPr>
      <w:keepNext/>
      <w:spacing w:before="0" w:after="0" w:line="560" w:lineRule="exact"/>
      <w:ind w:firstLine="640"/>
      <w:jc w:val="left"/>
    </w:pPr>
    <w:rPr>
      <w:rFonts w:ascii="Times New Roman" w:hAnsi="Times New Roman" w:eastAsia="黑体"/>
      <w:color w:val="000000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1662</Words>
  <Characters>1686</Characters>
  <Lines>0</Lines>
  <Paragraphs>0</Paragraphs>
  <TotalTime>19</TotalTime>
  <ScaleCrop>false</ScaleCrop>
  <LinksUpToDate>false</LinksUpToDate>
  <CharactersWithSpaces>1696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2026-10-14T02:45:00Z</dcterms:created>
  <dc:creator>叶羽书</dc:creator>
  <cp:lastModifiedBy>叶羽书</cp:lastModifiedBy>
  <dcterms:modified xsi:type="dcterms:W3CDTF">2026-10-18T17:15:49Z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49C068BD0DE3465FA88D439B44EB67EA_13</vt:lpwstr>
  </property>
  <property fmtid="{D5CDD505-2E9C-101B-9397-08002B2CF9AE}" pid="4" name="KSOTemplateDocerSaveRecord">
    <vt:lpwstr>eyJoZGlkIjoiMzRmNmIzZmQxOTA4MzRlODE1OGIyNWQ1OWRlZjMwMzQiLCJ1c2VySWQiOiIxNjU2Njc2OTU2In0=</vt:lpwstr>
  </property>
</Properties>
</file>