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7D" w:rsidRDefault="005B4E7D" w:rsidP="00801FAA">
      <w:pPr>
        <w:spacing w:line="400" w:lineRule="exact"/>
        <w:jc w:val="center"/>
        <w:rPr>
          <w:b/>
          <w:sz w:val="28"/>
          <w:szCs w:val="28"/>
        </w:rPr>
      </w:pPr>
      <w:r w:rsidRPr="005B4E7D">
        <w:rPr>
          <w:rFonts w:hint="eastAsia"/>
          <w:b/>
          <w:sz w:val="28"/>
          <w:szCs w:val="28"/>
        </w:rPr>
        <w:t>党政领导干部职务任期暂行规定</w:t>
      </w:r>
    </w:p>
    <w:p w:rsidR="004C4D94" w:rsidRPr="006B59B7" w:rsidRDefault="004C4D94" w:rsidP="00801FAA">
      <w:pPr>
        <w:spacing w:line="400" w:lineRule="exact"/>
        <w:jc w:val="center"/>
        <w:rPr>
          <w:szCs w:val="21"/>
        </w:rPr>
      </w:pPr>
      <w:r w:rsidRPr="006B59B7">
        <w:rPr>
          <w:rFonts w:hint="eastAsia"/>
          <w:szCs w:val="21"/>
        </w:rPr>
        <w:t>2006</w:t>
      </w:r>
      <w:r w:rsidRPr="006B59B7">
        <w:rPr>
          <w:rFonts w:hint="eastAsia"/>
          <w:szCs w:val="21"/>
        </w:rPr>
        <w:t>年</w:t>
      </w:r>
      <w:r w:rsidRPr="006B59B7">
        <w:rPr>
          <w:rFonts w:hint="eastAsia"/>
          <w:szCs w:val="21"/>
        </w:rPr>
        <w:t>8</w:t>
      </w:r>
      <w:r w:rsidRPr="006B59B7">
        <w:rPr>
          <w:rFonts w:hint="eastAsia"/>
          <w:szCs w:val="21"/>
        </w:rPr>
        <w:t>月</w:t>
      </w:r>
      <w:r w:rsidRPr="006B59B7">
        <w:rPr>
          <w:rFonts w:hint="eastAsia"/>
          <w:szCs w:val="21"/>
        </w:rPr>
        <w:t>6</w:t>
      </w:r>
      <w:r w:rsidRPr="006B59B7">
        <w:rPr>
          <w:rFonts w:hint="eastAsia"/>
          <w:szCs w:val="21"/>
        </w:rPr>
        <w:t>日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第一条　为了规范党政领导干部职务任期和任期管理工作，保持领导干部任期内的稳定，增强干部队伍的活力，根据《中华人民共和国宪法》、《中国共产党章程》、《中华人民共和国地方各级人民代表大会和地方各级人民政府组织法》、《中华人民共和国公务员法》、《党政领导干部选拔任用工作条例》和有关法律法规，制定本规定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第二条　本规定适用于中共中央、全国人大常委会、国务院、全国政协的工作部门和工作机构的正职领导成员；县级以上地方党委、政府领导成员，纪委、人民法院、人民检察院的正职领导成员；省（自治区、直辖市）、市（地、州、盟）党委、人大常委会、政府、政协的工作部门和工作机构的正职领导成员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第三条　党政领导职务每个任期为５年。</w:t>
      </w:r>
      <w:bookmarkStart w:id="0" w:name="_GoBack"/>
      <w:bookmarkEnd w:id="0"/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第四条　党政领导干部在任期内应当保持稳定。除有下列情形之一的，应当任满一个任期：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（一）达到退休年龄的；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（二）由于健康原因不能或者不宜继续担任现职务的；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（三）不称职需要调整职务的；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（四）自愿辞职或者引咎辞职、责令辞职的；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（五）因受处分或处罚需要变动职务或者被罢免职务的；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（六）因工作特殊需要调整职务的。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党政领导干部在一个任期内因工作特殊需要调整职务，一般不得超过一次。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第五条　党政领导干部任期内和任期届满应当按照有关规定进行考核，考核结果作为干部使用的重要依据。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第六条　党政领导干部在同一职位上连续任职达到两个任期，不再推荐、提名或者任命担任同一职务。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第七条　党政领导干部担任同一层次领导职务累计达到１５年的，不再推荐、提名或者任命担任第二条所列范围内的同一层次领导职务。根据干部个人情况和工作需要对其工作予以适当安排。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第八条　民族自治地方的少数民族党政领导干部执行本规定第六条和第七条，经批准可以适当放宽。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第九条　党政领导干部任期内调整职务，任职３年以上的，计算为一个任期；任职不足３年的，只计算任职年限，不计算任期届数。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第十条　选任制党政领导干部在新一届领导班子选举产生时，原任领导职务自然解除。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工作部门和工作机构正职领导成员任期届满不再连任的，按有关规定由任免机关下达免职通知，免去其担任的领导职务。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第十一条　各级党委（党组）及其组织（人事）部门按照干部管理权限，负责本规定的组织实施，对执行本规定的情况进行监督，对违反本规定的行为予以纠正。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第十二条　工会、共青团、妇联等人民团体的正职领导成员实行任期制度，按照有关章程并参照本规定执行。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市（地、州、盟）级以上党委、政府直属事业单位的正职领导成员实行任期制度，参照本规定</w:t>
      </w:r>
      <w:r>
        <w:rPr>
          <w:rFonts w:hint="eastAsia"/>
        </w:rPr>
        <w:lastRenderedPageBreak/>
        <w:t>执行。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第十三条　省（自治区、直辖市）党委根据本规定精神，结合各地实际，对乡（科）级党政领导干部实行任期制度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规定，并报中共中央组织部备案。</w:t>
      </w:r>
    </w:p>
    <w:p w:rsidR="005B4E7D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第十四条　本规定由中共中央组织部负责解释。</w:t>
      </w:r>
    </w:p>
    <w:p w:rsidR="009B5E00" w:rsidRDefault="005B4E7D" w:rsidP="00801FAA">
      <w:pPr>
        <w:spacing w:line="4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第十五条　本规定自发布之日起施行。（完）</w:t>
      </w:r>
    </w:p>
    <w:sectPr w:rsidR="009B5E00" w:rsidSect="005B4E7D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0C" w:rsidRDefault="0059230C" w:rsidP="004C4D94">
      <w:r>
        <w:separator/>
      </w:r>
    </w:p>
  </w:endnote>
  <w:endnote w:type="continuationSeparator" w:id="0">
    <w:p w:rsidR="0059230C" w:rsidRDefault="0059230C" w:rsidP="004C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0C" w:rsidRDefault="0059230C" w:rsidP="004C4D94">
      <w:r>
        <w:separator/>
      </w:r>
    </w:p>
  </w:footnote>
  <w:footnote w:type="continuationSeparator" w:id="0">
    <w:p w:rsidR="0059230C" w:rsidRDefault="0059230C" w:rsidP="004C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3"/>
    <w:rsid w:val="003B5AD1"/>
    <w:rsid w:val="004C4D94"/>
    <w:rsid w:val="0059230C"/>
    <w:rsid w:val="005B4E7D"/>
    <w:rsid w:val="006B59B7"/>
    <w:rsid w:val="00801FAA"/>
    <w:rsid w:val="00915243"/>
    <w:rsid w:val="009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D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霁杭</dc:creator>
  <cp:keywords/>
  <dc:description/>
  <cp:lastModifiedBy>霁杭</cp:lastModifiedBy>
  <cp:revision>8</cp:revision>
  <dcterms:created xsi:type="dcterms:W3CDTF">2013-04-24T10:24:00Z</dcterms:created>
  <dcterms:modified xsi:type="dcterms:W3CDTF">2013-04-25T02:42:00Z</dcterms:modified>
</cp:coreProperties>
</file>